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</w:rPr>
        <w:t>DAVID SEAN M</w:t>
      </w:r>
      <w:r>
        <w:rPr>
          <w:b/>
          <w:sz w:val="32"/>
        </w:rPr>
        <w:t>c</w:t>
      </w:r>
      <w:r>
        <w:rPr>
          <w:b/>
          <w:sz w:val="28"/>
        </w:rPr>
        <w:t>KEON</w:t>
      </w:r>
    </w:p>
    <w:p>
      <w:pPr>
        <w:pStyle w:val="Normal"/>
        <w:jc w:val="center"/>
        <w:rPr>
          <w:b/>
        </w:rPr>
      </w:pPr>
      <w:r>
        <w:rPr>
          <w:b/>
        </w:rPr>
        <w:t>744 International Dr., E48</w:t>
      </w:r>
    </w:p>
    <w:p>
      <w:pPr>
        <w:pStyle w:val="Normal"/>
        <w:jc w:val="center"/>
        <w:rPr>
          <w:b/>
        </w:rPr>
      </w:pPr>
      <w:r>
        <w:rPr>
          <w:b/>
        </w:rPr>
        <w:t>Houston, TX 77024</w:t>
      </w:r>
    </w:p>
    <w:p>
      <w:pPr>
        <w:pStyle w:val="Normal"/>
        <w:jc w:val="center"/>
        <w:rPr>
          <w:b/>
        </w:rPr>
      </w:pPr>
      <w:r>
        <w:rPr>
          <w:b/>
        </w:rPr>
        <w:t>mckeond@yahoo.com</w:t>
      </w:r>
    </w:p>
    <w:p>
      <w:pPr>
        <w:pStyle w:val="Normal"/>
        <w:jc w:val="center"/>
        <w:rPr>
          <w:b/>
        </w:rPr>
      </w:pPr>
      <w:r>
        <w:rPr>
          <w:b/>
        </w:rPr>
        <w:t>(713) 688-5226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EXPERIENCE</w:t>
      </w:r>
    </w:p>
    <w:p>
      <w:pPr>
        <w:pStyle w:val="Normal"/>
        <w:rPr/>
      </w:pPr>
      <w:r>
        <w:rPr/>
        <w:t>March 1999 - Present</w:t>
        <w:tab/>
      </w:r>
      <w:r>
        <w:rPr>
          <w:b/>
        </w:rPr>
        <w:t>Financial Analyst - Structured Risk Products and Power Marketing</w:t>
      </w:r>
    </w:p>
    <w:p>
      <w:pPr>
        <w:pStyle w:val="Normal"/>
        <w:rPr/>
      </w:pPr>
      <w:r>
        <w:rPr/>
        <w:tab/>
        <w:tab/>
        <w:tab/>
        <w:t>Koch Energy Trading/Axia Energy Trading - Houston, TX</w:t>
      </w:r>
    </w:p>
    <w:p>
      <w:pPr>
        <w:pStyle w:val="Normal"/>
        <w:ind w:start="2160" w:end="0"/>
        <w:rPr/>
      </w:pPr>
      <w:r>
        <w:rPr/>
        <w:t>Provided financial analysis for power market and energy e-commerce deals.  Negotiated value for transfer of structured deals from Entergy Power Marketing Corporation to Entergy-Koch and its subsidiary Axia Energy.  Developed customer relationships to facilitate the power marketing and origination functions.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 1999 - April 2000</w:t>
        <w:tab/>
      </w:r>
      <w:r>
        <w:rPr>
          <w:b/>
        </w:rPr>
        <w:t>Financial Analyst - Corporate Development</w:t>
      </w:r>
    </w:p>
    <w:p>
      <w:pPr>
        <w:pStyle w:val="Normal"/>
        <w:rPr/>
      </w:pPr>
      <w:r>
        <w:rPr/>
        <w:tab/>
        <w:tab/>
        <w:tab/>
        <w:t>Koch Energy, Inc. - Houston, TX</w:t>
      </w:r>
    </w:p>
    <w:p>
      <w:pPr>
        <w:pStyle w:val="Normal"/>
        <w:ind w:hanging="2160" w:start="2160" w:end="0"/>
        <w:jc w:val="both"/>
        <w:rPr/>
      </w:pPr>
      <w:r>
        <w:rPr/>
        <w:tab/>
        <w:t>Performed primary financial and market analysis, and conducted due diligence on the $1 billion Entergy-Koch joint venture.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>July 1998 - Feb 1999</w:t>
        <w:tab/>
      </w:r>
      <w:r>
        <w:rPr>
          <w:b/>
        </w:rPr>
        <w:t>Financial Analyst</w:t>
      </w:r>
    </w:p>
    <w:p>
      <w:pPr>
        <w:pStyle w:val="Normal"/>
        <w:ind w:hanging="2160" w:start="2160" w:end="0"/>
        <w:rPr/>
      </w:pPr>
      <w:r>
        <w:rPr/>
        <w:tab/>
        <w:t>Koch Power, Inc. - Houston, TX</w:t>
      </w:r>
    </w:p>
    <w:p>
      <w:pPr>
        <w:pStyle w:val="Normal"/>
        <w:ind w:hanging="2160" w:start="2160" w:end="0"/>
        <w:jc w:val="both"/>
        <w:rPr/>
      </w:pPr>
      <w:r>
        <w:rPr/>
        <w:tab/>
        <w:t>Evaluated asset acquisition opportunities in the deregulated wholesale power markets through fundamental supply-/demand-based market analysis and project-specific financial modeling.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 xml:space="preserve">Sept 1997 - March 1998 </w:t>
        <w:tab/>
      </w:r>
      <w:r>
        <w:rPr>
          <w:b/>
        </w:rPr>
        <w:t>Student Managed Fund Co-Founder</w:t>
      </w:r>
    </w:p>
    <w:p>
      <w:pPr>
        <w:pStyle w:val="Normal"/>
        <w:ind w:hanging="2160" w:start="2160" w:end="0"/>
        <w:rPr/>
      </w:pPr>
      <w:r>
        <w:rPr/>
        <w:tab/>
        <w:t>Trinity University - San Antonio, TX</w:t>
      </w:r>
    </w:p>
    <w:p>
      <w:pPr>
        <w:pStyle w:val="Normal"/>
        <w:ind w:hanging="2160" w:start="2160" w:end="0"/>
        <w:jc w:val="both"/>
        <w:rPr/>
      </w:pPr>
      <w:r>
        <w:rPr/>
        <w:tab/>
        <w:t>Interacted with university faculty, administrators, and the board of trustees while mobilizing efforts to allocate a portion of the school endowment to create a student managed investment fund.  Successfully secured $500,000 start-up capital after a presentation to the board in March, 1998.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</w:t>
      </w:r>
    </w:p>
    <w:p>
      <w:pPr>
        <w:pStyle w:val="Normal"/>
        <w:rPr/>
      </w:pPr>
      <w:r>
        <w:rPr/>
        <w:t>Oct 1998 - Present</w:t>
        <w:tab/>
      </w:r>
      <w:r>
        <w:rPr>
          <w:b/>
        </w:rPr>
        <w:t>Association for Investment Management and Research (AIMR)</w:t>
      </w:r>
    </w:p>
    <w:p>
      <w:pPr>
        <w:pStyle w:val="Normal"/>
        <w:ind w:firstLine="720" w:start="1440" w:end="0"/>
        <w:rPr/>
      </w:pPr>
      <w:r>
        <w:rPr/>
        <w:t>CFA Candidate - Passed 2000 Level II Exam, currently preparing for 2001</w:t>
      </w:r>
    </w:p>
    <w:p>
      <w:pPr>
        <w:pStyle w:val="Normal"/>
        <w:ind w:firstLine="720" w:start="1440" w:end="0"/>
        <w:rPr/>
      </w:pPr>
      <w:r>
        <w:rPr/>
        <w:t>Level III Exam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 1994 - May 1998</w:t>
        <w:tab/>
      </w:r>
      <w:r>
        <w:rPr>
          <w:b/>
        </w:rPr>
        <w:t>Trinity University</w:t>
      </w:r>
    </w:p>
    <w:p>
      <w:pPr>
        <w:pStyle w:val="Normal"/>
        <w:ind w:firstLine="720" w:start="1440" w:end="0"/>
        <w:rPr/>
      </w:pPr>
      <w:r>
        <w:rPr/>
        <w:t>San Antonio, TX</w:t>
      </w:r>
    </w:p>
    <w:p>
      <w:pPr>
        <w:pStyle w:val="Normal"/>
        <w:rPr/>
      </w:pPr>
      <w:r>
        <w:rPr/>
        <w:tab/>
        <w:tab/>
        <w:tab/>
        <w:t>BS Finance/Accounting</w:t>
      </w:r>
    </w:p>
    <w:p>
      <w:pPr>
        <w:pStyle w:val="Normal"/>
        <w:rPr/>
      </w:pPr>
      <w:r>
        <w:rPr/>
        <w:tab/>
        <w:tab/>
        <w:tab/>
        <w:t>3.33 Cumulative GPA - 3.61 Business GPA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 1990 - May 1994</w:t>
        <w:tab/>
      </w:r>
      <w:r>
        <w:rPr>
          <w:b/>
        </w:rPr>
        <w:t>St. Mark’s School of Texas</w:t>
      </w:r>
    </w:p>
    <w:p>
      <w:pPr>
        <w:pStyle w:val="Normal"/>
        <w:rPr/>
      </w:pPr>
      <w:r>
        <w:rPr/>
        <w:tab/>
        <w:tab/>
        <w:tab/>
        <w:t>Dallas, TX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INTERESTS</w:t>
        <w:tab/>
        <w:tab/>
      </w:r>
      <w:r>
        <w:rPr/>
        <w:t>Personal finance/stock investments</w:t>
      </w:r>
    </w:p>
    <w:p>
      <w:pPr>
        <w:pStyle w:val="Normal"/>
        <w:ind w:start="2160" w:end="0"/>
        <w:rPr/>
      </w:pPr>
      <w:r>
        <w:rPr/>
        <w:t>Golf, racquetball and running</w:t>
      </w:r>
    </w:p>
    <w:p>
      <w:pPr>
        <w:pStyle w:val="Normal"/>
        <w:ind w:start="2160" w:end="0"/>
        <w:rPr/>
      </w:pPr>
      <w:r>
        <w:rPr/>
        <w:t>Travel - have visited England, Ireland, Belgium, France, Mexico</w:t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</w:rPr>
        <w:t>COMPETENCIES</w:t>
        <w:tab/>
      </w:r>
      <w:r>
        <w:rPr/>
        <w:t>Proficient at Excel, Access, PowerPoint, WestLaw, PowerDat, PowerMap, GasDat, and various Internet resources/databases.  Familiar with SPSS and similar statistical software.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2001-02-07T21:58:00Z</dcterms:created>
  <dc:creator>MCKEOND</dc:creator>
  <dc:description/>
  <dc:language>en-CA</dc:language>
  <cp:lastModifiedBy>MCKEOND</cp:lastModifiedBy>
  <dcterms:modified xsi:type="dcterms:W3CDTF">2001-02-07T21:58:00Z</dcterms:modified>
  <cp:revision>2</cp:revision>
  <dc:subject/>
  <dc:title>DAVID SEAN McKEON</dc:title>
</cp:coreProperties>
</file>