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9 January,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Matthews, Matson &amp; Kelley, Ltd.</w:t>
      </w:r>
    </w:p>
    <w:p>
      <w:pPr>
        <w:pStyle w:val="Normal"/>
        <w:rPr>
          <w:sz w:val="24"/>
        </w:rPr>
      </w:pPr>
      <w:r>
        <w:rPr>
          <w:sz w:val="24"/>
        </w:rPr>
        <w:t>8866 Gulf Freeway, Suite 540</w:t>
      </w:r>
    </w:p>
    <w:p>
      <w:pPr>
        <w:pStyle w:val="Normal"/>
        <w:rPr>
          <w:sz w:val="24"/>
        </w:rPr>
      </w:pPr>
      <w:r>
        <w:rPr>
          <w:sz w:val="24"/>
        </w:rPr>
        <w:t>Houston, Texas  77017-6533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Attn:</w:t>
        <w:tab/>
        <w:t>Sharron L. West</w:t>
      </w:r>
    </w:p>
    <w:p>
      <w:pPr>
        <w:pStyle w:val="Normal"/>
        <w:rPr>
          <w:sz w:val="24"/>
        </w:rPr>
      </w:pPr>
      <w:r>
        <w:rPr>
          <w:sz w:val="24"/>
        </w:rPr>
        <w:tab/>
        <w:t>Principal Adjuster</w:t>
      </w:r>
    </w:p>
    <w:p>
      <w:pPr>
        <w:pStyle w:val="Normal"/>
        <w:rPr>
          <w:sz w:val="24"/>
        </w:rPr>
      </w:pPr>
      <w:r>
        <w:rPr>
          <w:sz w:val="24"/>
        </w:rPr>
        <w:tab/>
        <w:t>Chartered Insurance Practitioner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Re:</w:t>
        <w:tab/>
        <w:t>ENRON CORP.</w:t>
      </w:r>
    </w:p>
    <w:p>
      <w:pPr>
        <w:pStyle w:val="Normal"/>
        <w:rPr>
          <w:sz w:val="24"/>
        </w:rPr>
      </w:pPr>
      <w:r>
        <w:rPr>
          <w:sz w:val="24"/>
        </w:rPr>
        <w:tab/>
        <w:t>Policy No. 059-15-38</w:t>
      </w:r>
    </w:p>
    <w:p>
      <w:pPr>
        <w:pStyle w:val="Normal"/>
        <w:rPr>
          <w:sz w:val="24"/>
        </w:rPr>
      </w:pPr>
      <w:r>
        <w:rPr>
          <w:sz w:val="24"/>
        </w:rPr>
        <w:tab/>
        <w:t>M/T Industrial Bridge</w:t>
      </w:r>
    </w:p>
    <w:p>
      <w:pPr>
        <w:pStyle w:val="Normal"/>
        <w:rPr>
          <w:sz w:val="24"/>
        </w:rPr>
      </w:pPr>
      <w:r>
        <w:rPr>
          <w:sz w:val="24"/>
        </w:rPr>
        <w:tab/>
        <w:t>Physical Damage to Westinghouse Generator</w:t>
      </w:r>
    </w:p>
    <w:p>
      <w:pPr>
        <w:pStyle w:val="Normal"/>
        <w:rPr>
          <w:sz w:val="24"/>
        </w:rPr>
      </w:pPr>
      <w:r>
        <w:rPr>
          <w:sz w:val="24"/>
        </w:rPr>
        <w:tab/>
        <w:t>B/L Dated</w:t>
        <w:tab/>
        <w:t>June 10, 2000</w:t>
      </w:r>
    </w:p>
    <w:p>
      <w:pPr>
        <w:pStyle w:val="Normal"/>
        <w:rPr>
          <w:sz w:val="24"/>
        </w:rPr>
      </w:pPr>
      <w:r>
        <w:rPr>
          <w:sz w:val="24"/>
        </w:rPr>
        <w:tab/>
        <w:t>Date of Loss</w:t>
        <w:tab/>
        <w:t>July 27, 2000</w:t>
      </w:r>
    </w:p>
    <w:p>
      <w:pPr>
        <w:pStyle w:val="Normal"/>
        <w:rPr>
          <w:sz w:val="24"/>
        </w:rPr>
      </w:pPr>
      <w:r>
        <w:rPr>
          <w:sz w:val="24"/>
        </w:rPr>
        <w:tab/>
        <w:t>SMAI Ref. No.</w:t>
        <w:tab/>
        <w:t>802278</w:t>
      </w:r>
    </w:p>
    <w:p>
      <w:pPr>
        <w:pStyle w:val="Normal"/>
        <w:rPr>
          <w:sz w:val="24"/>
        </w:rPr>
      </w:pPr>
      <w:r>
        <w:rPr>
          <w:sz w:val="24"/>
        </w:rPr>
        <w:tab/>
        <w:t>MM&amp;K File No.</w:t>
        <w:tab/>
        <w:t>AW 1401</w:t>
      </w:r>
    </w:p>
    <w:p>
      <w:pPr>
        <w:pStyle w:val="Normal"/>
        <w:rPr>
          <w:sz w:val="24"/>
        </w:rPr>
      </w:pPr>
      <w:r>
        <w:rPr>
          <w:sz w:val="24"/>
        </w:rPr>
        <w:tab/>
        <w:t>MM&amp;K Letter dated 27Dec00.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Ms. West: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is in receipt of your referenced letter.  Per your request, the following additional information is provided (use of your format/questions included):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Explanation for late advice.</w:t>
      </w:r>
    </w:p>
    <w:p>
      <w:pPr>
        <w:pStyle w:val="Normal"/>
        <w:rPr/>
      </w:pPr>
      <w:r>
        <w:rPr>
          <w:sz w:val="24"/>
          <w:u w:val="single"/>
        </w:rPr>
        <w:t>Enron comment</w:t>
      </w:r>
      <w:r>
        <w:rPr>
          <w:sz w:val="24"/>
        </w:rPr>
        <w:t xml:space="preserve"> – Enron does not concur with this assertion, as follows: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Enron provided verbal notification of the event to MM&amp;K’s ????? on or about 1Aug00.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Enron received copy of accident report from Westinghouse on 18aug00; subsequently provided to MM&amp;K’s ????? on or about ????? aug00.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MM&amp;K representative (?????) accompanied Enron’s Quality Assurance Manager Frank Tervenka in survey of damaged generator at Port of Houston on ????? sep00.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Copy of purchase contract between Siemens Westinghouse and Enron Corp. evidencing the latter’s insurable interest in the subject unit.</w:t>
      </w:r>
    </w:p>
    <w:p>
      <w:pPr>
        <w:pStyle w:val="Normal"/>
        <w:rPr/>
      </w:pPr>
      <w:r>
        <w:rPr>
          <w:sz w:val="24"/>
          <w:u w:val="single"/>
        </w:rPr>
        <w:t>Enron comment</w:t>
      </w:r>
      <w:r>
        <w:rPr>
          <w:sz w:val="24"/>
        </w:rPr>
        <w:t xml:space="preserve"> – Copy of contract enclosed.  Please refer to article 19 Insurance.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Full details of the schedule for further inspection and repair of the subject unit.</w:t>
      </w:r>
    </w:p>
    <w:p>
      <w:pPr>
        <w:pStyle w:val="Normal"/>
        <w:rPr/>
      </w:pPr>
      <w:r>
        <w:rPr>
          <w:sz w:val="24"/>
          <w:u w:val="single"/>
        </w:rPr>
        <w:t>Enron comment</w:t>
      </w:r>
      <w:r>
        <w:rPr>
          <w:sz w:val="24"/>
        </w:rPr>
        <w:t xml:space="preserve"> – Siemens Westinghouse has determined that the generator is a total loss.  As a result, a replacement generator is being manufactured by Siemens Westinghouse in Europe; to arrive in Port of Houston in approximately mid-April 01 timeframe.  Copy of Siemens Westinghouse letter dated ????? evidencing status of unit is enclosed.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feel free to contact me at ????? should you have any additional questions.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?????</w:t>
      </w:r>
    </w:p>
    <w:p>
      <w:pPr>
        <w:pStyle w:val="Normal"/>
        <w:rPr>
          <w:sz w:val="24"/>
        </w:rPr>
      </w:pPr>
      <w:r>
        <w:rPr>
          <w:sz w:val="24"/>
        </w:rPr>
        <w:t>?????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2001-01-09T11:25:00Z</dcterms:created>
  <dc:creator>Enron Technology</dc:creator>
  <dc:description/>
  <dc:language>en-CA</dc:language>
  <cp:lastModifiedBy>Enron Technology</cp:lastModifiedBy>
  <cp:lastPrinted>2001-01-09T08:26:00Z</cp:lastPrinted>
  <dcterms:modified xsi:type="dcterms:W3CDTF">2001-01-09T11:57:00Z</dcterms:modified>
  <cp:revision>3</cp:revision>
  <dc:subject/>
  <dc:title>9 January, 2001</dc:title>
</cp:coreProperties>
</file>