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u w:val="single"/>
        </w:rPr>
        <w:t>EXHIBIT “A”</w:t>
      </w:r>
    </w:p>
    <w:p>
      <w:pPr>
        <w:pStyle w:val="Normal"/>
        <w:jc w:val="both"/>
        <w:rPr>
          <w:b/>
          <w:sz w:val="28"/>
        </w:rPr>
      </w:pPr>
      <w:r>
        <w:rPr>
          <w:b/>
          <w:sz w:val="28"/>
        </w:rPr>
      </w:r>
    </w:p>
    <w:p>
      <w:pPr>
        <w:pStyle w:val="Normal"/>
        <w:jc w:val="both"/>
        <w:rPr/>
      </w:pPr>
      <w:r>
        <w:rPr/>
      </w:r>
    </w:p>
    <w:p>
      <w:pPr>
        <w:pStyle w:val="Normal"/>
        <w:jc w:val="center"/>
        <w:rPr>
          <w:sz w:val="32"/>
        </w:rPr>
      </w:pPr>
      <w:r>
        <w:rPr>
          <w:sz w:val="32"/>
        </w:rPr>
        <w:t>LITTLE &amp; CO.</w:t>
      </w:r>
    </w:p>
    <w:p>
      <w:pPr>
        <w:pStyle w:val="Normal"/>
        <w:jc w:val="center"/>
        <w:rPr/>
      </w:pPr>
      <w:r>
        <w:rPr/>
        <w:t>REGISTERED</w:t>
      </w:r>
    </w:p>
    <w:p>
      <w:pPr>
        <w:pStyle w:val="Normal"/>
        <w:jc w:val="center"/>
        <w:rPr/>
      </w:pPr>
      <w:r>
        <w:rPr/>
        <w:t>ADVOCATES, SOLICITORS &amp; NOTARIES</w:t>
      </w:r>
    </w:p>
    <w:p>
      <w:pPr>
        <w:pStyle w:val="Normal"/>
        <w:jc w:val="both"/>
        <w:rPr/>
      </w:pPr>
      <w:r>
        <w:rPr/>
      </w:r>
    </w:p>
    <w:p>
      <w:pPr>
        <w:pStyle w:val="Normal"/>
        <w:jc w:val="both"/>
        <w:rPr/>
      </w:pPr>
      <w:r>
        <w:rPr/>
      </w:r>
    </w:p>
    <w:p>
      <w:pPr>
        <w:pStyle w:val="Normal"/>
        <w:jc w:val="end"/>
        <w:rPr/>
      </w:pPr>
      <w:r>
        <w:rPr/>
        <w:t>6 May 1999</w:t>
      </w:r>
    </w:p>
    <w:p>
      <w:pPr>
        <w:pStyle w:val="Normal"/>
        <w:jc w:val="both"/>
        <w:rPr/>
      </w:pPr>
      <w:r>
        <w:rPr/>
      </w:r>
    </w:p>
    <w:p>
      <w:pPr>
        <w:pStyle w:val="Normal"/>
        <w:jc w:val="both"/>
        <w:rPr/>
      </w:pPr>
      <w:r>
        <w:rPr/>
        <w:t>To Each of the Addressees listed</w:t>
      </w:r>
    </w:p>
    <w:p>
      <w:pPr>
        <w:pStyle w:val="Normal"/>
        <w:jc w:val="both"/>
        <w:rPr/>
      </w:pPr>
      <w:r>
        <w:rPr/>
        <w:t>in Schedule 1 attached hereto.</w:t>
      </w:r>
    </w:p>
    <w:p>
      <w:pPr>
        <w:pStyle w:val="Normal"/>
        <w:jc w:val="both"/>
        <w:rPr/>
      </w:pPr>
      <w:r>
        <w:rPr/>
      </w:r>
    </w:p>
    <w:p>
      <w:pPr>
        <w:pStyle w:val="Normal"/>
        <w:jc w:val="center"/>
        <w:rPr>
          <w:b/>
        </w:rPr>
      </w:pPr>
      <w:r>
        <w:rPr>
          <w:b/>
        </w:rPr>
        <w:t>Re:</w:t>
        <w:tab/>
        <w:t>Dabhol Project</w:t>
      </w:r>
    </w:p>
    <w:p>
      <w:pPr>
        <w:pStyle w:val="Normal"/>
        <w:jc w:val="both"/>
        <w:rPr>
          <w:b/>
        </w:rPr>
      </w:pPr>
      <w:r>
        <w:rPr>
          <w:b/>
        </w:rPr>
      </w:r>
    </w:p>
    <w:p>
      <w:pPr>
        <w:pStyle w:val="Normal"/>
        <w:jc w:val="both"/>
        <w:rPr/>
      </w:pPr>
      <w:r>
        <w:rPr/>
        <w:t>Ladies and Gentlemen:</w:t>
      </w:r>
    </w:p>
    <w:p>
      <w:pPr>
        <w:pStyle w:val="Normal"/>
        <w:jc w:val="both"/>
        <w:rPr/>
      </w:pPr>
      <w:r>
        <w:rPr/>
      </w:r>
    </w:p>
    <w:p>
      <w:pPr>
        <w:pStyle w:val="Normal"/>
        <w:jc w:val="both"/>
        <w:rPr/>
      </w:pPr>
      <w:r>
        <w:rPr/>
      </w:r>
    </w:p>
    <w:p>
      <w:pPr>
        <w:pStyle w:val="Normal"/>
        <w:spacing w:lineRule="auto" w:line="480"/>
        <w:jc w:val="both"/>
        <w:rPr/>
      </w:pPr>
      <w:r>
        <w:rPr/>
        <w:t>We have been requested by the Maharashtra State Electricity Board (“MSEB”) to provide this opinion in connection with certain documents entered into by MSEB relating to the2184 megawatt combined-cycles power station including a regasification facility and related port facilities located near the port of Dabhol. In the State of Maharashtra, India (the “Project”), which is being constructed by Dabhol Power Company (the “Company”).</w:t>
      </w:r>
    </w:p>
    <w:p>
      <w:pPr>
        <w:pStyle w:val="Normal"/>
        <w:spacing w:lineRule="auto" w:line="480"/>
        <w:jc w:val="both"/>
        <w:rPr/>
      </w:pPr>
      <w:r>
        <w:rPr/>
      </w:r>
    </w:p>
    <w:p>
      <w:pPr>
        <w:pStyle w:val="Normal"/>
        <w:spacing w:lineRule="auto" w:line="480"/>
        <w:jc w:val="both"/>
        <w:rPr/>
      </w:pPr>
      <w:r>
        <w:rPr/>
        <w:t>In so acting, we have examined original counterparts or copies thereof which have been certified or otherwise authenticated to our satisfaction, of the documents specified in Schedule 2 attached hereto (collectively, the “MSEB Documents”).</w:t>
      </w:r>
    </w:p>
    <w:p>
      <w:pPr>
        <w:pStyle w:val="Normal"/>
        <w:spacing w:lineRule="auto" w:line="480"/>
        <w:jc w:val="both"/>
        <w:rPr/>
      </w:pPr>
      <w:r>
        <w:rPr/>
      </w:r>
    </w:p>
    <w:p>
      <w:pPr>
        <w:pStyle w:val="Normal"/>
        <w:spacing w:lineRule="auto" w:line="480"/>
        <w:jc w:val="both"/>
        <w:rPr/>
      </w:pPr>
      <w:r>
        <w:rPr/>
        <w:t>In addition, in connection with this opinion, we also have examined (i) the relevant laws and regulations of India, including the Electricity (Supply) Act, 1948 (the “ESA”) and the Indian Telegraph Act 1885 (the “ITA”); (ii) the consents, approvals and authorisations described in Schedule 3 hereto and (iii) such agreements, documents and other matters as we have considered necessary or desirable was as a basis for the opinions hereinafter expressed.</w:t>
      </w:r>
    </w:p>
    <w:p>
      <w:pPr>
        <w:pStyle w:val="Normal"/>
        <w:spacing w:lineRule="auto" w:line="480"/>
        <w:jc w:val="both"/>
        <w:rPr/>
      </w:pPr>
      <w:r>
        <w:rPr/>
      </w:r>
    </w:p>
    <w:p>
      <w:pPr>
        <w:pStyle w:val="Normal"/>
        <w:spacing w:lineRule="auto" w:line="480"/>
        <w:jc w:val="both"/>
        <w:rPr/>
      </w:pPr>
      <w:r>
        <w:rPr/>
        <w:t>In such examination, we have assumed the genuineness of all signatures and the authenticity of all documents substituted to us as originals, and the conformity with the originals of all documents submitted to us copies thereof and we have also assumed the due authorisation, execution and delivery of each of the MSEB Documents by all parties therein other than MSEB.</w:t>
      </w:r>
    </w:p>
    <w:p>
      <w:pPr>
        <w:pStyle w:val="Normal"/>
        <w:spacing w:lineRule="auto" w:line="480"/>
        <w:jc w:val="both"/>
        <w:rPr/>
      </w:pPr>
      <w:r>
        <w:rPr/>
      </w:r>
    </w:p>
    <w:p>
      <w:pPr>
        <w:pStyle w:val="Normal"/>
        <w:spacing w:lineRule="auto" w:line="480"/>
        <w:jc w:val="both"/>
        <w:rPr/>
      </w:pPr>
      <w:r>
        <w:rPr/>
        <w:t>As we are qualified to advise you only with regard to the laws of India, we express no opinion in respect of those matters which may be governed by or construed in accordance with the laws of any jurisdiction other than India.</w:t>
      </w:r>
    </w:p>
    <w:p>
      <w:pPr>
        <w:pStyle w:val="Normal"/>
        <w:spacing w:lineRule="auto" w:line="480"/>
        <w:jc w:val="both"/>
        <w:rPr/>
      </w:pPr>
      <w:r>
        <w:rPr/>
      </w:r>
    </w:p>
    <w:p>
      <w:pPr>
        <w:pStyle w:val="Normal"/>
        <w:spacing w:lineRule="auto" w:line="480"/>
        <w:jc w:val="both"/>
        <w:rPr/>
      </w:pPr>
      <w:r>
        <w:rPr/>
        <w:t>Based upon the foregoing, we are of the opinion that:</w:t>
      </w:r>
    </w:p>
    <w:p>
      <w:pPr>
        <w:pStyle w:val="Normal"/>
        <w:spacing w:lineRule="auto" w:line="480"/>
        <w:jc w:val="both"/>
        <w:rPr/>
      </w:pPr>
      <w:r>
        <w:rPr/>
      </w:r>
    </w:p>
    <w:p>
      <w:pPr>
        <w:pStyle w:val="Normal"/>
        <w:spacing w:lineRule="auto" w:line="480"/>
        <w:ind w:hanging="720" w:start="720" w:end="0"/>
        <w:jc w:val="both"/>
        <w:rPr>
          <w:b/>
        </w:rPr>
      </w:pPr>
      <w:r>
        <w:rPr>
          <w:b/>
        </w:rPr>
        <w:t>1.</w:t>
        <w:tab/>
        <w:t>Status and Power of MSEB.</w:t>
      </w:r>
    </w:p>
    <w:p>
      <w:pPr>
        <w:pStyle w:val="Normal"/>
        <w:spacing w:lineRule="auto" w:line="480"/>
        <w:ind w:hanging="720" w:start="720" w:end="0"/>
        <w:jc w:val="both"/>
        <w:rPr>
          <w:b/>
        </w:rPr>
      </w:pPr>
      <w:r>
        <w:rPr>
          <w:b/>
        </w:rPr>
      </w:r>
    </w:p>
    <w:p>
      <w:pPr>
        <w:pStyle w:val="Normal"/>
        <w:spacing w:lineRule="auto" w:line="480"/>
        <w:ind w:hanging="720" w:start="720" w:end="0"/>
        <w:jc w:val="both"/>
        <w:rPr/>
      </w:pPr>
      <w:r>
        <w:rPr/>
        <w:t>1.1</w:t>
        <w:tab/>
        <w:t>MSEB is a constituted and validly existing statutory corporation constructed under the provisions of the ESA, which does not provide for its liquidation.</w:t>
      </w:r>
    </w:p>
    <w:p>
      <w:pPr>
        <w:pStyle w:val="Normal"/>
        <w:spacing w:lineRule="auto" w:line="480"/>
        <w:ind w:hanging="720" w:start="720" w:end="0"/>
        <w:jc w:val="both"/>
        <w:rPr/>
      </w:pPr>
      <w:r>
        <w:rPr/>
      </w:r>
    </w:p>
    <w:p>
      <w:pPr>
        <w:pStyle w:val="Normal"/>
        <w:spacing w:lineRule="auto" w:line="480"/>
        <w:ind w:hanging="720" w:start="720" w:end="0"/>
        <w:jc w:val="both"/>
        <w:rPr/>
      </w:pPr>
      <w:r>
        <w:rPr/>
        <w:t>1.2</w:t>
        <w:tab/>
        <w:t>MSEB has the requisite power and authority to transact the business in which it is engaged or proposes to be engaged as provided in MSEB Documents.</w:t>
      </w:r>
    </w:p>
    <w:p>
      <w:pPr>
        <w:pStyle w:val="Normal"/>
        <w:spacing w:lineRule="auto" w:line="480"/>
        <w:ind w:hanging="720" w:start="720" w:end="0"/>
        <w:jc w:val="both"/>
        <w:rPr/>
      </w:pPr>
      <w:r>
        <w:rPr/>
      </w:r>
    </w:p>
    <w:p>
      <w:pPr>
        <w:pStyle w:val="Normal"/>
        <w:spacing w:lineRule="auto" w:line="480"/>
        <w:ind w:hanging="720" w:start="720" w:end="0"/>
        <w:jc w:val="both"/>
        <w:rPr>
          <w:b/>
        </w:rPr>
      </w:pPr>
      <w:r>
        <w:rPr>
          <w:b/>
        </w:rPr>
        <w:t>2.</w:t>
        <w:tab/>
        <w:t>MSEB Documents and Obligations</w:t>
      </w:r>
    </w:p>
    <w:p>
      <w:pPr>
        <w:pStyle w:val="Normal"/>
        <w:spacing w:lineRule="auto" w:line="480"/>
        <w:ind w:hanging="720" w:start="720" w:end="0"/>
        <w:jc w:val="both"/>
        <w:rPr>
          <w:b/>
        </w:rPr>
      </w:pPr>
      <w:r>
        <w:rPr>
          <w:b/>
        </w:rPr>
      </w:r>
    </w:p>
    <w:p>
      <w:pPr>
        <w:pStyle w:val="Normal"/>
        <w:spacing w:lineRule="auto" w:line="480"/>
        <w:ind w:hanging="720" w:start="720" w:end="0"/>
        <w:jc w:val="both"/>
        <w:rPr/>
      </w:pPr>
      <w:r>
        <w:rPr/>
        <w:t>2.1</w:t>
        <w:tab/>
        <w:t>Each of the MSEB Documents has been duly authorised, executed and delivered by and constitutes the valid, legal and binding obligation of MSEB, enforceable in accordance with its terms subject to bankruptcy, insolvency, receivership and similar laws affecting creditors’ rights and to general principles of equity (regardless of whether enforcement is considered in a proceeding in equity or at law). There is no certainty as to how an Arbitration tribunal or an Indian Court would interpret the provisions of the documents and the method and manner in which the obligations of MSEB thereunder would be enforced.</w:t>
      </w:r>
    </w:p>
    <w:p>
      <w:pPr>
        <w:pStyle w:val="Normal"/>
        <w:spacing w:lineRule="auto" w:line="480"/>
        <w:ind w:hanging="720" w:start="720" w:end="0"/>
        <w:jc w:val="both"/>
        <w:rPr/>
      </w:pPr>
      <w:r>
        <w:rPr/>
      </w:r>
    </w:p>
    <w:p>
      <w:pPr>
        <w:pStyle w:val="Normal"/>
        <w:spacing w:lineRule="auto" w:line="480"/>
        <w:ind w:hanging="720" w:start="720" w:end="0"/>
        <w:jc w:val="both"/>
        <w:rPr/>
      </w:pPr>
      <w:r>
        <w:rPr/>
        <w:t>2.2.</w:t>
        <w:tab/>
        <w:t>Under the ESA and the ITA, MSEB has  a valid, legal and enforceable right to use, or right of way on, the sites necessary for the provision of the MSEB Scope of Supply and the Transmission Line (each as defined in the Power Purchase Agreement) for a period extending atleast to the Expiry Date (as defined in the Power Purchase Agreement).</w:t>
      </w:r>
    </w:p>
    <w:p>
      <w:pPr>
        <w:pStyle w:val="Normal"/>
        <w:spacing w:lineRule="auto" w:line="480"/>
        <w:ind w:hanging="720" w:start="720" w:end="0"/>
        <w:jc w:val="both"/>
        <w:rPr/>
      </w:pPr>
      <w:r>
        <w:rPr/>
      </w:r>
    </w:p>
    <w:p>
      <w:pPr>
        <w:pStyle w:val="Normal"/>
        <w:spacing w:lineRule="auto" w:line="480"/>
        <w:ind w:hanging="720" w:start="720" w:end="0"/>
        <w:jc w:val="both"/>
        <w:rPr/>
      </w:pPr>
      <w:r>
        <w:rPr/>
        <w:t>2.3</w:t>
        <w:tab/>
        <w:t>MSEB has no right to assert any immunity, whether sovereign or otherwise, in respect of itself or any of its assets or revenues, in relation to any of its obligations under any of the MSEB Documents.</w:t>
      </w:r>
    </w:p>
    <w:p>
      <w:pPr>
        <w:pStyle w:val="Normal"/>
        <w:spacing w:lineRule="auto" w:line="480"/>
        <w:ind w:hanging="720" w:start="720" w:end="0"/>
        <w:jc w:val="both"/>
        <w:rPr/>
      </w:pPr>
      <w:r>
        <w:rPr/>
      </w:r>
    </w:p>
    <w:p>
      <w:pPr>
        <w:pStyle w:val="Normal"/>
        <w:spacing w:lineRule="auto" w:line="480"/>
        <w:ind w:hanging="720" w:start="720" w:end="0"/>
        <w:jc w:val="both"/>
        <w:rPr/>
      </w:pPr>
      <w:r>
        <w:rPr/>
        <w:t>2.4</w:t>
        <w:tab/>
        <w:t>The submission to arbitration by MSEB in clause 20.3 of the Power Purchase Agreement and Clause 17.3 of the Restated and Amended Fuel Management Agreement is binding and enforceable against MSEB.</w:t>
      </w:r>
    </w:p>
    <w:p>
      <w:pPr>
        <w:pStyle w:val="Normal"/>
        <w:spacing w:lineRule="auto" w:line="480"/>
        <w:ind w:hanging="720" w:start="720" w:end="0"/>
        <w:jc w:val="both"/>
        <w:rPr/>
      </w:pPr>
      <w:r>
        <w:rPr/>
      </w:r>
    </w:p>
    <w:p>
      <w:pPr>
        <w:pStyle w:val="Normal"/>
        <w:spacing w:lineRule="auto" w:line="480"/>
        <w:ind w:hanging="720" w:start="720" w:end="0"/>
        <w:jc w:val="both"/>
        <w:rPr>
          <w:b/>
        </w:rPr>
      </w:pPr>
      <w:r>
        <w:rPr>
          <w:b/>
        </w:rPr>
        <w:t>3.</w:t>
        <w:tab/>
        <w:t>No Conflict, etc.</w:t>
      </w:r>
    </w:p>
    <w:p>
      <w:pPr>
        <w:pStyle w:val="Normal"/>
        <w:spacing w:lineRule="auto" w:line="480"/>
        <w:ind w:hanging="720" w:start="720" w:end="0"/>
        <w:jc w:val="both"/>
        <w:rPr>
          <w:b/>
        </w:rPr>
      </w:pPr>
      <w:r>
        <w:rPr>
          <w:b/>
        </w:rPr>
      </w:r>
    </w:p>
    <w:p>
      <w:pPr>
        <w:pStyle w:val="Normal"/>
        <w:spacing w:lineRule="auto" w:line="480"/>
        <w:ind w:hanging="720" w:start="720" w:end="0"/>
        <w:jc w:val="both"/>
        <w:rPr/>
      </w:pPr>
      <w:r>
        <w:rPr/>
        <w:tab/>
        <w:t>Neither the execution and delivery by MSEB of the MSEB Documents, nor its compliance with or performance of the terms and provisions thereof, (i) contravenes any provision of any applicable law, statute, rule or regulation or, to the best of our knowledge after due inquiry, any order, writ, injunction or decree of any court of governmental instrumentality or public body or authority in or of India or in or of any state or other subdivision of India; or (ii) violates any applicable provision of the ESA.</w:t>
      </w:r>
    </w:p>
    <w:p>
      <w:pPr>
        <w:pStyle w:val="Normal"/>
        <w:spacing w:lineRule="auto" w:line="480"/>
        <w:ind w:hanging="720" w:start="720" w:end="0"/>
        <w:jc w:val="both"/>
        <w:rPr/>
      </w:pPr>
      <w:r>
        <w:rPr/>
      </w:r>
    </w:p>
    <w:p>
      <w:pPr>
        <w:pStyle w:val="Normal"/>
        <w:spacing w:lineRule="auto" w:line="480"/>
        <w:ind w:hanging="720" w:start="720" w:end="0"/>
        <w:jc w:val="both"/>
        <w:rPr>
          <w:b/>
        </w:rPr>
      </w:pPr>
      <w:r>
        <w:rPr>
          <w:b/>
        </w:rPr>
        <w:t>4.</w:t>
        <w:tab/>
        <w:t>Consents and Approvals</w:t>
      </w:r>
    </w:p>
    <w:p>
      <w:pPr>
        <w:pStyle w:val="Normal"/>
        <w:spacing w:lineRule="auto" w:line="480"/>
        <w:ind w:hanging="720" w:start="720" w:end="0"/>
        <w:jc w:val="both"/>
        <w:rPr>
          <w:rFonts w:eastAsia="Arial"/>
        </w:rPr>
      </w:pPr>
      <w:r>
        <w:rPr>
          <w:rFonts w:eastAsia="Arial"/>
        </w:rPr>
        <w:t xml:space="preserve"> </w:t>
      </w:r>
    </w:p>
    <w:p>
      <w:pPr>
        <w:pStyle w:val="Normal"/>
        <w:spacing w:lineRule="auto" w:line="480"/>
        <w:ind w:hanging="720" w:start="720" w:end="0"/>
        <w:jc w:val="both"/>
        <w:rPr/>
      </w:pPr>
      <w:r>
        <w:rPr/>
        <w:tab/>
        <w:t>No order, consent, approval, licence, authorisation or validation of, or filing, recording or registration with or exemption or waiver by any governmental instrumentality public body or authority in or of India or in or of any state or other subdivision or India is required by law or regulation to authorise, or is required by law or regulation in connection with the execution and delivery by MSEB of any MSEB Docunments, or the performance by MSEB of its respective obligations thereunder, other than those identified in Schedule 3 hereto.</w:t>
      </w:r>
    </w:p>
    <w:p>
      <w:pPr>
        <w:pStyle w:val="Normal"/>
        <w:spacing w:lineRule="auto" w:line="480"/>
        <w:ind w:hanging="720" w:start="720" w:end="0"/>
        <w:jc w:val="both"/>
        <w:rPr/>
      </w:pPr>
      <w:r>
        <w:rPr/>
      </w:r>
    </w:p>
    <w:p>
      <w:pPr>
        <w:pStyle w:val="Normal"/>
        <w:spacing w:lineRule="auto" w:line="480"/>
        <w:ind w:hanging="720" w:start="720" w:end="0"/>
        <w:jc w:val="both"/>
        <w:rPr>
          <w:b/>
        </w:rPr>
      </w:pPr>
      <w:r>
        <w:rPr>
          <w:b/>
        </w:rPr>
        <w:t>5.</w:t>
        <w:tab/>
        <w:t>Actions Pending</w:t>
      </w:r>
    </w:p>
    <w:p>
      <w:pPr>
        <w:pStyle w:val="Normal"/>
        <w:spacing w:lineRule="auto" w:line="480"/>
        <w:ind w:hanging="720" w:start="720" w:end="0"/>
        <w:jc w:val="both"/>
        <w:rPr>
          <w:b/>
        </w:rPr>
      </w:pPr>
      <w:r>
        <w:rPr>
          <w:b/>
        </w:rPr>
        <w:tab/>
        <w:t>Except for:</w:t>
      </w:r>
    </w:p>
    <w:p>
      <w:pPr>
        <w:pStyle w:val="Normal"/>
        <w:spacing w:lineRule="auto" w:line="480"/>
        <w:ind w:hanging="720" w:start="1440" w:end="0"/>
        <w:jc w:val="both"/>
        <w:rPr/>
      </w:pPr>
      <w:r>
        <w:rPr/>
        <w:t>(i)</w:t>
        <w:tab/>
        <w:t>a suit pending in the Bombay High Court being Suit No.3758 of 1993 by Madhu D. Akorkar &amp; Others v/s. Dabhol Power Company and Others.</w:t>
      </w:r>
    </w:p>
    <w:p>
      <w:pPr>
        <w:pStyle w:val="Normal"/>
        <w:spacing w:lineRule="auto" w:line="480"/>
        <w:ind w:hanging="720" w:start="1440" w:end="0"/>
        <w:jc w:val="both"/>
        <w:rPr/>
      </w:pPr>
      <w:r>
        <w:rPr/>
      </w:r>
    </w:p>
    <w:p>
      <w:pPr>
        <w:pStyle w:val="Normal"/>
        <w:spacing w:lineRule="auto" w:line="480"/>
        <w:ind w:hanging="720" w:start="1440" w:end="0"/>
        <w:jc w:val="both"/>
        <w:rPr/>
      </w:pPr>
      <w:r>
        <w:rPr/>
        <w:t>(ii)</w:t>
        <w:tab/>
        <w:t>a suit pending in the Bombay High Court being Special Case No.79 of 1995 by Devala and Others v/s Dabhol Power Company and Others;</w:t>
      </w:r>
    </w:p>
    <w:p>
      <w:pPr>
        <w:pStyle w:val="Normal"/>
        <w:spacing w:lineRule="auto" w:line="480"/>
        <w:ind w:hanging="720" w:start="1440" w:end="0"/>
        <w:jc w:val="both"/>
        <w:rPr/>
      </w:pPr>
      <w:r>
        <w:rPr/>
      </w:r>
    </w:p>
    <w:p>
      <w:pPr>
        <w:pStyle w:val="Normal"/>
        <w:spacing w:lineRule="auto" w:line="480"/>
        <w:ind w:hanging="720" w:start="1440" w:end="0"/>
        <w:jc w:val="both"/>
        <w:rPr/>
      </w:pPr>
      <w:r>
        <w:rPr/>
        <w:t>(iii)</w:t>
        <w:tab/>
        <w:t>a petition pending in the Bombay High Court being Petition No.464 of 1996 by Dabhol Power Company v/s Group Panchayat Sakhari Badruck &amp; Others.</w:t>
      </w:r>
    </w:p>
    <w:p>
      <w:pPr>
        <w:pStyle w:val="Normal"/>
        <w:spacing w:lineRule="auto" w:line="480"/>
        <w:ind w:hanging="720" w:start="1440" w:end="0"/>
        <w:jc w:val="both"/>
        <w:rPr/>
      </w:pPr>
      <w:r>
        <w:rPr/>
      </w:r>
    </w:p>
    <w:p>
      <w:pPr>
        <w:pStyle w:val="Normal"/>
        <w:spacing w:lineRule="auto" w:line="480"/>
        <w:ind w:hanging="720" w:start="1440" w:end="0"/>
        <w:jc w:val="both"/>
        <w:rPr/>
      </w:pPr>
      <w:r>
        <w:rPr/>
        <w:t>(iv)</w:t>
        <w:tab/>
        <w:t xml:space="preserve">a suit pending in the Civil Court (Senior Division), Ratnagiri being Special Civil Suit No.19 of 1995 by Abdul Hamid Chougale v/s. Dabhol Power Company; and </w:t>
      </w:r>
    </w:p>
    <w:p>
      <w:pPr>
        <w:pStyle w:val="Normal"/>
        <w:spacing w:lineRule="auto" w:line="480"/>
        <w:ind w:hanging="720" w:start="1440" w:end="0"/>
        <w:jc w:val="both"/>
        <w:rPr/>
      </w:pPr>
      <w:r>
        <w:rPr/>
      </w:r>
    </w:p>
    <w:p>
      <w:pPr>
        <w:pStyle w:val="Normal"/>
        <w:spacing w:lineRule="auto" w:line="480"/>
        <w:ind w:hanging="720" w:start="1440" w:end="0"/>
        <w:jc w:val="both"/>
        <w:rPr/>
      </w:pPr>
      <w:r>
        <w:rPr/>
        <w:t>(iv)</w:t>
        <w:tab/>
        <w:t>a petition pending in the Bombay High Court being Petition No.1025 of 1995 by Lok Hakk Sammitti &amp; Others v/s The State of Maharashtra &amp; Others.</w:t>
      </w:r>
    </w:p>
    <w:p>
      <w:pPr>
        <w:pStyle w:val="Normal"/>
        <w:spacing w:lineRule="auto" w:line="480"/>
        <w:ind w:hanging="720" w:start="1440" w:end="0"/>
        <w:jc w:val="both"/>
        <w:rPr/>
      </w:pPr>
      <w:r>
        <w:rPr/>
      </w:r>
    </w:p>
    <w:p>
      <w:pPr>
        <w:pStyle w:val="Normal"/>
        <w:spacing w:lineRule="auto" w:line="480"/>
        <w:ind w:start="720" w:end="0"/>
        <w:jc w:val="both"/>
        <w:rPr/>
      </w:pPr>
      <w:r>
        <w:rPr/>
        <w:t>we are, to the best of our knowledge after due inquiry, not aware of any actions, suits or proceedings pending in India, with response to the MSEB Documents, or any of them, or the execution and delivery thereof by MSEB of its obligations thereunder.</w:t>
      </w:r>
    </w:p>
    <w:p>
      <w:pPr>
        <w:pStyle w:val="Normal"/>
        <w:spacing w:lineRule="auto" w:line="480"/>
        <w:jc w:val="both"/>
        <w:rPr/>
      </w:pPr>
      <w:r>
        <w:rPr/>
      </w:r>
    </w:p>
    <w:p>
      <w:pPr>
        <w:pStyle w:val="Normal"/>
        <w:spacing w:lineRule="auto" w:line="480"/>
        <w:jc w:val="both"/>
        <w:rPr/>
      </w:pPr>
      <w:r>
        <w:rPr/>
        <w:t>The opinions expressed herein are solely for your benefit and may not be relied upon in any manner or for any purpose by any other person.</w:t>
      </w:r>
    </w:p>
    <w:p>
      <w:pPr>
        <w:pStyle w:val="Normal"/>
        <w:jc w:val="both"/>
        <w:rPr/>
      </w:pPr>
      <w:r>
        <w:rPr/>
      </w:r>
    </w:p>
    <w:p>
      <w:pPr>
        <w:pStyle w:val="Normal"/>
        <w:jc w:val="both"/>
        <w:rPr/>
      </w:pPr>
      <w:r>
        <w:rPr/>
        <w:t>Yours sincerely</w:t>
      </w:r>
    </w:p>
    <w:p>
      <w:pPr>
        <w:pStyle w:val="Normal"/>
        <w:jc w:val="both"/>
        <w:rPr/>
      </w:pPr>
      <w:r>
        <w:rPr/>
      </w:r>
    </w:p>
    <w:p>
      <w:pPr>
        <w:pStyle w:val="Normal"/>
        <w:jc w:val="both"/>
        <w:rPr/>
      </w:pPr>
      <w:r>
        <w:rPr>
          <w:rFonts w:eastAsia="Arial"/>
        </w:rPr>
        <w:t xml:space="preserve"> </w:t>
      </w:r>
      <w:r>
        <w:rPr/>
        <w:t>Sd/-</w:t>
      </w:r>
    </w:p>
    <w:p>
      <w:pPr>
        <w:pStyle w:val="Normal"/>
        <w:jc w:val="both"/>
        <w:rPr/>
      </w:pPr>
      <w:r>
        <w:rPr/>
      </w:r>
    </w:p>
    <w:p>
      <w:pPr>
        <w:pStyle w:val="Normal"/>
        <w:jc w:val="both"/>
        <w:rPr/>
      </w:pPr>
      <w:r>
        <w:rPr/>
        <w:t>Little &amp; Co.</w:t>
      </w:r>
      <w:r>
        <w:br w:type="page"/>
      </w:r>
    </w:p>
    <w:p>
      <w:pPr>
        <w:pStyle w:val="Normal"/>
        <w:tabs>
          <w:tab w:val="clear" w:pos="720"/>
          <w:tab w:val="center" w:pos="4680" w:leader="none"/>
        </w:tabs>
        <w:suppressAutoHyphens w:val="true"/>
        <w:jc w:val="both"/>
        <w:rPr/>
      </w:pPr>
      <w:r>
        <w:rPr>
          <w:spacing w:val="-3"/>
        </w:rPr>
        <w:tab/>
      </w:r>
      <w:r>
        <w:rPr>
          <w:b/>
          <w:spacing w:val="-3"/>
        </w:rPr>
        <w:t>SCHEDULE 1 – OPINION ADDRESSEES</w:t>
      </w:r>
    </w:p>
    <w:p>
      <w:pPr>
        <w:pStyle w:val="Normal"/>
        <w:tabs>
          <w:tab w:val="clear" w:pos="720"/>
          <w:tab w:val="center" w:pos="4680" w:leader="none"/>
        </w:tabs>
        <w:suppressAutoHyphens w:val="true"/>
        <w:jc w:val="both"/>
        <w:rPr>
          <w:b/>
          <w:spacing w:val="-3"/>
        </w:rPr>
      </w:pPr>
      <w:r>
        <w:rPr>
          <w:b/>
          <w:spacing w:val="-3"/>
        </w:rPr>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PHASE I BANKS: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BA ASIA LIMITED, as Agent for the Phase I Banks party</w:t>
      </w:r>
    </w:p>
    <w:p>
      <w:pPr>
        <w:pStyle w:val="Normal"/>
        <w:tabs>
          <w:tab w:val="clear" w:pos="720"/>
          <w:tab w:val="left" w:pos="-720" w:leader="none"/>
          <w:tab w:val="left" w:pos="0" w:leader="none"/>
        </w:tabs>
        <w:suppressAutoHyphens w:val="true"/>
        <w:ind w:hanging="720" w:start="720" w:end="0"/>
        <w:jc w:val="both"/>
        <w:rPr>
          <w:spacing w:val="-3"/>
        </w:rPr>
      </w:pPr>
      <w:r>
        <w:rPr>
          <w:spacing w:val="-3"/>
        </w:rPr>
        <w:tab/>
        <w:t>to the Phase I Bank Credit Agreement and as a Lead Arranger</w:t>
      </w:r>
    </w:p>
    <w:p>
      <w:pPr>
        <w:pStyle w:val="Normal"/>
        <w:tabs>
          <w:tab w:val="clear" w:pos="720"/>
          <w:tab w:val="left" w:pos="-720" w:leader="none"/>
        </w:tabs>
        <w:suppressAutoHyphens w:val="true"/>
        <w:jc w:val="both"/>
        <w:rPr>
          <w:spacing w:val="-3"/>
        </w:rPr>
      </w:pPr>
      <w:r>
        <w:rPr>
          <w:spacing w:val="-3"/>
        </w:rPr>
        <w:tab/>
        <w:t>10th Floor Devon House</w:t>
      </w:r>
    </w:p>
    <w:p>
      <w:pPr>
        <w:pStyle w:val="Normal"/>
        <w:tabs>
          <w:tab w:val="clear" w:pos="720"/>
          <w:tab w:val="left" w:pos="-720" w:leader="none"/>
        </w:tabs>
        <w:suppressAutoHyphens w:val="true"/>
        <w:jc w:val="both"/>
        <w:rPr>
          <w:spacing w:val="-3"/>
        </w:rPr>
      </w:pPr>
      <w:r>
        <w:rPr>
          <w:spacing w:val="-3"/>
        </w:rPr>
        <w:tab/>
        <w:t>979 King's Road</w:t>
      </w:r>
    </w:p>
    <w:p>
      <w:pPr>
        <w:pStyle w:val="Normal"/>
        <w:tabs>
          <w:tab w:val="clear" w:pos="720"/>
          <w:tab w:val="left" w:pos="-720" w:leader="none"/>
        </w:tabs>
        <w:suppressAutoHyphens w:val="true"/>
        <w:jc w:val="both"/>
        <w:rPr>
          <w:spacing w:val="-3"/>
        </w:rPr>
      </w:pPr>
      <w:r>
        <w:rPr>
          <w:spacing w:val="-3"/>
        </w:rPr>
        <w:tab/>
        <w:t>Quarry Bay, Hong Kong.</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ABN AMRO BANK N.V., as a Lead Arranger</w:t>
      </w:r>
    </w:p>
    <w:p>
      <w:pPr>
        <w:pStyle w:val="Normal"/>
        <w:tabs>
          <w:tab w:val="clear" w:pos="720"/>
          <w:tab w:val="left" w:pos="-720" w:leader="none"/>
        </w:tabs>
        <w:suppressAutoHyphens w:val="true"/>
        <w:jc w:val="both"/>
        <w:rPr>
          <w:spacing w:val="-3"/>
        </w:rPr>
      </w:pPr>
      <w:r>
        <w:rPr>
          <w:spacing w:val="-3"/>
        </w:rPr>
        <w:tab/>
        <w:t>and a Phase I Bank</w:t>
      </w:r>
    </w:p>
    <w:p>
      <w:pPr>
        <w:pStyle w:val="Normal"/>
        <w:tabs>
          <w:tab w:val="clear" w:pos="720"/>
          <w:tab w:val="left" w:pos="-720" w:leader="none"/>
        </w:tabs>
        <w:suppressAutoHyphens w:val="true"/>
        <w:jc w:val="both"/>
        <w:rPr>
          <w:spacing w:val="-3"/>
        </w:rPr>
      </w:pPr>
      <w:r>
        <w:rPr>
          <w:spacing w:val="-3"/>
        </w:rPr>
        <w:tab/>
        <w:t>Foppingadreef 22</w:t>
      </w:r>
    </w:p>
    <w:p>
      <w:pPr>
        <w:pStyle w:val="Normal"/>
        <w:tabs>
          <w:tab w:val="clear" w:pos="720"/>
          <w:tab w:val="left" w:pos="-720" w:leader="none"/>
        </w:tabs>
        <w:suppressAutoHyphens w:val="true"/>
        <w:jc w:val="both"/>
        <w:rPr>
          <w:spacing w:val="-3"/>
        </w:rPr>
      </w:pPr>
      <w:r>
        <w:rPr>
          <w:spacing w:val="-3"/>
        </w:rPr>
        <w:tab/>
        <w:t>P.O.Box 283 (AA4120)</w:t>
      </w:r>
    </w:p>
    <w:p>
      <w:pPr>
        <w:pStyle w:val="Normal"/>
        <w:tabs>
          <w:tab w:val="clear" w:pos="720"/>
          <w:tab w:val="left" w:pos="-720" w:leader="none"/>
        </w:tabs>
        <w:suppressAutoHyphens w:val="true"/>
        <w:jc w:val="both"/>
        <w:rPr>
          <w:spacing w:val="-3"/>
        </w:rPr>
      </w:pPr>
      <w:r>
        <w:rPr>
          <w:spacing w:val="-3"/>
        </w:rPr>
        <w:tab/>
        <w:t>1000 EA Amsterdam</w:t>
      </w:r>
    </w:p>
    <w:p>
      <w:pPr>
        <w:pStyle w:val="Normal"/>
        <w:tabs>
          <w:tab w:val="clear" w:pos="720"/>
          <w:tab w:val="left" w:pos="-720" w:leader="none"/>
        </w:tabs>
        <w:suppressAutoHyphens w:val="true"/>
        <w:jc w:val="both"/>
        <w:rPr>
          <w:spacing w:val="-3"/>
        </w:rPr>
      </w:pPr>
      <w:r>
        <w:rPr>
          <w:spacing w:val="-3"/>
        </w:rPr>
        <w:tab/>
        <w:t>The Netherlands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BANK OF AMERICA NATIONAL TRUST &amp; SAVINGS ASSOCIATION,</w:t>
      </w:r>
    </w:p>
    <w:p>
      <w:pPr>
        <w:pStyle w:val="Normal"/>
        <w:tabs>
          <w:tab w:val="clear" w:pos="720"/>
          <w:tab w:val="left" w:pos="-720" w:leader="none"/>
        </w:tabs>
        <w:suppressAutoHyphens w:val="true"/>
        <w:jc w:val="both"/>
        <w:rPr>
          <w:spacing w:val="-3"/>
        </w:rPr>
      </w:pPr>
      <w:r>
        <w:rPr>
          <w:spacing w:val="-3"/>
        </w:rPr>
        <w:tab/>
        <w:t>as a Phase I Bank</w:t>
      </w:r>
    </w:p>
    <w:p>
      <w:pPr>
        <w:pStyle w:val="Normal"/>
        <w:tabs>
          <w:tab w:val="clear" w:pos="720"/>
          <w:tab w:val="left" w:pos="-720" w:leader="none"/>
        </w:tabs>
        <w:suppressAutoHyphens w:val="true"/>
        <w:jc w:val="both"/>
        <w:rPr>
          <w:spacing w:val="-3"/>
        </w:rPr>
      </w:pPr>
      <w:r>
        <w:rPr>
          <w:spacing w:val="-3"/>
        </w:rPr>
        <w:tab/>
        <w:t>Taipei Offshore Banking Branch</w:t>
      </w:r>
    </w:p>
    <w:p>
      <w:pPr>
        <w:pStyle w:val="Normal"/>
        <w:tabs>
          <w:tab w:val="clear" w:pos="720"/>
          <w:tab w:val="left" w:pos="-720" w:leader="none"/>
        </w:tabs>
        <w:suppressAutoHyphens w:val="true"/>
        <w:jc w:val="both"/>
        <w:rPr>
          <w:spacing w:val="-3"/>
        </w:rPr>
      </w:pPr>
      <w:r>
        <w:rPr>
          <w:spacing w:val="-3"/>
        </w:rPr>
        <w:tab/>
        <w:t>205 Tun Hong North Road</w:t>
      </w:r>
    </w:p>
    <w:p>
      <w:pPr>
        <w:pStyle w:val="Normal"/>
        <w:tabs>
          <w:tab w:val="clear" w:pos="720"/>
          <w:tab w:val="left" w:pos="-720" w:leader="none"/>
        </w:tabs>
        <w:suppressAutoHyphens w:val="true"/>
        <w:jc w:val="both"/>
        <w:rPr>
          <w:spacing w:val="-3"/>
        </w:rPr>
      </w:pPr>
      <w:r>
        <w:rPr>
          <w:spacing w:val="-3"/>
        </w:rPr>
        <w:tab/>
        <w:t>P.O.Box 127</w:t>
      </w:r>
    </w:p>
    <w:p>
      <w:pPr>
        <w:pStyle w:val="Normal"/>
        <w:tabs>
          <w:tab w:val="clear" w:pos="720"/>
          <w:tab w:val="left" w:pos="-720" w:leader="none"/>
        </w:tabs>
        <w:suppressAutoHyphens w:val="true"/>
        <w:jc w:val="both"/>
        <w:rPr>
          <w:spacing w:val="-3"/>
        </w:rPr>
      </w:pPr>
      <w:r>
        <w:rPr>
          <w:spacing w:val="-3"/>
        </w:rPr>
        <w:tab/>
        <w:t>Taipei 105, Taiwan.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OVERSEAS PRIVATE INVESTMENT CORPORATION</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1100 New York Avenue, N.W.</w:t>
      </w:r>
    </w:p>
    <w:p>
      <w:pPr>
        <w:pStyle w:val="Normal"/>
        <w:tabs>
          <w:tab w:val="clear" w:pos="720"/>
          <w:tab w:val="left" w:pos="-720" w:leader="none"/>
        </w:tabs>
        <w:suppressAutoHyphens w:val="true"/>
        <w:jc w:val="both"/>
        <w:rPr>
          <w:spacing w:val="-3"/>
        </w:rPr>
      </w:pPr>
      <w:r>
        <w:rPr>
          <w:spacing w:val="-3"/>
        </w:rPr>
        <w:tab/>
        <w:t>Washington, D.C. 20527</w:t>
      </w:r>
    </w:p>
    <w:p>
      <w:pPr>
        <w:pStyle w:val="Normal"/>
        <w:tabs>
          <w:tab w:val="clear" w:pos="720"/>
          <w:tab w:val="left" w:pos="-720" w:leader="none"/>
        </w:tabs>
        <w:suppressAutoHyphens w:val="true"/>
        <w:jc w:val="both"/>
        <w:rPr>
          <w:spacing w:val="-3"/>
        </w:rPr>
      </w:pPr>
      <w:r>
        <w:rPr>
          <w:spacing w:val="-3"/>
        </w:rPr>
        <w:tab/>
        <w:t>United States of America.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PHASE II BANKS: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 xml:space="preserve">BA ASIA LIMITED, as Agent for the Phase II Banks party </w:t>
      </w:r>
    </w:p>
    <w:p>
      <w:pPr>
        <w:pStyle w:val="Normal"/>
        <w:tabs>
          <w:tab w:val="clear" w:pos="720"/>
          <w:tab w:val="left" w:pos="-720" w:leader="none"/>
          <w:tab w:val="left" w:pos="0" w:leader="none"/>
        </w:tabs>
        <w:suppressAutoHyphens w:val="true"/>
        <w:ind w:hanging="720" w:start="720" w:end="0"/>
        <w:jc w:val="both"/>
        <w:rPr>
          <w:spacing w:val="-3"/>
        </w:rPr>
      </w:pPr>
      <w:r>
        <w:rPr>
          <w:spacing w:val="-3"/>
        </w:rPr>
        <w:tab/>
        <w:t>to the Phase II Bank Credit Agreement</w:t>
      </w:r>
    </w:p>
    <w:p>
      <w:pPr>
        <w:pStyle w:val="Normal"/>
        <w:tabs>
          <w:tab w:val="clear" w:pos="720"/>
          <w:tab w:val="left" w:pos="-720" w:leader="none"/>
        </w:tabs>
        <w:suppressAutoHyphens w:val="true"/>
        <w:jc w:val="both"/>
        <w:rPr>
          <w:spacing w:val="-3"/>
        </w:rPr>
      </w:pPr>
      <w:r>
        <w:rPr>
          <w:spacing w:val="-3"/>
        </w:rPr>
        <w:tab/>
        <w:t>10th Floor Devon House</w:t>
      </w:r>
    </w:p>
    <w:p>
      <w:pPr>
        <w:pStyle w:val="Normal"/>
        <w:tabs>
          <w:tab w:val="clear" w:pos="720"/>
          <w:tab w:val="left" w:pos="-720" w:leader="none"/>
        </w:tabs>
        <w:suppressAutoHyphens w:val="true"/>
        <w:jc w:val="both"/>
        <w:rPr>
          <w:spacing w:val="-3"/>
        </w:rPr>
      </w:pPr>
      <w:r>
        <w:rPr>
          <w:spacing w:val="-3"/>
        </w:rPr>
        <w:tab/>
        <w:t>979 King's Road</w:t>
      </w:r>
    </w:p>
    <w:p>
      <w:pPr>
        <w:pStyle w:val="Normal"/>
        <w:tabs>
          <w:tab w:val="clear" w:pos="720"/>
          <w:tab w:val="left" w:pos="-720" w:leader="none"/>
        </w:tabs>
        <w:suppressAutoHyphens w:val="true"/>
        <w:jc w:val="both"/>
        <w:rPr>
          <w:spacing w:val="-3"/>
        </w:rPr>
      </w:pPr>
      <w:r>
        <w:rPr>
          <w:spacing w:val="-3"/>
        </w:rPr>
        <w:tab/>
        <w:t>Quarry Bay, Hong Kong.</w:t>
      </w:r>
    </w:p>
    <w:p>
      <w:pPr>
        <w:pStyle w:val="Normal"/>
        <w:tabs>
          <w:tab w:val="clear" w:pos="720"/>
          <w:tab w:val="left" w:pos="-720" w:leader="none"/>
        </w:tabs>
        <w:suppressAutoHyphens w:val="true"/>
        <w:jc w:val="both"/>
        <w:rPr>
          <w:spacing w:val="-3"/>
        </w:rPr>
      </w:pPr>
      <w:r>
        <w:rPr>
          <w:spacing w:val="-3"/>
        </w:rPr>
        <w:tab/>
      </w:r>
    </w:p>
    <w:p>
      <w:pPr>
        <w:pStyle w:val="Normal"/>
        <w:tabs>
          <w:tab w:val="clear" w:pos="720"/>
          <w:tab w:val="left" w:pos="-720" w:leader="none"/>
        </w:tabs>
        <w:suppressAutoHyphens w:val="true"/>
        <w:jc w:val="both"/>
        <w:rPr>
          <w:spacing w:val="-3"/>
        </w:rPr>
      </w:pPr>
      <w:r>
        <w:rPr>
          <w:spacing w:val="-3"/>
        </w:rPr>
        <w:tab/>
        <w:t>ABN AMRO BANK N.V., as a Phase II Bank</w:t>
      </w:r>
    </w:p>
    <w:p>
      <w:pPr>
        <w:pStyle w:val="Normal"/>
        <w:tabs>
          <w:tab w:val="clear" w:pos="720"/>
          <w:tab w:val="left" w:pos="-720" w:leader="none"/>
        </w:tabs>
        <w:suppressAutoHyphens w:val="true"/>
        <w:jc w:val="both"/>
        <w:rPr>
          <w:spacing w:val="-3"/>
        </w:rPr>
      </w:pPr>
      <w:r>
        <w:rPr>
          <w:spacing w:val="-3"/>
        </w:rPr>
        <w:tab/>
        <w:t>Foppingadreef 22</w:t>
      </w:r>
    </w:p>
    <w:p>
      <w:pPr>
        <w:pStyle w:val="Normal"/>
        <w:tabs>
          <w:tab w:val="clear" w:pos="720"/>
          <w:tab w:val="left" w:pos="-720" w:leader="none"/>
        </w:tabs>
        <w:suppressAutoHyphens w:val="true"/>
        <w:jc w:val="both"/>
        <w:rPr>
          <w:spacing w:val="-3"/>
        </w:rPr>
      </w:pPr>
      <w:r>
        <w:rPr>
          <w:spacing w:val="-3"/>
        </w:rPr>
        <w:tab/>
        <w:t>P.O.Box 283 (AA4120)</w:t>
      </w:r>
    </w:p>
    <w:p>
      <w:pPr>
        <w:pStyle w:val="Normal"/>
        <w:tabs>
          <w:tab w:val="clear" w:pos="720"/>
          <w:tab w:val="left" w:pos="-720" w:leader="none"/>
        </w:tabs>
        <w:suppressAutoHyphens w:val="true"/>
        <w:jc w:val="both"/>
        <w:rPr>
          <w:spacing w:val="-3"/>
        </w:rPr>
      </w:pPr>
      <w:r>
        <w:rPr>
          <w:spacing w:val="-3"/>
        </w:rPr>
        <w:tab/>
        <w:t>1000 EA Amsterdam</w:t>
      </w:r>
    </w:p>
    <w:p>
      <w:pPr>
        <w:pStyle w:val="Normal"/>
        <w:tabs>
          <w:tab w:val="clear" w:pos="720"/>
          <w:tab w:val="left" w:pos="-720" w:leader="none"/>
        </w:tabs>
        <w:suppressAutoHyphens w:val="true"/>
        <w:jc w:val="both"/>
        <w:rPr>
          <w:spacing w:val="-3"/>
        </w:rPr>
      </w:pPr>
      <w:r>
        <w:rPr>
          <w:spacing w:val="-3"/>
        </w:rPr>
        <w:tab/>
        <w:t>The Netherlands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ANZ GRINDLAYS EXPORT FINANCE LIMITED,</w:t>
      </w:r>
    </w:p>
    <w:p>
      <w:pPr>
        <w:pStyle w:val="Normal"/>
        <w:tabs>
          <w:tab w:val="clear" w:pos="720"/>
          <w:tab w:val="left" w:pos="-720" w:leader="none"/>
        </w:tabs>
        <w:suppressAutoHyphens w:val="true"/>
        <w:jc w:val="both"/>
        <w:rPr>
          <w:spacing w:val="-3"/>
        </w:rPr>
      </w:pPr>
      <w:r>
        <w:rPr>
          <w:spacing w:val="-3"/>
        </w:rPr>
        <w:tab/>
        <w:t>as a Phase II Bank</w:t>
      </w:r>
    </w:p>
    <w:p>
      <w:pPr>
        <w:pStyle w:val="Normal"/>
        <w:tabs>
          <w:tab w:val="clear" w:pos="720"/>
          <w:tab w:val="left" w:pos="-720" w:leader="none"/>
        </w:tabs>
        <w:suppressAutoHyphens w:val="true"/>
        <w:jc w:val="both"/>
        <w:rPr>
          <w:spacing w:val="-3"/>
        </w:rPr>
      </w:pPr>
      <w:r>
        <w:rPr>
          <w:spacing w:val="-3"/>
        </w:rPr>
        <w:tab/>
        <w:t>Minerva House</w:t>
      </w:r>
    </w:p>
    <w:p>
      <w:pPr>
        <w:pStyle w:val="Normal"/>
        <w:tabs>
          <w:tab w:val="clear" w:pos="720"/>
          <w:tab w:val="left" w:pos="-720" w:leader="none"/>
        </w:tabs>
        <w:suppressAutoHyphens w:val="true"/>
        <w:jc w:val="both"/>
        <w:rPr>
          <w:spacing w:val="-3"/>
        </w:rPr>
      </w:pPr>
      <w:r>
        <w:rPr>
          <w:spacing w:val="-3"/>
        </w:rPr>
        <w:tab/>
        <w:t>Montague Close</w:t>
      </w:r>
    </w:p>
    <w:p>
      <w:pPr>
        <w:pStyle w:val="Normal"/>
        <w:tabs>
          <w:tab w:val="clear" w:pos="720"/>
          <w:tab w:val="left" w:pos="-720" w:leader="none"/>
        </w:tabs>
        <w:suppressAutoHyphens w:val="true"/>
        <w:jc w:val="both"/>
        <w:rPr>
          <w:spacing w:val="-3"/>
        </w:rPr>
      </w:pPr>
      <w:r>
        <w:rPr>
          <w:spacing w:val="-3"/>
        </w:rPr>
        <w:tab/>
        <w:t>London, SE1 9DH</w:t>
      </w:r>
    </w:p>
    <w:p>
      <w:pPr>
        <w:pStyle w:val="Normal"/>
        <w:tabs>
          <w:tab w:val="clear" w:pos="720"/>
          <w:tab w:val="left" w:pos="-720" w:leader="none"/>
        </w:tabs>
        <w:suppressAutoHyphens w:val="true"/>
        <w:jc w:val="both"/>
        <w:rPr>
          <w:spacing w:val="-3"/>
        </w:rPr>
      </w:pPr>
      <w:r>
        <w:rPr>
          <w:spacing w:val="-3"/>
        </w:rPr>
        <w:tab/>
        <w:t>United Kingdom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r>
    </w:p>
    <w:p>
      <w:pPr>
        <w:pStyle w:val="Normal"/>
        <w:tabs>
          <w:tab w:val="clear" w:pos="720"/>
          <w:tab w:val="left" w:pos="-720" w:leader="none"/>
        </w:tabs>
        <w:suppressAutoHyphens w:val="true"/>
        <w:jc w:val="both"/>
        <w:rPr>
          <w:spacing w:val="-3"/>
        </w:rPr>
      </w:pPr>
      <w:r>
        <w:rPr>
          <w:spacing w:val="-3"/>
        </w:rPr>
        <w:tab/>
        <w:t>CITIBANK, N.A., as a Phase II Bank</w:t>
      </w:r>
    </w:p>
    <w:p>
      <w:pPr>
        <w:pStyle w:val="Normal"/>
        <w:tabs>
          <w:tab w:val="clear" w:pos="720"/>
          <w:tab w:val="left" w:pos="-720" w:leader="none"/>
        </w:tabs>
        <w:suppressAutoHyphens w:val="true"/>
        <w:jc w:val="both"/>
        <w:rPr>
          <w:spacing w:val="-3"/>
        </w:rPr>
      </w:pPr>
      <w:r>
        <w:rPr>
          <w:spacing w:val="-3"/>
        </w:rPr>
        <w:tab/>
        <w:t>Cotton Centre, 6th Floor</w:t>
      </w:r>
    </w:p>
    <w:p>
      <w:pPr>
        <w:pStyle w:val="Normal"/>
        <w:tabs>
          <w:tab w:val="clear" w:pos="720"/>
          <w:tab w:val="left" w:pos="-720" w:leader="none"/>
        </w:tabs>
        <w:suppressAutoHyphens w:val="true"/>
        <w:jc w:val="both"/>
        <w:rPr>
          <w:spacing w:val="-3"/>
        </w:rPr>
      </w:pPr>
      <w:r>
        <w:rPr>
          <w:spacing w:val="-3"/>
        </w:rPr>
        <w:tab/>
        <w:t>Hays Lane</w:t>
      </w:r>
    </w:p>
    <w:p>
      <w:pPr>
        <w:pStyle w:val="Normal"/>
        <w:tabs>
          <w:tab w:val="clear" w:pos="720"/>
          <w:tab w:val="left" w:pos="-720" w:leader="none"/>
        </w:tabs>
        <w:suppressAutoHyphens w:val="true"/>
        <w:jc w:val="both"/>
        <w:rPr>
          <w:spacing w:val="-3"/>
        </w:rPr>
      </w:pPr>
      <w:r>
        <w:rPr>
          <w:spacing w:val="-3"/>
        </w:rPr>
        <w:tab/>
        <w:t>London SE1 2QT England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CREDIT SUISSE FIRST BOSTON, as a Phase II Bank</w:t>
      </w:r>
    </w:p>
    <w:p>
      <w:pPr>
        <w:pStyle w:val="Normal"/>
        <w:tabs>
          <w:tab w:val="clear" w:pos="720"/>
          <w:tab w:val="left" w:pos="-720" w:leader="none"/>
        </w:tabs>
        <w:suppressAutoHyphens w:val="true"/>
        <w:jc w:val="both"/>
        <w:rPr>
          <w:spacing w:val="-3"/>
        </w:rPr>
      </w:pPr>
      <w:r>
        <w:rPr>
          <w:spacing w:val="-3"/>
        </w:rPr>
        <w:tab/>
        <w:t>11 Madison Avenue</w:t>
      </w:r>
    </w:p>
    <w:p>
      <w:pPr>
        <w:pStyle w:val="Normal"/>
        <w:tabs>
          <w:tab w:val="clear" w:pos="720"/>
          <w:tab w:val="left" w:pos="-720" w:leader="none"/>
        </w:tabs>
        <w:suppressAutoHyphens w:val="true"/>
        <w:jc w:val="both"/>
        <w:rPr>
          <w:spacing w:val="-3"/>
        </w:rPr>
      </w:pPr>
      <w:r>
        <w:rPr>
          <w:spacing w:val="-3"/>
        </w:rPr>
        <w:tab/>
        <w:t>New York, NY 10010-3629</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NATIONSBANK N.A., not in its individual capacity but solely as</w:t>
      </w:r>
    </w:p>
    <w:p>
      <w:pPr>
        <w:pStyle w:val="Normal"/>
        <w:tabs>
          <w:tab w:val="clear" w:pos="720"/>
          <w:tab w:val="left" w:pos="-720" w:leader="none"/>
        </w:tabs>
        <w:suppressAutoHyphens w:val="true"/>
        <w:jc w:val="both"/>
        <w:rPr>
          <w:spacing w:val="-3"/>
        </w:rPr>
      </w:pPr>
      <w:r>
        <w:rPr>
          <w:spacing w:val="-3"/>
        </w:rPr>
        <w:tab/>
        <w:t>OPIC Trustee under the Bank of America Trust Agreement,</w:t>
      </w:r>
    </w:p>
    <w:p>
      <w:pPr>
        <w:pStyle w:val="Normal"/>
        <w:tabs>
          <w:tab w:val="clear" w:pos="720"/>
          <w:tab w:val="left" w:pos="-720" w:leader="none"/>
        </w:tabs>
        <w:suppressAutoHyphens w:val="true"/>
        <w:jc w:val="both"/>
        <w:rPr>
          <w:spacing w:val="-3"/>
        </w:rPr>
      </w:pPr>
      <w:r>
        <w:rPr>
          <w:spacing w:val="-3"/>
        </w:rPr>
        <w:tab/>
        <w:t>as a Phase II Bank</w:t>
      </w:r>
    </w:p>
    <w:p>
      <w:pPr>
        <w:pStyle w:val="Normal"/>
        <w:tabs>
          <w:tab w:val="clear" w:pos="720"/>
          <w:tab w:val="left" w:pos="-720" w:leader="none"/>
        </w:tabs>
        <w:suppressAutoHyphens w:val="true"/>
        <w:jc w:val="both"/>
        <w:rPr>
          <w:spacing w:val="-3"/>
        </w:rPr>
      </w:pPr>
      <w:r>
        <w:rPr>
          <w:spacing w:val="-3"/>
        </w:rPr>
        <w:tab/>
        <w:t>730 15th Street, N.W.</w:t>
      </w:r>
    </w:p>
    <w:p>
      <w:pPr>
        <w:pStyle w:val="Normal"/>
        <w:tabs>
          <w:tab w:val="clear" w:pos="720"/>
          <w:tab w:val="left" w:pos="-720" w:leader="none"/>
        </w:tabs>
        <w:suppressAutoHyphens w:val="true"/>
        <w:jc w:val="both"/>
        <w:rPr>
          <w:spacing w:val="-3"/>
        </w:rPr>
      </w:pPr>
      <w:r>
        <w:rPr>
          <w:spacing w:val="-3"/>
        </w:rPr>
        <w:tab/>
        <w:t>7th Floor</w:t>
      </w:r>
    </w:p>
    <w:p>
      <w:pPr>
        <w:pStyle w:val="Normal"/>
        <w:tabs>
          <w:tab w:val="clear" w:pos="720"/>
          <w:tab w:val="left" w:pos="-720" w:leader="none"/>
        </w:tabs>
        <w:suppressAutoHyphens w:val="true"/>
        <w:jc w:val="both"/>
        <w:rPr>
          <w:spacing w:val="-3"/>
        </w:rPr>
      </w:pPr>
      <w:r>
        <w:rPr>
          <w:spacing w:val="-3"/>
        </w:rPr>
        <w:tab/>
        <w:t>Washington, D.C.20005</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CREDIT LYONNAIS SA, as a Phase II Bank</w:t>
      </w:r>
    </w:p>
    <w:p>
      <w:pPr>
        <w:pStyle w:val="Normal"/>
        <w:tabs>
          <w:tab w:val="clear" w:pos="720"/>
          <w:tab w:val="left" w:pos="-720" w:leader="none"/>
        </w:tabs>
        <w:suppressAutoHyphens w:val="true"/>
        <w:jc w:val="both"/>
        <w:rPr>
          <w:spacing w:val="-3"/>
        </w:rPr>
      </w:pPr>
      <w:r>
        <w:rPr>
          <w:spacing w:val="-3"/>
        </w:rPr>
        <w:tab/>
        <w:t>1 rue des Italiens</w:t>
      </w:r>
    </w:p>
    <w:p>
      <w:pPr>
        <w:pStyle w:val="Normal"/>
        <w:tabs>
          <w:tab w:val="clear" w:pos="720"/>
          <w:tab w:val="left" w:pos="-720" w:leader="none"/>
        </w:tabs>
        <w:suppressAutoHyphens w:val="true"/>
        <w:jc w:val="both"/>
        <w:rPr>
          <w:spacing w:val="-3"/>
        </w:rPr>
      </w:pPr>
      <w:r>
        <w:rPr>
          <w:spacing w:val="-3"/>
        </w:rPr>
        <w:tab/>
        <w:t>75009 Paris, France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BANQUE NATIONALE DE PARIS, as a Phase II Bank</w:t>
      </w:r>
    </w:p>
    <w:p>
      <w:pPr>
        <w:pStyle w:val="Normal"/>
        <w:tabs>
          <w:tab w:val="clear" w:pos="720"/>
          <w:tab w:val="left" w:pos="-720" w:leader="none"/>
        </w:tabs>
        <w:suppressAutoHyphens w:val="true"/>
        <w:jc w:val="both"/>
        <w:rPr>
          <w:spacing w:val="-3"/>
        </w:rPr>
      </w:pPr>
      <w:r>
        <w:rPr>
          <w:spacing w:val="-3"/>
        </w:rPr>
        <w:tab/>
        <w:t>20 Collyer Quay</w:t>
      </w:r>
    </w:p>
    <w:p>
      <w:pPr>
        <w:pStyle w:val="Normal"/>
        <w:tabs>
          <w:tab w:val="clear" w:pos="720"/>
          <w:tab w:val="left" w:pos="-720" w:leader="none"/>
        </w:tabs>
        <w:suppressAutoHyphens w:val="true"/>
        <w:jc w:val="both"/>
        <w:rPr>
          <w:spacing w:val="-3"/>
        </w:rPr>
      </w:pPr>
      <w:r>
        <w:rPr>
          <w:spacing w:val="-3"/>
        </w:rPr>
        <w:tab/>
        <w:t>Tung Centre, #01-01</w:t>
      </w:r>
    </w:p>
    <w:p>
      <w:pPr>
        <w:pStyle w:val="Normal"/>
        <w:tabs>
          <w:tab w:val="clear" w:pos="720"/>
          <w:tab w:val="left" w:pos="-720" w:leader="none"/>
        </w:tabs>
        <w:suppressAutoHyphens w:val="true"/>
        <w:jc w:val="both"/>
        <w:rPr>
          <w:spacing w:val="-3"/>
        </w:rPr>
      </w:pPr>
      <w:r>
        <w:rPr>
          <w:spacing w:val="-3"/>
        </w:rPr>
        <w:tab/>
        <w:t>Singapore 049319</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THE DEVELOPMENT BANK OF SINGAPORE LTD., as a Phase II Bank</w:t>
      </w:r>
    </w:p>
    <w:p>
      <w:pPr>
        <w:pStyle w:val="Normal"/>
        <w:tabs>
          <w:tab w:val="clear" w:pos="720"/>
          <w:tab w:val="left" w:pos="-720" w:leader="none"/>
        </w:tabs>
        <w:suppressAutoHyphens w:val="true"/>
        <w:jc w:val="both"/>
        <w:rPr>
          <w:spacing w:val="-3"/>
        </w:rPr>
      </w:pPr>
      <w:r>
        <w:rPr>
          <w:spacing w:val="-3"/>
        </w:rPr>
        <w:tab/>
        <w:t>6 Shenton Way #44-00</w:t>
      </w:r>
    </w:p>
    <w:p>
      <w:pPr>
        <w:pStyle w:val="Normal"/>
        <w:tabs>
          <w:tab w:val="clear" w:pos="720"/>
          <w:tab w:val="left" w:pos="-720" w:leader="none"/>
        </w:tabs>
        <w:suppressAutoHyphens w:val="true"/>
        <w:jc w:val="both"/>
        <w:rPr>
          <w:spacing w:val="-3"/>
        </w:rPr>
      </w:pPr>
      <w:r>
        <w:rPr>
          <w:spacing w:val="-3"/>
        </w:rPr>
        <w:tab/>
        <w:t>DBS Building Tower One</w:t>
      </w:r>
    </w:p>
    <w:p>
      <w:pPr>
        <w:pStyle w:val="Normal"/>
        <w:tabs>
          <w:tab w:val="clear" w:pos="720"/>
          <w:tab w:val="left" w:pos="-720" w:leader="none"/>
        </w:tabs>
        <w:suppressAutoHyphens w:val="true"/>
        <w:jc w:val="both"/>
        <w:rPr>
          <w:spacing w:val="-3"/>
        </w:rPr>
      </w:pPr>
      <w:r>
        <w:rPr>
          <w:spacing w:val="-3"/>
        </w:rPr>
        <w:tab/>
        <w:t>Singapore 068809</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KBC FINANCIAL IRELAND, as a Phase II Bank</w:t>
      </w:r>
    </w:p>
    <w:p>
      <w:pPr>
        <w:pStyle w:val="Normal"/>
        <w:tabs>
          <w:tab w:val="clear" w:pos="720"/>
          <w:tab w:val="left" w:pos="-720" w:leader="none"/>
        </w:tabs>
        <w:suppressAutoHyphens w:val="true"/>
        <w:jc w:val="both"/>
        <w:rPr>
          <w:spacing w:val="-3"/>
        </w:rPr>
      </w:pPr>
      <w:r>
        <w:rPr>
          <w:spacing w:val="-3"/>
        </w:rPr>
        <w:tab/>
        <w:t>60/fl Central Plaza</w:t>
      </w:r>
    </w:p>
    <w:p>
      <w:pPr>
        <w:pStyle w:val="Normal"/>
        <w:tabs>
          <w:tab w:val="clear" w:pos="720"/>
          <w:tab w:val="left" w:pos="-720" w:leader="none"/>
        </w:tabs>
        <w:suppressAutoHyphens w:val="true"/>
        <w:jc w:val="both"/>
        <w:rPr>
          <w:spacing w:val="-3"/>
        </w:rPr>
      </w:pPr>
      <w:r>
        <w:rPr>
          <w:spacing w:val="-3"/>
        </w:rPr>
        <w:tab/>
        <w:t>18 Harbour Road</w:t>
      </w:r>
    </w:p>
    <w:p>
      <w:pPr>
        <w:pStyle w:val="Normal"/>
        <w:tabs>
          <w:tab w:val="clear" w:pos="720"/>
          <w:tab w:val="left" w:pos="-720" w:leader="none"/>
        </w:tabs>
        <w:suppressAutoHyphens w:val="true"/>
        <w:jc w:val="both"/>
        <w:rPr>
          <w:spacing w:val="-3"/>
        </w:rPr>
      </w:pPr>
      <w:r>
        <w:rPr>
          <w:spacing w:val="-3"/>
        </w:rPr>
        <w:tab/>
        <w:t>Wanchai, Hong Kong</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ERSTE BANK DER OESTERREICHISCHEN SPARKASSEN AG,</w:t>
      </w:r>
    </w:p>
    <w:p>
      <w:pPr>
        <w:pStyle w:val="Normal"/>
        <w:tabs>
          <w:tab w:val="clear" w:pos="720"/>
          <w:tab w:val="left" w:pos="-720" w:leader="none"/>
        </w:tabs>
        <w:suppressAutoHyphens w:val="true"/>
        <w:jc w:val="both"/>
        <w:rPr>
          <w:spacing w:val="-3"/>
        </w:rPr>
      </w:pPr>
      <w:r>
        <w:rPr>
          <w:spacing w:val="-3"/>
        </w:rPr>
        <w:tab/>
        <w:t>HONG KONG BRANCH,</w:t>
      </w:r>
    </w:p>
    <w:p>
      <w:pPr>
        <w:pStyle w:val="Normal"/>
        <w:tabs>
          <w:tab w:val="clear" w:pos="720"/>
          <w:tab w:val="left" w:pos="-720" w:leader="none"/>
        </w:tabs>
        <w:suppressAutoHyphens w:val="true"/>
        <w:jc w:val="both"/>
        <w:rPr>
          <w:spacing w:val="-3"/>
        </w:rPr>
      </w:pPr>
      <w:r>
        <w:rPr>
          <w:spacing w:val="-3"/>
        </w:rPr>
        <w:tab/>
        <w:t>as a Phase II Bank</w:t>
      </w:r>
    </w:p>
    <w:p>
      <w:pPr>
        <w:pStyle w:val="Normal"/>
        <w:tabs>
          <w:tab w:val="clear" w:pos="720"/>
          <w:tab w:val="left" w:pos="-720" w:leader="none"/>
        </w:tabs>
        <w:suppressAutoHyphens w:val="true"/>
        <w:jc w:val="both"/>
        <w:rPr>
          <w:spacing w:val="-3"/>
        </w:rPr>
      </w:pPr>
      <w:r>
        <w:rPr>
          <w:spacing w:val="-3"/>
        </w:rPr>
        <w:tab/>
        <w:t>1105 CITIC Tower</w:t>
      </w:r>
    </w:p>
    <w:p>
      <w:pPr>
        <w:pStyle w:val="Normal"/>
        <w:tabs>
          <w:tab w:val="clear" w:pos="720"/>
          <w:tab w:val="left" w:pos="-720" w:leader="none"/>
        </w:tabs>
        <w:suppressAutoHyphens w:val="true"/>
        <w:jc w:val="both"/>
        <w:rPr>
          <w:spacing w:val="-3"/>
        </w:rPr>
      </w:pPr>
      <w:r>
        <w:rPr>
          <w:spacing w:val="-3"/>
        </w:rPr>
        <w:tab/>
        <w:t>1 Tim Mei Avenue</w:t>
      </w:r>
    </w:p>
    <w:p>
      <w:pPr>
        <w:pStyle w:val="Normal"/>
        <w:tabs>
          <w:tab w:val="clear" w:pos="720"/>
          <w:tab w:val="left" w:pos="-720" w:leader="none"/>
        </w:tabs>
        <w:suppressAutoHyphens w:val="true"/>
        <w:jc w:val="both"/>
        <w:rPr>
          <w:spacing w:val="-3"/>
        </w:rPr>
      </w:pPr>
      <w:r>
        <w:rPr>
          <w:spacing w:val="-3"/>
        </w:rPr>
        <w:tab/>
        <w:t>Central</w:t>
      </w:r>
    </w:p>
    <w:p>
      <w:pPr>
        <w:pStyle w:val="Normal"/>
        <w:tabs>
          <w:tab w:val="clear" w:pos="720"/>
          <w:tab w:val="left" w:pos="-720" w:leader="none"/>
        </w:tabs>
        <w:suppressAutoHyphens w:val="true"/>
        <w:jc w:val="both"/>
        <w:rPr>
          <w:spacing w:val="-3"/>
        </w:rPr>
      </w:pPr>
      <w:r>
        <w:rPr>
          <w:spacing w:val="-3"/>
        </w:rPr>
        <w:tab/>
        <w:t>Hong Kong</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STANDARD CHARTERED BANK, as a Phase II Bank</w:t>
      </w:r>
    </w:p>
    <w:p>
      <w:pPr>
        <w:pStyle w:val="Normal"/>
        <w:tabs>
          <w:tab w:val="clear" w:pos="720"/>
          <w:tab w:val="left" w:pos="-720" w:leader="none"/>
        </w:tabs>
        <w:suppressAutoHyphens w:val="true"/>
        <w:jc w:val="both"/>
        <w:rPr>
          <w:spacing w:val="-3"/>
        </w:rPr>
      </w:pPr>
      <w:r>
        <w:rPr>
          <w:spacing w:val="-3"/>
        </w:rPr>
        <w:tab/>
        <w:t>37 Gracechurch Street</w:t>
      </w:r>
    </w:p>
    <w:p>
      <w:pPr>
        <w:pStyle w:val="Normal"/>
        <w:tabs>
          <w:tab w:val="clear" w:pos="720"/>
          <w:tab w:val="left" w:pos="-720" w:leader="none"/>
        </w:tabs>
        <w:suppressAutoHyphens w:val="true"/>
        <w:jc w:val="both"/>
        <w:rPr>
          <w:spacing w:val="-3"/>
        </w:rPr>
      </w:pPr>
      <w:r>
        <w:rPr>
          <w:spacing w:val="-3"/>
        </w:rPr>
        <w:tab/>
        <w:t>London EC3V OBX England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STATE BANK OF INDIA, NASSAU OBU, as a Phase II Bank</w:t>
      </w:r>
    </w:p>
    <w:p>
      <w:pPr>
        <w:pStyle w:val="Normal"/>
        <w:tabs>
          <w:tab w:val="clear" w:pos="720"/>
          <w:tab w:val="left" w:pos="-720" w:leader="none"/>
        </w:tabs>
        <w:suppressAutoHyphens w:val="true"/>
        <w:jc w:val="both"/>
        <w:rPr>
          <w:spacing w:val="-3"/>
        </w:rPr>
      </w:pPr>
      <w:r>
        <w:rPr>
          <w:spacing w:val="-3"/>
        </w:rPr>
        <w:tab/>
        <w:t>c/o State Bank of India</w:t>
      </w:r>
    </w:p>
    <w:p>
      <w:pPr>
        <w:pStyle w:val="Normal"/>
        <w:tabs>
          <w:tab w:val="clear" w:pos="720"/>
          <w:tab w:val="left" w:pos="-720" w:leader="none"/>
        </w:tabs>
        <w:suppressAutoHyphens w:val="true"/>
        <w:jc w:val="both"/>
        <w:rPr>
          <w:spacing w:val="-3"/>
        </w:rPr>
      </w:pPr>
      <w:r>
        <w:rPr>
          <w:spacing w:val="-3"/>
        </w:rPr>
        <w:tab/>
        <w:t>460 Park Avenue</w:t>
      </w:r>
    </w:p>
    <w:p>
      <w:pPr>
        <w:pStyle w:val="Normal"/>
        <w:tabs>
          <w:tab w:val="clear" w:pos="720"/>
          <w:tab w:val="left" w:pos="-720" w:leader="none"/>
        </w:tabs>
        <w:suppressAutoHyphens w:val="true"/>
        <w:jc w:val="both"/>
        <w:rPr>
          <w:spacing w:val="-3"/>
        </w:rPr>
      </w:pPr>
      <w:r>
        <w:rPr>
          <w:spacing w:val="-3"/>
        </w:rPr>
        <w:tab/>
        <w:t>4th Floor</w:t>
      </w:r>
    </w:p>
    <w:p>
      <w:pPr>
        <w:pStyle w:val="Normal"/>
        <w:tabs>
          <w:tab w:val="clear" w:pos="720"/>
          <w:tab w:val="left" w:pos="-720" w:leader="none"/>
        </w:tabs>
        <w:suppressAutoHyphens w:val="true"/>
        <w:jc w:val="both"/>
        <w:rPr>
          <w:spacing w:val="-3"/>
        </w:rPr>
      </w:pPr>
      <w:r>
        <w:rPr>
          <w:spacing w:val="-3"/>
        </w:rPr>
        <w:tab/>
        <w:t>New York, NY 10022</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CANARA BANK, as a Phase II Bank</w:t>
      </w:r>
    </w:p>
    <w:p>
      <w:pPr>
        <w:pStyle w:val="Normal"/>
        <w:tabs>
          <w:tab w:val="clear" w:pos="720"/>
          <w:tab w:val="left" w:pos="-720" w:leader="none"/>
        </w:tabs>
        <w:suppressAutoHyphens w:val="true"/>
        <w:jc w:val="both"/>
        <w:rPr>
          <w:spacing w:val="-3"/>
        </w:rPr>
      </w:pPr>
      <w:r>
        <w:rPr>
          <w:spacing w:val="-3"/>
        </w:rPr>
        <w:tab/>
        <w:t>Industrial Finance Branch,</w:t>
      </w:r>
    </w:p>
    <w:p>
      <w:pPr>
        <w:pStyle w:val="Normal"/>
        <w:tabs>
          <w:tab w:val="clear" w:pos="720"/>
          <w:tab w:val="left" w:pos="-720" w:leader="none"/>
        </w:tabs>
        <w:suppressAutoHyphens w:val="true"/>
        <w:jc w:val="both"/>
        <w:rPr>
          <w:spacing w:val="-3"/>
        </w:rPr>
      </w:pPr>
      <w:r>
        <w:rPr>
          <w:spacing w:val="-3"/>
        </w:rPr>
        <w:tab/>
        <w:t>307-308 Raheja Centre,</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PHASE I RUPEE LENDERS: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INDUSTRIAL DEVELOPMENT BANK OF INDIA, as Lead Institution for the Phase I Rupee Lenders and as a Phase I Rupee Lender</w:t>
      </w:r>
    </w:p>
    <w:p>
      <w:pPr>
        <w:pStyle w:val="Normal"/>
        <w:tabs>
          <w:tab w:val="clear" w:pos="720"/>
          <w:tab w:val="left" w:pos="-720" w:leader="none"/>
        </w:tabs>
        <w:suppressAutoHyphens w:val="true"/>
        <w:jc w:val="both"/>
        <w:rPr>
          <w:spacing w:val="-3"/>
        </w:rPr>
      </w:pPr>
      <w:r>
        <w:rPr>
          <w:spacing w:val="-3"/>
        </w:rPr>
        <w:tab/>
        <w:t>IDBI Tower Cuffe Parade</w:t>
      </w:r>
    </w:p>
    <w:p>
      <w:pPr>
        <w:pStyle w:val="Normal"/>
        <w:tabs>
          <w:tab w:val="clear" w:pos="720"/>
          <w:tab w:val="left" w:pos="-720" w:leader="none"/>
        </w:tabs>
        <w:suppressAutoHyphens w:val="true"/>
        <w:jc w:val="both"/>
        <w:rPr>
          <w:spacing w:val="-3"/>
        </w:rPr>
      </w:pPr>
      <w:r>
        <w:rPr>
          <w:spacing w:val="-3"/>
        </w:rPr>
        <w:tab/>
        <w:t>Mumbai-400 005,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INDUSTRIAL FINANCE CORPORATION OF INDIA LIMITED,</w:t>
      </w:r>
    </w:p>
    <w:p>
      <w:pPr>
        <w:pStyle w:val="Normal"/>
        <w:tabs>
          <w:tab w:val="clear" w:pos="720"/>
          <w:tab w:val="left" w:pos="-720" w:leader="none"/>
        </w:tabs>
        <w:suppressAutoHyphens w:val="true"/>
        <w:jc w:val="both"/>
        <w:rPr>
          <w:spacing w:val="-3"/>
        </w:rPr>
      </w:pPr>
      <w:r>
        <w:rPr>
          <w:spacing w:val="-3"/>
        </w:rPr>
        <w:tab/>
        <w:t>as a Phase I Rupee Lender</w:t>
      </w:r>
    </w:p>
    <w:p>
      <w:pPr>
        <w:pStyle w:val="Normal"/>
        <w:tabs>
          <w:tab w:val="clear" w:pos="720"/>
          <w:tab w:val="left" w:pos="-720" w:leader="none"/>
        </w:tabs>
        <w:suppressAutoHyphens w:val="true"/>
        <w:jc w:val="both"/>
        <w:rPr>
          <w:spacing w:val="-3"/>
        </w:rPr>
      </w:pPr>
      <w:r>
        <w:rPr>
          <w:spacing w:val="-3"/>
        </w:rPr>
        <w:tab/>
        <w:t>7th Floor, Ernest House</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ICICI LIMITED, as a Phase I Rupee Lender</w:t>
      </w:r>
    </w:p>
    <w:p>
      <w:pPr>
        <w:pStyle w:val="Normal"/>
        <w:tabs>
          <w:tab w:val="clear" w:pos="720"/>
          <w:tab w:val="left" w:pos="-720" w:leader="none"/>
        </w:tabs>
        <w:suppressAutoHyphens w:val="true"/>
        <w:jc w:val="both"/>
        <w:rPr>
          <w:spacing w:val="-3"/>
        </w:rPr>
      </w:pPr>
      <w:r>
        <w:rPr>
          <w:spacing w:val="-3"/>
        </w:rPr>
        <w:tab/>
        <w:t>C-23, G Block</w:t>
      </w:r>
    </w:p>
    <w:p>
      <w:pPr>
        <w:pStyle w:val="Normal"/>
        <w:tabs>
          <w:tab w:val="clear" w:pos="720"/>
          <w:tab w:val="left" w:pos="-720" w:leader="none"/>
        </w:tabs>
        <w:suppressAutoHyphens w:val="true"/>
        <w:jc w:val="both"/>
        <w:rPr>
          <w:spacing w:val="-3"/>
        </w:rPr>
      </w:pPr>
      <w:r>
        <w:rPr>
          <w:spacing w:val="-3"/>
        </w:rPr>
        <w:tab/>
        <w:t>Bandra-Kurla Complex</w:t>
      </w:r>
    </w:p>
    <w:p>
      <w:pPr>
        <w:pStyle w:val="Normal"/>
        <w:tabs>
          <w:tab w:val="clear" w:pos="720"/>
          <w:tab w:val="left" w:pos="-720" w:leader="none"/>
        </w:tabs>
        <w:suppressAutoHyphens w:val="true"/>
        <w:jc w:val="both"/>
        <w:rPr>
          <w:spacing w:val="-3"/>
        </w:rPr>
      </w:pPr>
      <w:r>
        <w:rPr>
          <w:spacing w:val="-3"/>
        </w:rPr>
        <w:tab/>
        <w:t>Bandra (East),</w:t>
      </w:r>
    </w:p>
    <w:p>
      <w:pPr>
        <w:pStyle w:val="Normal"/>
        <w:tabs>
          <w:tab w:val="clear" w:pos="720"/>
          <w:tab w:val="left" w:pos="-720" w:leader="none"/>
        </w:tabs>
        <w:suppressAutoHyphens w:val="true"/>
        <w:jc w:val="both"/>
        <w:rPr>
          <w:spacing w:val="-3"/>
        </w:rPr>
      </w:pPr>
      <w:r>
        <w:rPr>
          <w:spacing w:val="-3"/>
        </w:rPr>
        <w:tab/>
        <w:t>Mumbai-400 051,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STATE BANK OF INDIA, as a Phase I Rupee Lender</w:t>
      </w:r>
    </w:p>
    <w:p>
      <w:pPr>
        <w:pStyle w:val="Normal"/>
        <w:tabs>
          <w:tab w:val="clear" w:pos="720"/>
          <w:tab w:val="left" w:pos="-720" w:leader="none"/>
        </w:tabs>
        <w:suppressAutoHyphens w:val="true"/>
        <w:jc w:val="both"/>
        <w:rPr>
          <w:spacing w:val="-3"/>
        </w:rPr>
      </w:pPr>
      <w:r>
        <w:rPr>
          <w:spacing w:val="-3"/>
        </w:rPr>
        <w:tab/>
        <w:t>20th Floor</w:t>
      </w:r>
    </w:p>
    <w:p>
      <w:pPr>
        <w:pStyle w:val="Normal"/>
        <w:tabs>
          <w:tab w:val="clear" w:pos="720"/>
          <w:tab w:val="left" w:pos="-720" w:leader="none"/>
        </w:tabs>
        <w:suppressAutoHyphens w:val="true"/>
        <w:jc w:val="both"/>
        <w:rPr>
          <w:spacing w:val="-3"/>
        </w:rPr>
      </w:pPr>
      <w:r>
        <w:rPr>
          <w:spacing w:val="-3"/>
        </w:rPr>
        <w:tab/>
        <w:t>Express Towers</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CANARA BANK, as a Phase I Rupee Lender</w:t>
      </w:r>
    </w:p>
    <w:p>
      <w:pPr>
        <w:pStyle w:val="Normal"/>
        <w:tabs>
          <w:tab w:val="clear" w:pos="720"/>
          <w:tab w:val="left" w:pos="-720" w:leader="none"/>
        </w:tabs>
        <w:suppressAutoHyphens w:val="true"/>
        <w:jc w:val="both"/>
        <w:rPr>
          <w:spacing w:val="-3"/>
        </w:rPr>
      </w:pPr>
      <w:r>
        <w:rPr>
          <w:spacing w:val="-3"/>
        </w:rPr>
        <w:tab/>
        <w:t>Industrial Finance Branch,</w:t>
      </w:r>
    </w:p>
    <w:p>
      <w:pPr>
        <w:pStyle w:val="Normal"/>
        <w:tabs>
          <w:tab w:val="clear" w:pos="720"/>
          <w:tab w:val="left" w:pos="-720" w:leader="none"/>
        </w:tabs>
        <w:suppressAutoHyphens w:val="true"/>
        <w:jc w:val="both"/>
        <w:rPr>
          <w:spacing w:val="-3"/>
        </w:rPr>
      </w:pPr>
      <w:r>
        <w:rPr>
          <w:spacing w:val="-3"/>
        </w:rPr>
        <w:tab/>
        <w:t>307-308 Raheja Centre,</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BANK OF AMERICA NATIONAL TRUST &amp; SAVINGS ASSOCIATION, MUMBAI BRANCH, as a Phase I Rupee Lender</w:t>
      </w:r>
    </w:p>
    <w:p>
      <w:pPr>
        <w:pStyle w:val="Normal"/>
        <w:tabs>
          <w:tab w:val="clear" w:pos="720"/>
          <w:tab w:val="left" w:pos="-720" w:leader="none"/>
        </w:tabs>
        <w:suppressAutoHyphens w:val="true"/>
        <w:jc w:val="both"/>
        <w:rPr>
          <w:spacing w:val="-3"/>
        </w:rPr>
      </w:pPr>
      <w:r>
        <w:rPr>
          <w:spacing w:val="-3"/>
        </w:rPr>
        <w:tab/>
        <w:t>Express Towers,</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PHASE II RUPEE LENDERS: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INDUSTRIAL DEVELOPMENT BANK OF INDIA, as Lead Institution for the Phase II Rupee Lenders and as a Phase II Rupee Lender</w:t>
      </w:r>
    </w:p>
    <w:p>
      <w:pPr>
        <w:pStyle w:val="Normal"/>
        <w:tabs>
          <w:tab w:val="clear" w:pos="720"/>
          <w:tab w:val="left" w:pos="-720" w:leader="none"/>
        </w:tabs>
        <w:suppressAutoHyphens w:val="true"/>
        <w:jc w:val="both"/>
        <w:rPr>
          <w:spacing w:val="-3"/>
        </w:rPr>
      </w:pPr>
      <w:r>
        <w:rPr>
          <w:spacing w:val="-3"/>
        </w:rPr>
        <w:tab/>
        <w:t>IDBI Tower Cuffe Parade</w:t>
      </w:r>
    </w:p>
    <w:p>
      <w:pPr>
        <w:pStyle w:val="Normal"/>
        <w:tabs>
          <w:tab w:val="clear" w:pos="720"/>
          <w:tab w:val="left" w:pos="-720" w:leader="none"/>
        </w:tabs>
        <w:suppressAutoHyphens w:val="true"/>
        <w:jc w:val="both"/>
        <w:rPr>
          <w:spacing w:val="-3"/>
        </w:rPr>
      </w:pPr>
      <w:r>
        <w:rPr>
          <w:spacing w:val="-3"/>
        </w:rPr>
        <w:tab/>
        <w:t>Mumbai-400 005,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ICICI LIMITED, as a Phase II Rupee Lender</w:t>
      </w:r>
    </w:p>
    <w:p>
      <w:pPr>
        <w:pStyle w:val="Normal"/>
        <w:tabs>
          <w:tab w:val="clear" w:pos="720"/>
          <w:tab w:val="left" w:pos="-720" w:leader="none"/>
        </w:tabs>
        <w:suppressAutoHyphens w:val="true"/>
        <w:jc w:val="both"/>
        <w:rPr>
          <w:spacing w:val="-3"/>
        </w:rPr>
      </w:pPr>
      <w:r>
        <w:rPr>
          <w:spacing w:val="-3"/>
        </w:rPr>
        <w:tab/>
        <w:t>C-23, G Block</w:t>
      </w:r>
    </w:p>
    <w:p>
      <w:pPr>
        <w:pStyle w:val="Normal"/>
        <w:tabs>
          <w:tab w:val="clear" w:pos="720"/>
          <w:tab w:val="left" w:pos="-720" w:leader="none"/>
        </w:tabs>
        <w:suppressAutoHyphens w:val="true"/>
        <w:jc w:val="both"/>
        <w:rPr>
          <w:spacing w:val="-3"/>
        </w:rPr>
      </w:pPr>
      <w:r>
        <w:rPr>
          <w:spacing w:val="-3"/>
        </w:rPr>
        <w:tab/>
        <w:t>Bandra-Kurla Complex</w:t>
      </w:r>
    </w:p>
    <w:p>
      <w:pPr>
        <w:pStyle w:val="Normal"/>
        <w:tabs>
          <w:tab w:val="clear" w:pos="720"/>
          <w:tab w:val="left" w:pos="-720" w:leader="none"/>
        </w:tabs>
        <w:suppressAutoHyphens w:val="true"/>
        <w:jc w:val="both"/>
        <w:rPr>
          <w:spacing w:val="-3"/>
        </w:rPr>
      </w:pPr>
      <w:r>
        <w:rPr>
          <w:spacing w:val="-3"/>
        </w:rPr>
        <w:tab/>
        <w:t>Bandra (East),</w:t>
      </w:r>
    </w:p>
    <w:p>
      <w:pPr>
        <w:pStyle w:val="Normal"/>
        <w:tabs>
          <w:tab w:val="clear" w:pos="720"/>
          <w:tab w:val="left" w:pos="-720" w:leader="none"/>
        </w:tabs>
        <w:suppressAutoHyphens w:val="true"/>
        <w:jc w:val="both"/>
        <w:rPr>
          <w:spacing w:val="-3"/>
        </w:rPr>
      </w:pPr>
      <w:r>
        <w:rPr>
          <w:spacing w:val="-3"/>
        </w:rPr>
        <w:tab/>
        <w:t>Mumbai-400 051,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INDUSTRIAL FINANCE CORPORATION OF INDIA LIMITED,</w:t>
      </w:r>
    </w:p>
    <w:p>
      <w:pPr>
        <w:pStyle w:val="Normal"/>
        <w:tabs>
          <w:tab w:val="clear" w:pos="720"/>
          <w:tab w:val="left" w:pos="-720" w:leader="none"/>
        </w:tabs>
        <w:suppressAutoHyphens w:val="true"/>
        <w:jc w:val="both"/>
        <w:rPr>
          <w:spacing w:val="-3"/>
        </w:rPr>
      </w:pPr>
      <w:r>
        <w:rPr>
          <w:spacing w:val="-3"/>
        </w:rPr>
        <w:tab/>
        <w:t>as a Phase II Rupee Lender</w:t>
      </w:r>
    </w:p>
    <w:p>
      <w:pPr>
        <w:pStyle w:val="Normal"/>
        <w:tabs>
          <w:tab w:val="clear" w:pos="720"/>
          <w:tab w:val="left" w:pos="-720" w:leader="none"/>
        </w:tabs>
        <w:suppressAutoHyphens w:val="true"/>
        <w:jc w:val="both"/>
        <w:rPr>
          <w:spacing w:val="-3"/>
        </w:rPr>
      </w:pPr>
      <w:r>
        <w:rPr>
          <w:spacing w:val="-3"/>
        </w:rPr>
        <w:tab/>
        <w:t>7th Floor, Ernest House</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STATE BANK OF INDIA, as a Phase II Rupee Lender</w:t>
      </w:r>
    </w:p>
    <w:p>
      <w:pPr>
        <w:pStyle w:val="Normal"/>
        <w:tabs>
          <w:tab w:val="clear" w:pos="720"/>
          <w:tab w:val="left" w:pos="-720" w:leader="none"/>
        </w:tabs>
        <w:suppressAutoHyphens w:val="true"/>
        <w:jc w:val="both"/>
        <w:rPr>
          <w:spacing w:val="-3"/>
        </w:rPr>
      </w:pPr>
      <w:r>
        <w:rPr>
          <w:spacing w:val="-3"/>
        </w:rPr>
        <w:tab/>
        <w:t>20th Floor</w:t>
      </w:r>
    </w:p>
    <w:p>
      <w:pPr>
        <w:pStyle w:val="Normal"/>
        <w:tabs>
          <w:tab w:val="clear" w:pos="720"/>
          <w:tab w:val="left" w:pos="-720" w:leader="none"/>
        </w:tabs>
        <w:suppressAutoHyphens w:val="true"/>
        <w:jc w:val="both"/>
        <w:rPr>
          <w:spacing w:val="-3"/>
        </w:rPr>
      </w:pPr>
      <w:r>
        <w:rPr>
          <w:spacing w:val="-3"/>
        </w:rPr>
        <w:tab/>
        <w:t>Express Towers</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CANARA BANK, as a Phase II Rupee Lender</w:t>
      </w:r>
    </w:p>
    <w:p>
      <w:pPr>
        <w:pStyle w:val="Normal"/>
        <w:tabs>
          <w:tab w:val="clear" w:pos="720"/>
          <w:tab w:val="left" w:pos="-720" w:leader="none"/>
        </w:tabs>
        <w:suppressAutoHyphens w:val="true"/>
        <w:jc w:val="both"/>
        <w:rPr>
          <w:spacing w:val="-3"/>
        </w:rPr>
      </w:pPr>
      <w:r>
        <w:rPr>
          <w:spacing w:val="-3"/>
        </w:rPr>
        <w:tab/>
        <w:t>Industrial Finance Branch,</w:t>
      </w:r>
    </w:p>
    <w:p>
      <w:pPr>
        <w:pStyle w:val="Normal"/>
        <w:tabs>
          <w:tab w:val="clear" w:pos="720"/>
          <w:tab w:val="left" w:pos="-720" w:leader="none"/>
        </w:tabs>
        <w:suppressAutoHyphens w:val="true"/>
        <w:jc w:val="both"/>
        <w:rPr>
          <w:spacing w:val="-3"/>
        </w:rPr>
      </w:pPr>
      <w:r>
        <w:rPr>
          <w:spacing w:val="-3"/>
        </w:rPr>
        <w:tab/>
        <w:t>307-308 Raheja Centre,</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tab/>
      </w:r>
    </w:p>
    <w:p>
      <w:pPr>
        <w:pStyle w:val="Normal"/>
        <w:tabs>
          <w:tab w:val="clear" w:pos="720"/>
          <w:tab w:val="left" w:pos="-720" w:leader="none"/>
        </w:tabs>
        <w:suppressAutoHyphens w:val="true"/>
        <w:jc w:val="both"/>
        <w:rPr>
          <w:spacing w:val="-3"/>
        </w:rPr>
      </w:pPr>
      <w:r>
        <w:rPr>
          <w:spacing w:val="-3"/>
        </w:rPr>
        <w:tab/>
      </w:r>
    </w:p>
    <w:p>
      <w:pPr>
        <w:pStyle w:val="Normal"/>
        <w:tabs>
          <w:tab w:val="clear" w:pos="720"/>
          <w:tab w:val="left" w:pos="-720" w:leader="none"/>
        </w:tabs>
        <w:suppressAutoHyphens w:val="true"/>
        <w:jc w:val="both"/>
        <w:rPr>
          <w:spacing w:val="-3"/>
        </w:rPr>
      </w:pPr>
      <w:r>
        <w:rPr>
          <w:spacing w:val="-3"/>
        </w:rPr>
        <w:t>EXIMBANK GUARANTORS: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INDUSTRIAL DEVELOPMENT BANK OF INDIA, as Lead Institution for the Eximbank Guarantors and as an Eximbank Guarantor</w:t>
      </w:r>
    </w:p>
    <w:p>
      <w:pPr>
        <w:pStyle w:val="Normal"/>
        <w:tabs>
          <w:tab w:val="clear" w:pos="720"/>
          <w:tab w:val="left" w:pos="-720" w:leader="none"/>
        </w:tabs>
        <w:suppressAutoHyphens w:val="true"/>
        <w:jc w:val="both"/>
        <w:rPr>
          <w:spacing w:val="-3"/>
        </w:rPr>
      </w:pPr>
      <w:r>
        <w:rPr>
          <w:spacing w:val="-3"/>
        </w:rPr>
        <w:tab/>
        <w:t>IDBI Tower Cuffe Parade</w:t>
      </w:r>
    </w:p>
    <w:p>
      <w:pPr>
        <w:pStyle w:val="Normal"/>
        <w:tabs>
          <w:tab w:val="clear" w:pos="720"/>
          <w:tab w:val="left" w:pos="-720" w:leader="none"/>
        </w:tabs>
        <w:suppressAutoHyphens w:val="true"/>
        <w:jc w:val="both"/>
        <w:rPr>
          <w:spacing w:val="-3"/>
        </w:rPr>
      </w:pPr>
      <w:r>
        <w:rPr>
          <w:spacing w:val="-3"/>
        </w:rPr>
        <w:tab/>
        <w:t>Mumbai-400 005,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INDUSTRIAL FINANCE CORPORATION OF INDIA LIMITED,</w:t>
      </w:r>
    </w:p>
    <w:p>
      <w:pPr>
        <w:pStyle w:val="Normal"/>
        <w:tabs>
          <w:tab w:val="clear" w:pos="720"/>
          <w:tab w:val="left" w:pos="-720" w:leader="none"/>
        </w:tabs>
        <w:suppressAutoHyphens w:val="true"/>
        <w:jc w:val="both"/>
        <w:rPr>
          <w:spacing w:val="-3"/>
        </w:rPr>
      </w:pPr>
      <w:r>
        <w:rPr>
          <w:spacing w:val="-3"/>
        </w:rPr>
        <w:tab/>
        <w:t>as an Eximbank Guarantor</w:t>
      </w:r>
    </w:p>
    <w:p>
      <w:pPr>
        <w:pStyle w:val="Normal"/>
        <w:tabs>
          <w:tab w:val="clear" w:pos="720"/>
          <w:tab w:val="left" w:pos="-720" w:leader="none"/>
        </w:tabs>
        <w:suppressAutoHyphens w:val="true"/>
        <w:jc w:val="both"/>
        <w:rPr>
          <w:spacing w:val="-3"/>
        </w:rPr>
      </w:pPr>
      <w:r>
        <w:rPr>
          <w:spacing w:val="-3"/>
        </w:rPr>
        <w:tab/>
        <w:t>7th Floor, Ernest House</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THE INDUSTRIAL CREDIT AND INVESTMENT CORPORATION OF INDIA, as an Eximbank Guarantor</w:t>
      </w:r>
    </w:p>
    <w:p>
      <w:pPr>
        <w:pStyle w:val="Normal"/>
        <w:tabs>
          <w:tab w:val="clear" w:pos="720"/>
          <w:tab w:val="left" w:pos="-720" w:leader="none"/>
        </w:tabs>
        <w:suppressAutoHyphens w:val="true"/>
        <w:jc w:val="both"/>
        <w:rPr>
          <w:spacing w:val="-3"/>
        </w:rPr>
      </w:pPr>
      <w:r>
        <w:rPr>
          <w:spacing w:val="-3"/>
        </w:rPr>
        <w:tab/>
        <w:t>C-23, G Block</w:t>
      </w:r>
    </w:p>
    <w:p>
      <w:pPr>
        <w:pStyle w:val="Normal"/>
        <w:tabs>
          <w:tab w:val="clear" w:pos="720"/>
          <w:tab w:val="left" w:pos="-720" w:leader="none"/>
        </w:tabs>
        <w:suppressAutoHyphens w:val="true"/>
        <w:jc w:val="both"/>
        <w:rPr>
          <w:spacing w:val="-3"/>
        </w:rPr>
      </w:pPr>
      <w:r>
        <w:rPr>
          <w:spacing w:val="-3"/>
        </w:rPr>
        <w:tab/>
        <w:t>Bandra-Kurla Complex</w:t>
      </w:r>
    </w:p>
    <w:p>
      <w:pPr>
        <w:pStyle w:val="Normal"/>
        <w:tabs>
          <w:tab w:val="clear" w:pos="720"/>
          <w:tab w:val="left" w:pos="-720" w:leader="none"/>
        </w:tabs>
        <w:suppressAutoHyphens w:val="true"/>
        <w:jc w:val="both"/>
        <w:rPr>
          <w:spacing w:val="-3"/>
        </w:rPr>
      </w:pPr>
      <w:r>
        <w:rPr>
          <w:spacing w:val="-3"/>
        </w:rPr>
        <w:tab/>
        <w:t>Bandra (East),</w:t>
      </w:r>
    </w:p>
    <w:p>
      <w:pPr>
        <w:pStyle w:val="Normal"/>
        <w:tabs>
          <w:tab w:val="clear" w:pos="720"/>
          <w:tab w:val="left" w:pos="-720" w:leader="none"/>
        </w:tabs>
        <w:suppressAutoHyphens w:val="true"/>
        <w:jc w:val="both"/>
        <w:rPr>
          <w:spacing w:val="-3"/>
        </w:rPr>
      </w:pPr>
      <w:r>
        <w:rPr>
          <w:spacing w:val="-3"/>
        </w:rPr>
        <w:tab/>
        <w:t>Mumbai-400 051,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STATE BANK OF INDIA, as an Eximbank Guarantor</w:t>
      </w:r>
    </w:p>
    <w:p>
      <w:pPr>
        <w:pStyle w:val="Normal"/>
        <w:tabs>
          <w:tab w:val="clear" w:pos="720"/>
          <w:tab w:val="left" w:pos="-720" w:leader="none"/>
        </w:tabs>
        <w:suppressAutoHyphens w:val="true"/>
        <w:jc w:val="both"/>
        <w:rPr>
          <w:spacing w:val="-3"/>
        </w:rPr>
      </w:pPr>
      <w:r>
        <w:rPr>
          <w:spacing w:val="-3"/>
        </w:rPr>
        <w:tab/>
        <w:t>20th Floor</w:t>
      </w:r>
    </w:p>
    <w:p>
      <w:pPr>
        <w:pStyle w:val="Normal"/>
        <w:tabs>
          <w:tab w:val="clear" w:pos="720"/>
          <w:tab w:val="left" w:pos="-720" w:leader="none"/>
        </w:tabs>
        <w:suppressAutoHyphens w:val="true"/>
        <w:jc w:val="both"/>
        <w:rPr>
          <w:spacing w:val="-3"/>
        </w:rPr>
      </w:pPr>
      <w:r>
        <w:rPr>
          <w:spacing w:val="-3"/>
        </w:rPr>
        <w:tab/>
        <w:t>Express Towers</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CANARA BANK, as an Eximbank Guarantor</w:t>
      </w:r>
    </w:p>
    <w:p>
      <w:pPr>
        <w:pStyle w:val="Normal"/>
        <w:tabs>
          <w:tab w:val="clear" w:pos="720"/>
          <w:tab w:val="left" w:pos="-720" w:leader="none"/>
        </w:tabs>
        <w:suppressAutoHyphens w:val="true"/>
        <w:jc w:val="both"/>
        <w:rPr>
          <w:spacing w:val="-3"/>
        </w:rPr>
      </w:pPr>
      <w:r>
        <w:rPr>
          <w:spacing w:val="-3"/>
        </w:rPr>
        <w:tab/>
        <w:t>Industrial Finance Branch,</w:t>
      </w:r>
    </w:p>
    <w:p>
      <w:pPr>
        <w:pStyle w:val="Normal"/>
        <w:tabs>
          <w:tab w:val="clear" w:pos="720"/>
          <w:tab w:val="left" w:pos="-720" w:leader="none"/>
        </w:tabs>
        <w:suppressAutoHyphens w:val="true"/>
        <w:jc w:val="both"/>
        <w:rPr>
          <w:spacing w:val="-3"/>
        </w:rPr>
      </w:pPr>
      <w:r>
        <w:rPr>
          <w:spacing w:val="-3"/>
        </w:rPr>
        <w:tab/>
        <w:t>307-308 Raheja Centre,</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JEXIM/MITI GUARANTORS: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INDUSTRIAL DEVELOPMENT BANK OF INDIA, as Lead Institution for the JEXIM/MITI Guarantors and as a JEXIM/MITI Guarantor</w:t>
      </w:r>
    </w:p>
    <w:p>
      <w:pPr>
        <w:pStyle w:val="Normal"/>
        <w:tabs>
          <w:tab w:val="clear" w:pos="720"/>
          <w:tab w:val="left" w:pos="-720" w:leader="none"/>
        </w:tabs>
        <w:suppressAutoHyphens w:val="true"/>
        <w:jc w:val="both"/>
        <w:rPr>
          <w:spacing w:val="-3"/>
        </w:rPr>
      </w:pPr>
      <w:r>
        <w:rPr>
          <w:spacing w:val="-3"/>
        </w:rPr>
        <w:tab/>
        <w:t>IDBI Tower Cuffe Parade</w:t>
      </w:r>
    </w:p>
    <w:p>
      <w:pPr>
        <w:pStyle w:val="Normal"/>
        <w:tabs>
          <w:tab w:val="clear" w:pos="720"/>
          <w:tab w:val="left" w:pos="-720" w:leader="none"/>
        </w:tabs>
        <w:suppressAutoHyphens w:val="true"/>
        <w:jc w:val="both"/>
        <w:rPr>
          <w:spacing w:val="-3"/>
        </w:rPr>
      </w:pPr>
      <w:r>
        <w:rPr>
          <w:spacing w:val="-3"/>
        </w:rPr>
        <w:tab/>
        <w:t>Mumbai-400 005, India</w:t>
      </w:r>
    </w:p>
    <w:p>
      <w:pPr>
        <w:pStyle w:val="Normal"/>
        <w:tabs>
          <w:tab w:val="clear" w:pos="720"/>
          <w:tab w:val="left" w:pos="-720" w:leader="none"/>
        </w:tabs>
        <w:suppressAutoHyphens w:val="true"/>
        <w:jc w:val="both"/>
        <w:rPr>
          <w:spacing w:val="-3"/>
        </w:rPr>
      </w:pPr>
      <w:r>
        <w:rPr>
          <w:spacing w:val="-3"/>
        </w:rPr>
        <w:tab/>
        <w:t>ICICI LIMITED, as a JEXIM/MITI Guarantor</w:t>
      </w:r>
    </w:p>
    <w:p>
      <w:pPr>
        <w:pStyle w:val="Normal"/>
        <w:tabs>
          <w:tab w:val="clear" w:pos="720"/>
          <w:tab w:val="left" w:pos="-720" w:leader="none"/>
        </w:tabs>
        <w:suppressAutoHyphens w:val="true"/>
        <w:jc w:val="both"/>
        <w:rPr>
          <w:spacing w:val="-3"/>
        </w:rPr>
      </w:pPr>
      <w:r>
        <w:rPr>
          <w:spacing w:val="-3"/>
        </w:rPr>
        <w:tab/>
        <w:t>C-23, G Block</w:t>
      </w:r>
    </w:p>
    <w:p>
      <w:pPr>
        <w:pStyle w:val="Normal"/>
        <w:tabs>
          <w:tab w:val="clear" w:pos="720"/>
          <w:tab w:val="left" w:pos="-720" w:leader="none"/>
        </w:tabs>
        <w:suppressAutoHyphens w:val="true"/>
        <w:jc w:val="both"/>
        <w:rPr>
          <w:spacing w:val="-3"/>
        </w:rPr>
      </w:pPr>
      <w:r>
        <w:rPr>
          <w:spacing w:val="-3"/>
        </w:rPr>
        <w:tab/>
        <w:t>Bandra-Kurla Complex</w:t>
      </w:r>
    </w:p>
    <w:p>
      <w:pPr>
        <w:pStyle w:val="Normal"/>
        <w:tabs>
          <w:tab w:val="clear" w:pos="720"/>
          <w:tab w:val="left" w:pos="-720" w:leader="none"/>
        </w:tabs>
        <w:suppressAutoHyphens w:val="true"/>
        <w:jc w:val="both"/>
        <w:rPr>
          <w:spacing w:val="-3"/>
        </w:rPr>
      </w:pPr>
      <w:r>
        <w:rPr>
          <w:spacing w:val="-3"/>
        </w:rPr>
        <w:tab/>
        <w:t>Bandra (East),</w:t>
      </w:r>
    </w:p>
    <w:p>
      <w:pPr>
        <w:pStyle w:val="Normal"/>
        <w:tabs>
          <w:tab w:val="clear" w:pos="720"/>
          <w:tab w:val="left" w:pos="-720" w:leader="none"/>
        </w:tabs>
        <w:suppressAutoHyphens w:val="true"/>
        <w:jc w:val="both"/>
        <w:rPr>
          <w:spacing w:val="-3"/>
        </w:rPr>
      </w:pPr>
      <w:r>
        <w:rPr>
          <w:spacing w:val="-3"/>
        </w:rPr>
        <w:tab/>
        <w:t>Mumbai-400 051,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INDUSTRIAL FINANCE CORPORATION OF INDIA LIMITED,</w:t>
      </w:r>
    </w:p>
    <w:p>
      <w:pPr>
        <w:pStyle w:val="Normal"/>
        <w:tabs>
          <w:tab w:val="clear" w:pos="720"/>
          <w:tab w:val="left" w:pos="-720" w:leader="none"/>
        </w:tabs>
        <w:suppressAutoHyphens w:val="true"/>
        <w:jc w:val="both"/>
        <w:rPr>
          <w:spacing w:val="-3"/>
        </w:rPr>
      </w:pPr>
      <w:r>
        <w:rPr>
          <w:spacing w:val="-3"/>
        </w:rPr>
        <w:tab/>
        <w:t>as a JEXIM/MITI Guarantor</w:t>
      </w:r>
    </w:p>
    <w:p>
      <w:pPr>
        <w:pStyle w:val="Normal"/>
        <w:tabs>
          <w:tab w:val="clear" w:pos="720"/>
          <w:tab w:val="left" w:pos="-720" w:leader="none"/>
        </w:tabs>
        <w:suppressAutoHyphens w:val="true"/>
        <w:jc w:val="both"/>
        <w:rPr/>
      </w:pPr>
      <w:r>
        <w:rPr>
          <w:spacing w:val="-3"/>
        </w:rPr>
        <w:tab/>
        <w:t>7</w:t>
      </w:r>
      <w:r>
        <w:rPr>
          <w:spacing w:val="-3"/>
          <w:vertAlign w:val="superscript"/>
        </w:rPr>
        <w:t>th</w:t>
      </w:r>
      <w:r>
        <w:rPr>
          <w:spacing w:val="-3"/>
        </w:rPr>
        <w:t xml:space="preserve"> Floor, Ernest House,</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 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STATE BANK OF INDIA, as a JEXIM/MITI Guarantor</w:t>
      </w:r>
    </w:p>
    <w:p>
      <w:pPr>
        <w:pStyle w:val="Normal"/>
        <w:tabs>
          <w:tab w:val="clear" w:pos="720"/>
          <w:tab w:val="left" w:pos="-720" w:leader="none"/>
        </w:tabs>
        <w:suppressAutoHyphens w:val="true"/>
        <w:jc w:val="both"/>
        <w:rPr/>
      </w:pPr>
      <w:r>
        <w:rPr>
          <w:spacing w:val="-3"/>
        </w:rPr>
        <w:tab/>
        <w:t>20</w:t>
      </w:r>
      <w:r>
        <w:rPr>
          <w:spacing w:val="-3"/>
          <w:vertAlign w:val="superscript"/>
        </w:rPr>
        <w:t>th</w:t>
      </w:r>
      <w:r>
        <w:rPr>
          <w:spacing w:val="-3"/>
        </w:rPr>
        <w:t xml:space="preserve"> Floor,</w:t>
      </w:r>
    </w:p>
    <w:p>
      <w:pPr>
        <w:pStyle w:val="Normal"/>
        <w:tabs>
          <w:tab w:val="clear" w:pos="720"/>
          <w:tab w:val="left" w:pos="-720" w:leader="none"/>
        </w:tabs>
        <w:suppressAutoHyphens w:val="true"/>
        <w:jc w:val="both"/>
        <w:rPr>
          <w:spacing w:val="-3"/>
        </w:rPr>
      </w:pPr>
      <w:r>
        <w:rPr>
          <w:spacing w:val="-3"/>
        </w:rPr>
        <w:tab/>
        <w:t>Express Towers</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OND GUARANTORS: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INDUSTRIAL DEVELOPMENT BANK OF INDIA, as Lead Institution</w:t>
      </w:r>
    </w:p>
    <w:p>
      <w:pPr>
        <w:pStyle w:val="Normal"/>
        <w:tabs>
          <w:tab w:val="clear" w:pos="720"/>
          <w:tab w:val="left" w:pos="-720" w:leader="none"/>
        </w:tabs>
        <w:suppressAutoHyphens w:val="true"/>
        <w:jc w:val="both"/>
        <w:rPr>
          <w:spacing w:val="-3"/>
        </w:rPr>
      </w:pPr>
      <w:r>
        <w:rPr>
          <w:spacing w:val="-3"/>
        </w:rPr>
        <w:tab/>
        <w:t>for the OND Guarantor</w:t>
      </w:r>
    </w:p>
    <w:p>
      <w:pPr>
        <w:pStyle w:val="Normal"/>
        <w:tabs>
          <w:tab w:val="clear" w:pos="720"/>
          <w:tab w:val="left" w:pos="-720" w:leader="none"/>
        </w:tabs>
        <w:suppressAutoHyphens w:val="true"/>
        <w:jc w:val="both"/>
        <w:rPr>
          <w:spacing w:val="-3"/>
        </w:rPr>
      </w:pPr>
      <w:r>
        <w:rPr>
          <w:spacing w:val="-3"/>
        </w:rPr>
        <w:tab/>
        <w:t>IDBI Tower Cuffe Parade</w:t>
      </w:r>
    </w:p>
    <w:p>
      <w:pPr>
        <w:pStyle w:val="Normal"/>
        <w:tabs>
          <w:tab w:val="clear" w:pos="720"/>
          <w:tab w:val="left" w:pos="-720" w:leader="none"/>
        </w:tabs>
        <w:suppressAutoHyphens w:val="true"/>
        <w:jc w:val="both"/>
        <w:rPr>
          <w:spacing w:val="-3"/>
        </w:rPr>
      </w:pPr>
      <w:r>
        <w:rPr>
          <w:spacing w:val="-3"/>
        </w:rPr>
        <w:tab/>
        <w:t>Mumbai-400 005,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ICICI LIMITED, as an OND Guarantor</w:t>
      </w:r>
    </w:p>
    <w:p>
      <w:pPr>
        <w:pStyle w:val="Normal"/>
        <w:tabs>
          <w:tab w:val="clear" w:pos="720"/>
          <w:tab w:val="left" w:pos="-720" w:leader="none"/>
        </w:tabs>
        <w:suppressAutoHyphens w:val="true"/>
        <w:jc w:val="both"/>
        <w:rPr>
          <w:spacing w:val="-3"/>
        </w:rPr>
      </w:pPr>
      <w:r>
        <w:rPr>
          <w:spacing w:val="-3"/>
        </w:rPr>
        <w:tab/>
        <w:t>C-23, G Block</w:t>
      </w:r>
    </w:p>
    <w:p>
      <w:pPr>
        <w:pStyle w:val="Normal"/>
        <w:tabs>
          <w:tab w:val="clear" w:pos="720"/>
          <w:tab w:val="left" w:pos="-720" w:leader="none"/>
        </w:tabs>
        <w:suppressAutoHyphens w:val="true"/>
        <w:jc w:val="both"/>
        <w:rPr>
          <w:spacing w:val="-3"/>
        </w:rPr>
      </w:pPr>
      <w:r>
        <w:rPr>
          <w:spacing w:val="-3"/>
        </w:rPr>
        <w:tab/>
        <w:t>Bandra-Kurla Complex</w:t>
      </w:r>
    </w:p>
    <w:p>
      <w:pPr>
        <w:pStyle w:val="Normal"/>
        <w:tabs>
          <w:tab w:val="clear" w:pos="720"/>
          <w:tab w:val="left" w:pos="-720" w:leader="none"/>
        </w:tabs>
        <w:suppressAutoHyphens w:val="true"/>
        <w:jc w:val="both"/>
        <w:rPr>
          <w:spacing w:val="-3"/>
        </w:rPr>
      </w:pPr>
      <w:r>
        <w:rPr>
          <w:spacing w:val="-3"/>
        </w:rPr>
        <w:tab/>
        <w:t>Bandra (East),</w:t>
      </w:r>
    </w:p>
    <w:p>
      <w:pPr>
        <w:pStyle w:val="Normal"/>
        <w:tabs>
          <w:tab w:val="clear" w:pos="720"/>
          <w:tab w:val="left" w:pos="-720" w:leader="none"/>
        </w:tabs>
        <w:suppressAutoHyphens w:val="true"/>
        <w:jc w:val="both"/>
        <w:rPr>
          <w:spacing w:val="-3"/>
        </w:rPr>
      </w:pPr>
      <w:r>
        <w:rPr>
          <w:spacing w:val="-3"/>
        </w:rPr>
        <w:tab/>
        <w:t>Mumbai-400 051,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INDUSTRIAL FINANCE CORPORATION OF INDIA LIMITED</w:t>
      </w:r>
    </w:p>
    <w:p>
      <w:pPr>
        <w:pStyle w:val="Normal"/>
        <w:tabs>
          <w:tab w:val="clear" w:pos="720"/>
          <w:tab w:val="left" w:pos="-720" w:leader="none"/>
        </w:tabs>
        <w:suppressAutoHyphens w:val="true"/>
        <w:jc w:val="both"/>
        <w:rPr>
          <w:spacing w:val="-3"/>
        </w:rPr>
      </w:pPr>
      <w:r>
        <w:rPr>
          <w:spacing w:val="-3"/>
        </w:rPr>
        <w:tab/>
        <w:t>as an OND Guarantor</w:t>
      </w:r>
    </w:p>
    <w:p>
      <w:pPr>
        <w:pStyle w:val="Normal"/>
        <w:tabs>
          <w:tab w:val="clear" w:pos="720"/>
          <w:tab w:val="left" w:pos="-720" w:leader="none"/>
        </w:tabs>
        <w:suppressAutoHyphens w:val="true"/>
        <w:jc w:val="both"/>
        <w:rPr/>
      </w:pPr>
      <w:r>
        <w:rPr>
          <w:spacing w:val="-3"/>
        </w:rPr>
        <w:tab/>
        <w:t>7</w:t>
      </w:r>
      <w:r>
        <w:rPr>
          <w:spacing w:val="-3"/>
          <w:vertAlign w:val="superscript"/>
        </w:rPr>
        <w:t>th</w:t>
      </w:r>
      <w:r>
        <w:rPr>
          <w:spacing w:val="-3"/>
        </w:rPr>
        <w:t xml:space="preserve"> Floor, Ernest House</w:t>
      </w:r>
    </w:p>
    <w:p>
      <w:pPr>
        <w:pStyle w:val="Normal"/>
        <w:tabs>
          <w:tab w:val="clear" w:pos="720"/>
          <w:tab w:val="left" w:pos="-720" w:leader="none"/>
        </w:tabs>
        <w:suppressAutoHyphens w:val="true"/>
        <w:jc w:val="both"/>
        <w:rPr>
          <w:spacing w:val="-3"/>
        </w:rPr>
      </w:pPr>
      <w:r>
        <w:rPr>
          <w:spacing w:val="-3"/>
        </w:rPr>
        <w:tab/>
        <w:t>Nariman Point,</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OFFSHORE COLLATERAL AGENT: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U.S.BANK NATIONAL ASSOCIATION,</w:t>
      </w:r>
    </w:p>
    <w:p>
      <w:pPr>
        <w:pStyle w:val="Normal"/>
        <w:tabs>
          <w:tab w:val="clear" w:pos="720"/>
          <w:tab w:val="left" w:pos="-720" w:leader="none"/>
        </w:tabs>
        <w:suppressAutoHyphens w:val="true"/>
        <w:jc w:val="both"/>
        <w:rPr>
          <w:spacing w:val="-3"/>
        </w:rPr>
      </w:pPr>
      <w:r>
        <w:rPr>
          <w:spacing w:val="-3"/>
        </w:rPr>
        <w:tab/>
        <w:t>as Offshore Collateral Agent</w:t>
      </w:r>
    </w:p>
    <w:p>
      <w:pPr>
        <w:pStyle w:val="Normal"/>
        <w:tabs>
          <w:tab w:val="clear" w:pos="720"/>
          <w:tab w:val="left" w:pos="-720" w:leader="none"/>
        </w:tabs>
        <w:suppressAutoHyphens w:val="true"/>
        <w:jc w:val="both"/>
        <w:rPr>
          <w:spacing w:val="-3"/>
        </w:rPr>
      </w:pPr>
      <w:r>
        <w:rPr>
          <w:spacing w:val="-3"/>
        </w:rPr>
        <w:tab/>
        <w:t>1 World Trade Centre</w:t>
      </w:r>
    </w:p>
    <w:p>
      <w:pPr>
        <w:pStyle w:val="Normal"/>
        <w:tabs>
          <w:tab w:val="clear" w:pos="720"/>
          <w:tab w:val="left" w:pos="-720" w:leader="none"/>
        </w:tabs>
        <w:suppressAutoHyphens w:val="true"/>
        <w:jc w:val="both"/>
        <w:rPr>
          <w:spacing w:val="-3"/>
        </w:rPr>
      </w:pPr>
      <w:r>
        <w:rPr>
          <w:spacing w:val="-3"/>
        </w:rPr>
        <w:tab/>
        <w:t>New York, New York 10048</w:t>
      </w:r>
    </w:p>
    <w:p>
      <w:pPr>
        <w:pStyle w:val="Normal"/>
        <w:tabs>
          <w:tab w:val="clear" w:pos="720"/>
          <w:tab w:val="left" w:pos="-720" w:leader="none"/>
        </w:tabs>
        <w:suppressAutoHyphens w:val="true"/>
        <w:jc w:val="both"/>
        <w:rPr>
          <w:spacing w:val="-3"/>
        </w:rPr>
      </w:pPr>
      <w:r>
        <w:rPr>
          <w:spacing w:val="-3"/>
        </w:rPr>
        <w:tab/>
        <w:t>United States of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ONSHORE TRUSTEE: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BANK OF AMERICA NT&amp;SA, MUMBAI BRANCH,</w:t>
      </w:r>
    </w:p>
    <w:p>
      <w:pPr>
        <w:pStyle w:val="Normal"/>
        <w:tabs>
          <w:tab w:val="clear" w:pos="720"/>
          <w:tab w:val="left" w:pos="-720" w:leader="none"/>
        </w:tabs>
        <w:suppressAutoHyphens w:val="true"/>
        <w:jc w:val="both"/>
        <w:rPr>
          <w:spacing w:val="-3"/>
        </w:rPr>
      </w:pPr>
      <w:r>
        <w:rPr>
          <w:spacing w:val="-3"/>
        </w:rPr>
        <w:tab/>
        <w:t>as Onshore Trustee</w:t>
      </w:r>
    </w:p>
    <w:p>
      <w:pPr>
        <w:pStyle w:val="Normal"/>
        <w:tabs>
          <w:tab w:val="clear" w:pos="720"/>
          <w:tab w:val="left" w:pos="-720" w:leader="none"/>
        </w:tabs>
        <w:suppressAutoHyphens w:val="true"/>
        <w:jc w:val="both"/>
        <w:rPr>
          <w:spacing w:val="-3"/>
        </w:rPr>
      </w:pPr>
      <w:r>
        <w:rPr>
          <w:spacing w:val="-3"/>
        </w:rPr>
        <w:tab/>
        <w:t>Express Towers</w:t>
      </w:r>
    </w:p>
    <w:p>
      <w:pPr>
        <w:pStyle w:val="Normal"/>
        <w:tabs>
          <w:tab w:val="clear" w:pos="720"/>
          <w:tab w:val="left" w:pos="-720" w:leader="none"/>
        </w:tabs>
        <w:suppressAutoHyphens w:val="true"/>
        <w:jc w:val="both"/>
        <w:rPr>
          <w:spacing w:val="-3"/>
        </w:rPr>
      </w:pPr>
      <w:r>
        <w:rPr>
          <w:spacing w:val="-3"/>
        </w:rPr>
        <w:tab/>
        <w:t>Mumbai-400 021,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MORTGAGE TRUSTEE: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INDUSTRIAL DEVELOPMENT BANK OF INDIA,</w:t>
      </w:r>
    </w:p>
    <w:p>
      <w:pPr>
        <w:pStyle w:val="Normal"/>
        <w:tabs>
          <w:tab w:val="clear" w:pos="720"/>
          <w:tab w:val="left" w:pos="-720" w:leader="none"/>
        </w:tabs>
        <w:suppressAutoHyphens w:val="true"/>
        <w:jc w:val="both"/>
        <w:rPr>
          <w:spacing w:val="-3"/>
        </w:rPr>
      </w:pPr>
      <w:r>
        <w:rPr>
          <w:spacing w:val="-3"/>
        </w:rPr>
        <w:tab/>
        <w:t>as Mortgage Trustee</w:t>
      </w:r>
    </w:p>
    <w:p>
      <w:pPr>
        <w:pStyle w:val="Normal"/>
        <w:tabs>
          <w:tab w:val="clear" w:pos="720"/>
          <w:tab w:val="left" w:pos="-720" w:leader="none"/>
        </w:tabs>
        <w:suppressAutoHyphens w:val="true"/>
        <w:jc w:val="both"/>
        <w:rPr>
          <w:spacing w:val="-3"/>
        </w:rPr>
      </w:pPr>
      <w:r>
        <w:rPr>
          <w:spacing w:val="-3"/>
        </w:rPr>
        <w:tab/>
        <w:t>IDBI Tower Cuffe Parade</w:t>
      </w:r>
    </w:p>
    <w:p>
      <w:pPr>
        <w:pStyle w:val="Normal"/>
        <w:tabs>
          <w:tab w:val="clear" w:pos="720"/>
          <w:tab w:val="left" w:pos="-720" w:leader="none"/>
        </w:tabs>
        <w:suppressAutoHyphens w:val="true"/>
        <w:jc w:val="both"/>
        <w:rPr>
          <w:spacing w:val="-3"/>
        </w:rPr>
      </w:pPr>
      <w:r>
        <w:rPr>
          <w:spacing w:val="-3"/>
        </w:rPr>
        <w:tab/>
        <w:t>Mumbai-400 005, India.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PHASE I PARTICIPANTS: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THE BANK OF NOVA SCOTIA ASIA LIMITED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BAYERISCHE LANDESBANK GIROZENTRALE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CREDIT LYONNAIS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THE FUJI BANK, LIMITED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THE INDUSTRIAL BANK OF JAPAN, LIMITED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ERSTE BANK DER OESTERREICHISCHEN SPARKASSEN AG, HONG KONG BRANCH</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THE SAKURA BANK, LIMITED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SOCIETE GENERALE ASIA LIMITED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THE SUMITOMO BANK, LIMITED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TORONTO DOMINION (TEXAS), INC.</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CITIBANK, N.A.</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THE DEVELOPMENT BANK OF SINGAPORE LTD.</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ind w:hanging="720" w:start="720" w:end="0"/>
        <w:jc w:val="both"/>
        <w:rPr>
          <w:spacing w:val="-3"/>
        </w:rPr>
      </w:pPr>
      <w:r>
        <w:rPr>
          <w:spacing w:val="-3"/>
        </w:rPr>
        <w:tab/>
        <w:t>CREDIT SUISSE FIRST BOSTON, NEW YORK BRANCH, INTERNATIONAL BANKING FACILITY</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BANK OF AMERICA NATIONAL TRUST AND SAVINGS ASSOCIATION</w:t>
      </w:r>
    </w:p>
    <w:p>
      <w:pPr>
        <w:pStyle w:val="Normal"/>
        <w:tabs>
          <w:tab w:val="clear" w:pos="720"/>
          <w:tab w:val="left" w:pos="-720" w:leader="none"/>
        </w:tabs>
        <w:suppressAutoHyphens w:val="true"/>
        <w:jc w:val="both"/>
        <w:rPr>
          <w:spacing w:val="-3"/>
        </w:rPr>
      </w:pPr>
      <w:r>
        <w:rPr>
          <w:spacing w:val="-3"/>
        </w:rPr>
      </w:r>
      <w:r>
        <w:br w:type="page"/>
      </w:r>
    </w:p>
    <w:p>
      <w:pPr>
        <w:pStyle w:val="Normal"/>
        <w:tabs>
          <w:tab w:val="clear" w:pos="720"/>
          <w:tab w:val="left" w:pos="-720" w:leader="none"/>
        </w:tabs>
        <w:suppressAutoHyphens w:val="true"/>
        <w:jc w:val="center"/>
        <w:rPr>
          <w:b/>
          <w:spacing w:val="-3"/>
        </w:rPr>
      </w:pPr>
      <w:r>
        <w:rPr>
          <w:b/>
          <w:spacing w:val="-3"/>
        </w:rPr>
        <w:t>SCHEDULE 2</w:t>
      </w:r>
    </w:p>
    <w:p>
      <w:pPr>
        <w:pStyle w:val="Normal"/>
        <w:tabs>
          <w:tab w:val="clear" w:pos="720"/>
          <w:tab w:val="left" w:pos="-720" w:leader="none"/>
        </w:tabs>
        <w:suppressAutoHyphens w:val="true"/>
        <w:jc w:val="center"/>
        <w:rPr>
          <w:b/>
          <w:spacing w:val="-3"/>
        </w:rPr>
      </w:pPr>
      <w:r>
        <w:rPr>
          <w:b/>
          <w:spacing w:val="-3"/>
        </w:rPr>
      </w:r>
    </w:p>
    <w:p>
      <w:pPr>
        <w:pStyle w:val="Normal"/>
        <w:tabs>
          <w:tab w:val="clear" w:pos="720"/>
          <w:tab w:val="left" w:pos="-720" w:leader="none"/>
        </w:tabs>
        <w:suppressAutoHyphens w:val="true"/>
        <w:jc w:val="center"/>
        <w:rPr>
          <w:b/>
          <w:spacing w:val="-3"/>
        </w:rPr>
      </w:pPr>
      <w:r>
        <w:rPr>
          <w:b/>
          <w:spacing w:val="-3"/>
        </w:rPr>
        <w:t>MSEB Documents</w:t>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ind w:hanging="720" w:start="720" w:end="0"/>
        <w:jc w:val="both"/>
        <w:rPr>
          <w:spacing w:val="-3"/>
        </w:rPr>
      </w:pPr>
      <w:r>
        <w:rPr>
          <w:spacing w:val="-3"/>
        </w:rPr>
        <w:t>(i)</w:t>
        <w:tab/>
        <w:t>The Power Purchase Agreement, between the Company and MSEB, dated 8 December 1993 as amended by (i) the Amendments to the Power Purchase Agreement, dated 2 February 1995 between the Company and MSEB; (ii)  the Amendments to the Power Purchase Agreement dated 26 July 1996, and (iii) an agreement dated 9 December 1998 between the Company and MSEB (the “Phase II Addendum”)(as so amended, modified or supplemented the “Power Purchase Agreement”);</w:t>
      </w:r>
    </w:p>
    <w:p>
      <w:pPr>
        <w:pStyle w:val="Normal"/>
        <w:tabs>
          <w:tab w:val="clear" w:pos="720"/>
          <w:tab w:val="left" w:pos="-720" w:leader="none"/>
        </w:tabs>
        <w:suppressAutoHyphens w:val="true"/>
        <w:ind w:hanging="720" w:start="720" w:end="0"/>
        <w:jc w:val="both"/>
        <w:rPr>
          <w:spacing w:val="-3"/>
        </w:rPr>
      </w:pPr>
      <w:r>
        <w:rPr>
          <w:spacing w:val="-3"/>
        </w:rPr>
      </w:r>
    </w:p>
    <w:p>
      <w:pPr>
        <w:pStyle w:val="Normal"/>
        <w:tabs>
          <w:tab w:val="clear" w:pos="720"/>
          <w:tab w:val="left" w:pos="-720" w:leader="none"/>
        </w:tabs>
        <w:suppressAutoHyphens w:val="true"/>
        <w:ind w:hanging="720" w:start="720" w:end="0"/>
        <w:jc w:val="both"/>
        <w:rPr/>
      </w:pPr>
      <w:r>
        <w:rPr>
          <w:spacing w:val="-3"/>
        </w:rPr>
        <w:t>(ii)</w:t>
        <w:tab/>
        <w:t>the Amended and Restated Fuel Management Agreement, dated 12</w:t>
      </w:r>
      <w:r>
        <w:rPr>
          <w:spacing w:val="-3"/>
          <w:vertAlign w:val="superscript"/>
        </w:rPr>
        <w:t xml:space="preserve"> </w:t>
      </w:r>
      <w:r>
        <w:rPr/>
        <w:t>March 1999 (the “Amended and Restated Feul Management Agreement”), among the Company, Enron Fuels International, Inc. and MSEB.</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t>(iii)</w:t>
        <w:tab/>
        <w:t>the Consent letter dated 19 April 1999 (the “MSEB Consent”) among MSEB, Industrial Development Bank of India, as Mortgage Trustee, the Company and Bank of America NT &amp; SA, Mumbai Branch as Onshore Trustee, and U.S. Bank National Association as Offshore Collateral Agent.</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t>(iv)</w:t>
        <w:tab/>
        <w:t>the Guarantee, dated 15 September 1994 given by the Government of India (“GOI”) in favour of the Company and signed by GOM and MSEB.</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r>
      <w:r>
        <w:br w:type="page"/>
      </w:r>
    </w:p>
    <w:p>
      <w:pPr>
        <w:pStyle w:val="Normal"/>
        <w:tabs>
          <w:tab w:val="clear" w:pos="720"/>
          <w:tab w:val="left" w:pos="-720" w:leader="none"/>
        </w:tabs>
        <w:suppressAutoHyphens w:val="true"/>
        <w:ind w:hanging="720" w:start="720" w:end="0"/>
        <w:jc w:val="center"/>
        <w:rPr>
          <w:b/>
        </w:rPr>
      </w:pPr>
      <w:r>
        <w:rPr>
          <w:b/>
        </w:rPr>
        <w:t>SCHEDULE  3</w:t>
      </w:r>
    </w:p>
    <w:p>
      <w:pPr>
        <w:pStyle w:val="Normal"/>
        <w:tabs>
          <w:tab w:val="clear" w:pos="720"/>
          <w:tab w:val="left" w:pos="-720" w:leader="none"/>
        </w:tabs>
        <w:suppressAutoHyphens w:val="true"/>
        <w:ind w:hanging="720" w:start="720" w:end="0"/>
        <w:rPr>
          <w:b/>
        </w:rPr>
      </w:pPr>
      <w:r>
        <w:rPr>
          <w:b/>
        </w:rPr>
      </w:r>
    </w:p>
    <w:p>
      <w:pPr>
        <w:pStyle w:val="Normal"/>
        <w:tabs>
          <w:tab w:val="clear" w:pos="720"/>
          <w:tab w:val="left" w:pos="-720" w:leader="none"/>
        </w:tabs>
        <w:suppressAutoHyphens w:val="true"/>
        <w:ind w:hanging="720" w:start="720" w:end="0"/>
        <w:rPr>
          <w:b/>
        </w:rPr>
      </w:pPr>
      <w:r>
        <w:rPr>
          <w:b/>
        </w:rPr>
      </w:r>
    </w:p>
    <w:p>
      <w:pPr>
        <w:pStyle w:val="Normal"/>
        <w:tabs>
          <w:tab w:val="clear" w:pos="720"/>
          <w:tab w:val="left" w:pos="-720" w:leader="none"/>
        </w:tabs>
        <w:suppressAutoHyphens w:val="true"/>
        <w:ind w:hanging="720" w:start="720" w:end="0"/>
        <w:jc w:val="both"/>
        <w:rPr/>
      </w:pPr>
      <w:r>
        <w:rPr/>
        <w:t>1</w:t>
        <w:tab/>
        <w:t>Clearance No.Co.ord.cell/DPC/NOC/20509, dated 20 May, 1993, issued by the Maharashtra State Electricity Board (“MSEB”) to DPC pursuant to Sections 29 and 44 of the Electricity (Supply) Act, 1948.</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t>2</w:t>
        <w:tab/>
        <w:t>Clearance No.Co.ord.cell/NOC/DPC, dated 12 March, 1995, issued by MSEB to DPC confirming their approval under Sections 29 and 44 of the Electricity (Supply) Act, 1948.</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t>3</w:t>
        <w:tab/>
        <w:t>Clearance No.PSP-1092/2115/C.VOL.4/NRG-2, dated 8 December, 1993 issued by the Government of Maharashtra (“GOM”) to DPC pursuant to Sections 29 and 44 of the Electricity (Supply) Act, 1948.</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t>4</w:t>
        <w:tab/>
        <w:t>Notification of the scheme by publication in the Official Gazette, dated 22 September 1993, pursuant to Section 29 of the Electricity (Supply) Act, 1948.</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t>5</w:t>
        <w:tab/>
        <w:t>Clearance No.2/MAH/20/94/PAC/1097, dated 14 July, 1994,  issued by the Central Electricity Authority (“CEA”) pursuant to the Electricity Supply Act, 1948.</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t>6</w:t>
        <w:tab/>
        <w:t>Confirmation  No.C-91/94-IPC, dated 23 December 1994,  from the Ministry of Power (“MOP”) to GOM, MSEB, CEA and DPC, that the tariff complies with the requirements of the Electricity (Supply) Act, 1948.</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t>7</w:t>
        <w:tab/>
        <w:t>Confirmation No.C-91/95-IPC, dated 18</w:t>
      </w:r>
      <w:r>
        <w:rPr>
          <w:vertAlign w:val="superscript"/>
        </w:rPr>
        <w:t>th</w:t>
      </w:r>
      <w:r>
        <w:rPr/>
        <w:t xml:space="preserve"> February, 1995, from MOP to GOM, among other items, (i) conveying ex post facto approval for the amendment to the Power Purchase Agreement and (ii)  approving the execution of the Fuel Management Agreement.</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t>8</w:t>
        <w:tab/>
        <w:t>Letter dated 15 April, 1996 (No.1-3(12)/96-Secy), from the CEA to the MOP pursuant to Section 32 of the Electricity (Supply) Act, 1948, confirming that the ulterations to the project are minor in character and may be made without preparing a supplementary scheme, except that the removal of LNG facilities from the Project would be a major changes.</w:t>
      </w:r>
    </w:p>
    <w:p>
      <w:pPr>
        <w:pStyle w:val="Normal"/>
        <w:tabs>
          <w:tab w:val="clear" w:pos="720"/>
          <w:tab w:val="left" w:pos="-720" w:leader="none"/>
        </w:tabs>
        <w:suppressAutoHyphens w:val="true"/>
        <w:ind w:hanging="720" w:start="720" w:end="0"/>
        <w:jc w:val="both"/>
        <w:rPr/>
      </w:pPr>
      <w:r>
        <w:rPr/>
      </w:r>
    </w:p>
    <w:p>
      <w:pPr>
        <w:pStyle w:val="Normal"/>
        <w:tabs>
          <w:tab w:val="clear" w:pos="720"/>
          <w:tab w:val="left" w:pos="-720" w:leader="none"/>
        </w:tabs>
        <w:suppressAutoHyphens w:val="true"/>
        <w:ind w:hanging="720" w:start="720" w:end="0"/>
        <w:jc w:val="both"/>
        <w:rPr/>
      </w:pPr>
      <w:r>
        <w:rPr/>
        <w:t>9</w:t>
        <w:tab/>
        <w:t>Confirmation No.C – 31095 – IPC – III(Vol.VI), dated 18</w:t>
      </w:r>
      <w:r>
        <w:rPr>
          <w:vertAlign w:val="superscript"/>
        </w:rPr>
        <w:t xml:space="preserve"> </w:t>
      </w:r>
      <w:r>
        <w:rPr/>
        <w:t>March 1999, issued by MOP to GOM, CEA, MSEB  and the Company confirming the continued effectiveness of the approval No.C-91/94-IPC in respect of the tariff and the requirements of the Electricity (Supply) Act, 1948</w:t>
      </w:r>
    </w:p>
    <w:p>
      <w:pPr>
        <w:pStyle w:val="Normal"/>
        <w:tabs>
          <w:tab w:val="clear" w:pos="720"/>
          <w:tab w:val="left" w:pos="-720" w:leader="none"/>
        </w:tabs>
        <w:suppressAutoHyphens w:val="true"/>
        <w:ind w:hanging="720" w:start="720" w:end="0"/>
        <w:jc w:val="both"/>
        <w:rPr>
          <w:spacing w:val="-3"/>
        </w:rPr>
      </w:pPr>
      <w:r>
        <w:rPr>
          <w:spacing w:val="-3"/>
        </w:rPr>
      </w:r>
    </w:p>
    <w:p>
      <w:pPr>
        <w:pStyle w:val="Normal"/>
        <w:tabs>
          <w:tab w:val="clear" w:pos="720"/>
          <w:tab w:val="left" w:pos="-720" w:leader="none"/>
        </w:tabs>
        <w:suppressAutoHyphens w:val="true"/>
        <w:ind w:hanging="720" w:start="720" w:end="0"/>
        <w:jc w:val="both"/>
        <w:rPr>
          <w:spacing w:val="-3"/>
        </w:rPr>
      </w:pPr>
      <w:r>
        <w:rPr>
          <w:spacing w:val="-3"/>
        </w:rPr>
      </w:r>
      <w:r>
        <w:br w:type="page"/>
      </w:r>
    </w:p>
    <w:p>
      <w:pPr>
        <w:pStyle w:val="Normal"/>
        <w:tabs>
          <w:tab w:val="clear" w:pos="720"/>
          <w:tab w:val="left" w:pos="-720" w:leader="none"/>
        </w:tabs>
        <w:suppressAutoHyphens w:val="true"/>
        <w:ind w:hanging="720" w:start="720" w:end="0"/>
        <w:jc w:val="center"/>
        <w:rPr>
          <w:spacing w:val="-3"/>
        </w:rPr>
      </w:pPr>
      <w:r>
        <w:rPr>
          <w:spacing w:val="-3"/>
        </w:rPr>
        <w:t>PART FOUR</w:t>
      </w:r>
    </w:p>
    <w:p>
      <w:pPr>
        <w:pStyle w:val="Normal"/>
        <w:tabs>
          <w:tab w:val="clear" w:pos="720"/>
          <w:tab w:val="left" w:pos="-720" w:leader="none"/>
        </w:tabs>
        <w:suppressAutoHyphens w:val="true"/>
        <w:ind w:hanging="720" w:start="720" w:end="0"/>
        <w:jc w:val="center"/>
        <w:rPr>
          <w:spacing w:val="-3"/>
        </w:rPr>
      </w:pPr>
      <w:r>
        <w:rPr>
          <w:spacing w:val="-3"/>
        </w:rPr>
      </w:r>
    </w:p>
    <w:p>
      <w:pPr>
        <w:pStyle w:val="Normal"/>
        <w:tabs>
          <w:tab w:val="clear" w:pos="720"/>
          <w:tab w:val="left" w:pos="-720" w:leader="none"/>
        </w:tabs>
        <w:suppressAutoHyphens w:val="true"/>
        <w:ind w:hanging="720" w:start="720" w:end="0"/>
        <w:jc w:val="center"/>
        <w:rPr>
          <w:spacing w:val="-3"/>
        </w:rPr>
      </w:pPr>
      <w:r>
        <w:rPr>
          <w:spacing w:val="-3"/>
          <w:u w:val="single"/>
        </w:rPr>
        <w:t>OTHER REQUIREMENTS TO RECOMMENCEMENT DISBURSEMENTS</w:t>
      </w:r>
    </w:p>
    <w:p>
      <w:pPr>
        <w:pStyle w:val="Normal"/>
        <w:tabs>
          <w:tab w:val="clear" w:pos="720"/>
          <w:tab w:val="left" w:pos="-720" w:leader="none"/>
        </w:tabs>
        <w:suppressAutoHyphens w:val="true"/>
        <w:ind w:hanging="720" w:start="720" w:end="0"/>
        <w:jc w:val="both"/>
        <w:rPr>
          <w:spacing w:val="-3"/>
        </w:rPr>
      </w:pPr>
      <w:r>
        <w:rPr>
          <w:spacing w:val="-3"/>
        </w:rPr>
      </w:r>
    </w:p>
    <w:p>
      <w:pPr>
        <w:pStyle w:val="Normal"/>
        <w:tabs>
          <w:tab w:val="clear" w:pos="720"/>
          <w:tab w:val="left" w:pos="-720" w:leader="none"/>
        </w:tabs>
        <w:suppressAutoHyphens w:val="true"/>
        <w:ind w:hanging="720" w:start="720" w:end="0"/>
        <w:jc w:val="both"/>
        <w:rPr>
          <w:spacing w:val="-3"/>
        </w:rPr>
      </w:pPr>
      <w:r>
        <w:rPr>
          <w:spacing w:val="-3"/>
        </w:rPr>
      </w:r>
    </w:p>
    <w:p>
      <w:pPr>
        <w:pStyle w:val="Normal"/>
        <w:tabs>
          <w:tab w:val="clear" w:pos="720"/>
          <w:tab w:val="left" w:pos="-720" w:leader="none"/>
        </w:tabs>
        <w:suppressAutoHyphens w:val="true"/>
        <w:ind w:hanging="720" w:start="720" w:end="0"/>
        <w:jc w:val="both"/>
        <w:rPr>
          <w:spacing w:val="-3"/>
        </w:rPr>
      </w:pPr>
      <w:r>
        <w:rPr>
          <w:spacing w:val="-3"/>
        </w:rPr>
      </w:r>
    </w:p>
    <w:p>
      <w:pPr>
        <w:pStyle w:val="Normal"/>
        <w:tabs>
          <w:tab w:val="clear" w:pos="720"/>
          <w:tab w:val="left" w:pos="-720" w:leader="none"/>
        </w:tabs>
        <w:suppressAutoHyphens w:val="true"/>
        <w:ind w:hanging="720" w:start="720" w:end="0"/>
        <w:jc w:val="both"/>
        <w:rPr>
          <w:spacing w:val="-3"/>
        </w:rPr>
      </w:pPr>
      <w:r>
        <w:rPr>
          <w:spacing w:val="-3"/>
        </w:rPr>
        <w:t>II.</w:t>
        <w:tab/>
        <w:t>OPINIONS REQUIRED TO BE DELIVERED AT THE RECOMMENCEMENT DATE</w:t>
      </w:r>
    </w:p>
    <w:p>
      <w:pPr>
        <w:pStyle w:val="Normal"/>
        <w:tabs>
          <w:tab w:val="clear" w:pos="720"/>
          <w:tab w:val="left" w:pos="-720" w:leader="none"/>
        </w:tabs>
        <w:suppressAutoHyphens w:val="true"/>
        <w:ind w:hanging="720" w:start="720" w:end="0"/>
        <w:jc w:val="both"/>
        <w:rPr>
          <w:spacing w:val="-3"/>
        </w:rPr>
      </w:pPr>
      <w:r>
        <w:rPr>
          <w:spacing w:val="-3"/>
        </w:rPr>
      </w:r>
    </w:p>
    <w:p>
      <w:pPr>
        <w:pStyle w:val="Normal"/>
        <w:tabs>
          <w:tab w:val="clear" w:pos="720"/>
          <w:tab w:val="left" w:pos="-720" w:leader="none"/>
        </w:tabs>
        <w:suppressAutoHyphens w:val="true"/>
        <w:ind w:hanging="720" w:start="720" w:end="0"/>
        <w:jc w:val="both"/>
        <w:rPr>
          <w:spacing w:val="-3"/>
        </w:rPr>
      </w:pPr>
      <w:r>
        <w:rPr>
          <w:spacing w:val="-3"/>
        </w:rPr>
      </w:r>
    </w:p>
    <w:p>
      <w:pPr>
        <w:pStyle w:val="Normal"/>
        <w:tabs>
          <w:tab w:val="clear" w:pos="720"/>
          <w:tab w:val="left" w:pos="-720" w:leader="none"/>
        </w:tabs>
        <w:suppressAutoHyphens w:val="true"/>
        <w:ind w:hanging="720" w:start="720" w:end="0"/>
        <w:jc w:val="both"/>
        <w:rPr>
          <w:spacing w:val="-3"/>
        </w:rPr>
      </w:pPr>
      <w:r>
        <w:rPr>
          <w:spacing w:val="-3"/>
        </w:rPr>
        <w:tab/>
        <w:t>k.</w:t>
        <w:tab/>
        <w:t>Opinion of Little &amp; Co., counsel for MSEB.</w:t>
      </w:r>
    </w:p>
    <w:p>
      <w:pPr>
        <w:pStyle w:val="Normal"/>
        <w:tabs>
          <w:tab w:val="clear" w:pos="720"/>
          <w:tab w:val="left" w:pos="-720" w:leader="none"/>
        </w:tabs>
        <w:suppressAutoHyphens w:val="true"/>
        <w:ind w:hanging="720" w:start="720" w:end="0"/>
        <w:jc w:val="both"/>
        <w:rPr>
          <w:spacing w:val="-3"/>
        </w:rPr>
      </w:pPr>
      <w:r>
        <w:rPr>
          <w:spacing w:val="-3"/>
        </w:rPr>
      </w:r>
    </w:p>
    <w:p>
      <w:pPr>
        <w:pStyle w:val="Normal"/>
        <w:jc w:val="both"/>
        <w:rPr>
          <w:spacing w:val="-3"/>
        </w:rPr>
      </w:pPr>
      <w:r>
        <w:rPr>
          <w:spacing w:val="-3"/>
        </w:rPr>
      </w:r>
      <w:r>
        <w:br w:type="page"/>
      </w:r>
    </w:p>
    <w:p>
      <w:pPr>
        <w:pStyle w:val="Normal"/>
        <w:jc w:val="center"/>
        <w:rPr>
          <w:b/>
        </w:rPr>
      </w:pPr>
      <w:r>
        <w:rPr>
          <w:b/>
          <w:u w:val="single"/>
        </w:rPr>
        <w:t>EXHIBIT “B”</w:t>
      </w:r>
    </w:p>
    <w:p>
      <w:pPr>
        <w:pStyle w:val="Normal"/>
        <w:jc w:val="both"/>
        <w:rPr>
          <w:b/>
        </w:rPr>
      </w:pPr>
      <w:r>
        <w:rPr>
          <w:b/>
        </w:rPr>
      </w:r>
    </w:p>
    <w:p>
      <w:pPr>
        <w:pStyle w:val="Normal"/>
        <w:jc w:val="both"/>
        <w:rPr/>
      </w:pPr>
      <w:r>
        <w:rPr/>
      </w:r>
    </w:p>
    <w:p>
      <w:pPr>
        <w:pStyle w:val="Normal"/>
        <w:jc w:val="both"/>
        <w:rPr/>
      </w:pPr>
      <w:r>
        <w:rPr>
          <w:b/>
          <w:sz w:val="28"/>
        </w:rPr>
        <w:t>DABHOL</w:t>
      </w:r>
      <w:r>
        <w:rPr>
          <w:b/>
          <w:i/>
          <w:sz w:val="28"/>
        </w:rPr>
        <w:t>POWER</w:t>
      </w:r>
    </w:p>
    <w:p>
      <w:pPr>
        <w:pStyle w:val="Normal"/>
        <w:jc w:val="both"/>
        <w:rPr/>
      </w:pPr>
      <w:r>
        <w:rPr>
          <w:sz w:val="28"/>
        </w:rPr>
        <w:t>Power to the people</w:t>
        <w:tab/>
        <w:tab/>
        <w:tab/>
        <w:tab/>
        <w:tab/>
      </w:r>
      <w:r>
        <w:rPr/>
        <w:t>January 25, 2001</w:t>
      </w:r>
    </w:p>
    <w:p>
      <w:pPr>
        <w:pStyle w:val="Normal"/>
        <w:jc w:val="both"/>
        <w:rPr/>
      </w:pPr>
      <w:r>
        <w:rPr/>
      </w:r>
    </w:p>
    <w:p>
      <w:pPr>
        <w:pStyle w:val="Normal"/>
        <w:jc w:val="both"/>
        <w:rPr/>
      </w:pPr>
      <w:r>
        <w:rPr/>
      </w:r>
    </w:p>
    <w:p>
      <w:pPr>
        <w:pStyle w:val="Normal"/>
        <w:jc w:val="both"/>
        <w:rPr>
          <w:u w:val="single"/>
        </w:rPr>
      </w:pPr>
      <w:r>
        <w:rPr>
          <w:u w:val="single"/>
        </w:rPr>
        <w:t>By Hand</w:t>
      </w:r>
    </w:p>
    <w:p>
      <w:pPr>
        <w:pStyle w:val="Normal"/>
        <w:jc w:val="both"/>
        <w:rPr/>
      </w:pPr>
      <w:r>
        <w:rPr/>
      </w:r>
    </w:p>
    <w:p>
      <w:pPr>
        <w:pStyle w:val="Normal"/>
        <w:jc w:val="both"/>
        <w:rPr/>
      </w:pPr>
      <w:r>
        <w:rPr/>
        <w:t>The Chairman of the Board of Directors</w:t>
      </w:r>
    </w:p>
    <w:p>
      <w:pPr>
        <w:pStyle w:val="Normal"/>
        <w:jc w:val="both"/>
        <w:rPr/>
      </w:pPr>
      <w:r>
        <w:rPr/>
        <w:t>The Maharashtra State Electricity Board</w:t>
      </w:r>
    </w:p>
    <w:p>
      <w:pPr>
        <w:pStyle w:val="Normal"/>
        <w:jc w:val="both"/>
        <w:rPr/>
      </w:pPr>
      <w:r>
        <w:rPr/>
        <w:t>Hongkong Bank Building</w:t>
      </w:r>
    </w:p>
    <w:p>
      <w:pPr>
        <w:pStyle w:val="Normal"/>
        <w:jc w:val="both"/>
        <w:rPr/>
      </w:pPr>
      <w:r>
        <w:rPr/>
        <w:t>Fort, Mumbai-400 023.</w:t>
      </w:r>
    </w:p>
    <w:p>
      <w:pPr>
        <w:pStyle w:val="Normal"/>
        <w:jc w:val="both"/>
        <w:rPr/>
      </w:pPr>
      <w:r>
        <w:rPr/>
      </w:r>
    </w:p>
    <w:p>
      <w:pPr>
        <w:pStyle w:val="Normal"/>
        <w:jc w:val="center"/>
        <w:rPr>
          <w:b/>
          <w:u w:val="single"/>
        </w:rPr>
      </w:pPr>
      <w:r>
        <w:rPr>
          <w:b/>
          <w:u w:val="single"/>
        </w:rPr>
        <w:t>Re: Dabhol Power Project</w:t>
      </w:r>
    </w:p>
    <w:p>
      <w:pPr>
        <w:pStyle w:val="Normal"/>
        <w:jc w:val="both"/>
        <w:rPr>
          <w:b/>
          <w:sz w:val="28"/>
          <w:u w:val="single"/>
        </w:rPr>
      </w:pPr>
      <w:r>
        <w:rPr>
          <w:b/>
          <w:sz w:val="28"/>
          <w:u w:val="single"/>
        </w:rPr>
      </w:r>
    </w:p>
    <w:p>
      <w:pPr>
        <w:pStyle w:val="Normal"/>
        <w:jc w:val="both"/>
        <w:rPr/>
      </w:pPr>
      <w:r>
        <w:rPr/>
        <w:t>Dear Sir,</w:t>
      </w:r>
    </w:p>
    <w:p>
      <w:pPr>
        <w:pStyle w:val="Normal"/>
        <w:jc w:val="both"/>
        <w:rPr/>
      </w:pPr>
      <w:r>
        <w:rPr/>
      </w:r>
    </w:p>
    <w:p>
      <w:pPr>
        <w:pStyle w:val="Normal"/>
        <w:jc w:val="both"/>
        <w:rPr/>
      </w:pPr>
      <w:r>
        <w:rPr/>
      </w:r>
    </w:p>
    <w:p>
      <w:pPr>
        <w:pStyle w:val="Normal"/>
        <w:spacing w:lineRule="auto" w:line="480"/>
        <w:jc w:val="both"/>
        <w:rPr/>
      </w:pPr>
      <w:r>
        <w:rPr/>
        <w:t>We refer to the Power Purchase Agreement entered into between ourselves and the Maharashtra State Electricity Board on 8</w:t>
      </w:r>
      <w:r>
        <w:rPr>
          <w:vertAlign w:val="superscript"/>
        </w:rPr>
        <w:t>th</w:t>
      </w:r>
      <w:r>
        <w:rPr/>
        <w:t xml:space="preserve"> December 1993 (as amended and supplemented by amending agreements entered into on 2</w:t>
      </w:r>
      <w:r>
        <w:rPr>
          <w:vertAlign w:val="superscript"/>
        </w:rPr>
        <w:t>nd</w:t>
      </w:r>
      <w:r>
        <w:rPr/>
        <w:t xml:space="preserve"> February 1995, 26</w:t>
      </w:r>
      <w:r>
        <w:rPr>
          <w:vertAlign w:val="superscript"/>
        </w:rPr>
        <w:t>th</w:t>
      </w:r>
      <w:r>
        <w:rPr/>
        <w:t xml:space="preserve"> July 1996 and 9</w:t>
      </w:r>
      <w:r>
        <w:rPr>
          <w:vertAlign w:val="superscript"/>
        </w:rPr>
        <w:t>th</w:t>
      </w:r>
      <w:r>
        <w:rPr/>
        <w:t xml:space="preserve"> December 1998, respectively) (“the PPA” and “the MSEB”, respectively).</w:t>
      </w:r>
    </w:p>
    <w:p>
      <w:pPr>
        <w:pStyle w:val="Normal"/>
        <w:spacing w:lineRule="auto" w:line="480"/>
        <w:jc w:val="both"/>
        <w:rPr/>
      </w:pPr>
      <w:r>
        <w:rPr/>
      </w:r>
    </w:p>
    <w:p>
      <w:pPr>
        <w:pStyle w:val="Normal"/>
        <w:spacing w:lineRule="auto" w:line="480"/>
        <w:jc w:val="both"/>
        <w:rPr/>
      </w:pPr>
      <w:r>
        <w:rPr/>
        <w:t>Save where the context requires otherwise, capitalised terms employed in this letter bear the meanings ascribed to them in Clause 1.1 of the PPA.</w:t>
      </w:r>
    </w:p>
    <w:p>
      <w:pPr>
        <w:pStyle w:val="Normal"/>
        <w:spacing w:lineRule="auto" w:line="480"/>
        <w:jc w:val="both"/>
        <w:rPr/>
      </w:pPr>
      <w:r>
        <w:rPr/>
      </w:r>
    </w:p>
    <w:p>
      <w:pPr>
        <w:pStyle w:val="Normal"/>
        <w:spacing w:lineRule="auto" w:line="480"/>
        <w:jc w:val="both"/>
        <w:rPr/>
      </w:pPr>
      <w:r>
        <w:rPr/>
        <w:t>For the purposes specified in Clause 20.2 of the PPA:-</w:t>
      </w:r>
    </w:p>
    <w:p>
      <w:pPr>
        <w:pStyle w:val="Normal"/>
        <w:spacing w:lineRule="auto" w:line="480"/>
        <w:jc w:val="both"/>
        <w:rPr/>
      </w:pPr>
      <w:r>
        <w:rPr/>
      </w:r>
    </w:p>
    <w:p>
      <w:pPr>
        <w:pStyle w:val="Normal"/>
        <w:spacing w:lineRule="auto" w:line="480"/>
        <w:ind w:hanging="720" w:start="720" w:end="0"/>
        <w:jc w:val="both"/>
        <w:rPr/>
      </w:pPr>
      <w:r>
        <w:rPr/>
        <w:tab/>
        <w:t>(1)</w:t>
        <w:tab/>
        <w:t>We give notice to the MSEB that Disputes exist between ourselves and the MSEB which arise under, out of or in connection with the PPA. The material particulars of the Disputes are set out in Schedules 1, 2 and 3 annexed to this letter.</w:t>
      </w:r>
    </w:p>
    <w:p>
      <w:pPr>
        <w:pStyle w:val="Normal"/>
        <w:spacing w:lineRule="auto" w:line="480"/>
        <w:ind w:hanging="720" w:start="720" w:end="0"/>
        <w:jc w:val="both"/>
        <w:rPr/>
      </w:pPr>
      <w:r>
        <w:rPr/>
      </w:r>
    </w:p>
    <w:p>
      <w:pPr>
        <w:pStyle w:val="Normal"/>
        <w:spacing w:lineRule="auto" w:line="480"/>
        <w:ind w:hanging="720" w:start="720" w:end="0"/>
        <w:jc w:val="both"/>
        <w:rPr/>
      </w:pPr>
      <w:r>
        <w:rPr/>
        <w:tab/>
        <w:t>(2)</w:t>
        <w:tab/>
        <w:t>We notify the MSEB that we select and appoint Mr. Wade Cline, a director of this company, the Managing Director of Enron India Private Ltd. and a director of Enron Mauritius Company, the majority shareholder in Dabhol Power Company, as our high-level representative to sit on the Panel which we require to be constituted for the purposes identified in Clause 20.2 of the PPA. Mr. Cline’s relevant qualifications for sitting on the Panel are that he is a director of this company (not concerned with the day-to-day performance of this company’s obligations under the PPA) and that he is the authorised representative in India of this company’s majority shareholder).</w:t>
      </w:r>
    </w:p>
    <w:p>
      <w:pPr>
        <w:pStyle w:val="Normal"/>
        <w:spacing w:lineRule="auto" w:line="480"/>
        <w:ind w:hanging="720" w:start="720" w:end="0"/>
        <w:jc w:val="both"/>
        <w:rPr/>
      </w:pPr>
      <w:r>
        <w:rPr/>
      </w:r>
    </w:p>
    <w:p>
      <w:pPr>
        <w:pStyle w:val="Normal"/>
        <w:spacing w:lineRule="auto" w:line="480"/>
        <w:ind w:hanging="720" w:start="720" w:end="0"/>
        <w:jc w:val="both"/>
        <w:rPr/>
      </w:pPr>
      <w:r>
        <w:rPr/>
        <w:tab/>
        <w:t>(3)</w:t>
        <w:tab/>
        <w:t>We call upon the MSEB to select and to appoint a high-level representative(s) to sit on the Panel to be constituted for the purposes identified in Clause 20.2 of the PPA.</w:t>
      </w:r>
    </w:p>
    <w:p>
      <w:pPr>
        <w:pStyle w:val="Normal"/>
        <w:spacing w:lineRule="auto" w:line="480"/>
        <w:ind w:hanging="720" w:start="720" w:end="0"/>
        <w:jc w:val="both"/>
        <w:rPr/>
      </w:pPr>
      <w:r>
        <w:rPr/>
      </w:r>
    </w:p>
    <w:p>
      <w:pPr>
        <w:pStyle w:val="Normal"/>
        <w:spacing w:lineRule="auto" w:line="480"/>
        <w:ind w:hanging="720" w:start="720" w:end="0"/>
        <w:jc w:val="both"/>
        <w:rPr/>
      </w:pPr>
      <w:r>
        <w:rPr/>
        <w:tab/>
        <w:t>(4)</w:t>
        <w:tab/>
        <w:t>We give notice that :-</w:t>
      </w:r>
    </w:p>
    <w:p>
      <w:pPr>
        <w:pStyle w:val="Normal"/>
        <w:spacing w:lineRule="auto" w:line="480"/>
        <w:ind w:hanging="720" w:start="720" w:end="0"/>
        <w:jc w:val="both"/>
        <w:rPr/>
      </w:pPr>
      <w:r>
        <w:rPr/>
      </w:r>
    </w:p>
    <w:p>
      <w:pPr>
        <w:pStyle w:val="Normal"/>
        <w:spacing w:lineRule="auto" w:line="480"/>
        <w:ind w:hanging="1440" w:start="1440" w:end="0"/>
        <w:jc w:val="both"/>
        <w:rPr/>
      </w:pPr>
      <w:r>
        <w:rPr/>
        <w:tab/>
        <w:t>(a)</w:t>
        <w:tab/>
        <w:t>we submit the Disputes set out in Schedules 1.2 and 3 annexed to this letter to the Panel for resolution;</w:t>
      </w:r>
    </w:p>
    <w:p>
      <w:pPr>
        <w:pStyle w:val="Normal"/>
        <w:spacing w:lineRule="auto" w:line="480"/>
        <w:ind w:hanging="1440" w:start="1440" w:end="0"/>
        <w:jc w:val="both"/>
        <w:rPr/>
      </w:pPr>
      <w:r>
        <w:rPr/>
      </w:r>
    </w:p>
    <w:p>
      <w:pPr>
        <w:pStyle w:val="Normal"/>
        <w:spacing w:lineRule="auto" w:line="480"/>
        <w:ind w:hanging="1440" w:start="1440" w:end="0"/>
        <w:jc w:val="both"/>
        <w:rPr/>
      </w:pPr>
      <w:r>
        <w:rPr/>
        <w:tab/>
        <w:t>(b)</w:t>
        <w:tab/>
        <w:t>we require that the Panel meets within 15 working days of the receipt by you of this letter,</w:t>
      </w:r>
    </w:p>
    <w:p>
      <w:pPr>
        <w:pStyle w:val="Normal"/>
        <w:spacing w:lineRule="auto" w:line="480"/>
        <w:jc w:val="both"/>
        <w:rPr/>
      </w:pPr>
      <w:r>
        <w:rPr/>
        <w:tab/>
        <w:t>in each case pursuant to the provisions of Clause 20.2(c) of the PPA.</w:t>
      </w:r>
    </w:p>
    <w:p>
      <w:pPr>
        <w:pStyle w:val="Normal"/>
        <w:spacing w:lineRule="auto" w:line="480"/>
        <w:jc w:val="both"/>
        <w:rPr/>
      </w:pPr>
      <w:r>
        <w:rPr/>
      </w:r>
    </w:p>
    <w:p>
      <w:pPr>
        <w:pStyle w:val="Normal"/>
        <w:spacing w:lineRule="auto" w:line="480"/>
        <w:jc w:val="both"/>
        <w:rPr/>
      </w:pPr>
      <w:r>
        <w:rPr/>
        <w:t>We should be grateful if the MSEB would immediately select and appoint a high-level representative(s), and give us notice of the selection and appointment of that individual(s) without delay, so that the Panel may meet within the period of 15 working days provided for in terms of Clause 20.2(2) of the PPA.</w:t>
      </w:r>
    </w:p>
    <w:p>
      <w:pPr>
        <w:pStyle w:val="Normal"/>
        <w:spacing w:lineRule="auto" w:line="480"/>
        <w:jc w:val="both"/>
        <w:rPr/>
      </w:pPr>
      <w:r>
        <w:rPr/>
      </w:r>
    </w:p>
    <w:p>
      <w:pPr>
        <w:pStyle w:val="Normal"/>
        <w:spacing w:lineRule="auto" w:line="480"/>
        <w:jc w:val="both"/>
        <w:rPr/>
      </w:pPr>
      <w:r>
        <w:rPr/>
        <w:t>We invite the MSEB’s duly appointed high-level representative(s) to attend a first meeting of the Panel to take place at our offices at 10:00 hours IST on 13</w:t>
      </w:r>
      <w:r>
        <w:rPr>
          <w:vertAlign w:val="superscript"/>
        </w:rPr>
        <w:t>th</w:t>
      </w:r>
      <w:r>
        <w:rPr/>
        <w:t xml:space="preserve"> February 2001.</w:t>
      </w:r>
    </w:p>
    <w:p>
      <w:pPr>
        <w:pStyle w:val="Normal"/>
        <w:spacing w:lineRule="auto" w:line="480"/>
        <w:jc w:val="both"/>
        <w:rPr/>
      </w:pPr>
      <w:r>
        <w:rPr/>
      </w:r>
    </w:p>
    <w:p>
      <w:pPr>
        <w:pStyle w:val="Normal"/>
        <w:spacing w:lineRule="auto" w:line="480"/>
        <w:jc w:val="both"/>
        <w:rPr/>
      </w:pPr>
      <w:r>
        <w:rPr/>
        <w:t>We should be grateful to have your immediate written confirmation that you will appoint a high-level representative(s) and that that representative(s) will attend our offices at the date and time specified, and for the purposes indicated.</w:t>
      </w:r>
    </w:p>
    <w:p>
      <w:pPr>
        <w:pStyle w:val="Normal"/>
        <w:spacing w:lineRule="auto" w:line="480"/>
        <w:jc w:val="both"/>
        <w:rPr/>
      </w:pPr>
      <w:r>
        <w:rPr/>
      </w:r>
    </w:p>
    <w:p>
      <w:pPr>
        <w:pStyle w:val="Normal"/>
        <w:spacing w:lineRule="auto" w:line="480"/>
        <w:jc w:val="both"/>
        <w:rPr/>
      </w:pPr>
      <w:r>
        <w:rPr/>
        <w:t>As we have explained to you in the course of a number of meetings held during recent months, this company and the Project as a whole have been adversely affected by the MSEB’s failure to honour the obligations which it owes to us under the PPA. That failure has raised serious concerns amongst the various stakeholders in the Project, not least our shareholders and lenders. For our part, we have over recent months invested significant time and effort in working toward solutions that may assist the MSEB, and presentations to this effect have been made to the MSEB and both the Government of Maharashtra and the Government of India. We continue to believe that there are measures which could and should be taken by and with the co-operation and full support of the MSEB, the Government of Maharashtra and the Government of India which would be beneficial to the MSEB and to the Project as a whole. We remain willing to continue to discuss these proposals with you.</w:t>
      </w:r>
    </w:p>
    <w:p>
      <w:pPr>
        <w:pStyle w:val="Normal"/>
        <w:spacing w:lineRule="auto" w:line="480"/>
        <w:jc w:val="both"/>
        <w:rPr/>
      </w:pPr>
      <w:r>
        <w:rPr/>
      </w:r>
    </w:p>
    <w:p>
      <w:pPr>
        <w:pStyle w:val="Normal"/>
        <w:jc w:val="both"/>
        <w:rPr/>
      </w:pPr>
      <w:r>
        <w:rPr/>
        <w:t>Yours faithfully,</w:t>
      </w:r>
    </w:p>
    <w:p>
      <w:pPr>
        <w:pStyle w:val="Normal"/>
        <w:jc w:val="both"/>
        <w:rPr/>
      </w:pPr>
      <w:r>
        <w:rPr/>
      </w:r>
    </w:p>
    <w:p>
      <w:pPr>
        <w:pStyle w:val="Normal"/>
        <w:jc w:val="both"/>
        <w:rPr/>
      </w:pPr>
      <w:r>
        <w:rPr/>
        <w:tab/>
        <w:t>Sd/-</w:t>
      </w:r>
    </w:p>
    <w:p>
      <w:pPr>
        <w:pStyle w:val="Normal"/>
        <w:jc w:val="both"/>
        <w:rPr/>
      </w:pPr>
      <w:r>
        <w:rPr/>
      </w:r>
    </w:p>
    <w:p>
      <w:pPr>
        <w:pStyle w:val="Normal"/>
        <w:jc w:val="both"/>
        <w:rPr/>
      </w:pPr>
      <w:r>
        <w:rPr/>
        <w:t>Neil McGregor</w:t>
      </w:r>
    </w:p>
    <w:p>
      <w:pPr>
        <w:pStyle w:val="Normal"/>
        <w:jc w:val="both"/>
        <w:rPr/>
      </w:pPr>
      <w:r>
        <w:rPr/>
        <w:t>President and CEO</w:t>
      </w:r>
    </w:p>
    <w:p>
      <w:pPr>
        <w:pStyle w:val="Normal"/>
        <w:jc w:val="both"/>
        <w:rPr/>
      </w:pPr>
      <w:r>
        <w:rPr/>
      </w:r>
    </w:p>
    <w:p>
      <w:pPr>
        <w:pStyle w:val="Normal"/>
        <w:jc w:val="both"/>
        <w:rPr/>
      </w:pPr>
      <w:r>
        <w:rPr/>
        <w:t>c.c.</w:t>
        <w:tab/>
        <w:t>The Technical Member of the Board of Directors (MSEB).</w:t>
      </w:r>
      <w:r>
        <w:br w:type="page"/>
      </w:r>
    </w:p>
    <w:p>
      <w:pPr>
        <w:pStyle w:val="Normal"/>
        <w:spacing w:lineRule="auto" w:line="480"/>
        <w:jc w:val="center"/>
        <w:rPr>
          <w:b/>
        </w:rPr>
      </w:pPr>
      <w:r>
        <w:rPr>
          <w:b/>
          <w:u w:val="single"/>
        </w:rPr>
        <w:t>Schedule 1</w:t>
      </w:r>
    </w:p>
    <w:p>
      <w:pPr>
        <w:pStyle w:val="Normal"/>
        <w:spacing w:lineRule="auto" w:line="480"/>
        <w:jc w:val="both"/>
        <w:rPr>
          <w:b/>
        </w:rPr>
      </w:pPr>
      <w:r>
        <w:rPr>
          <w:b/>
        </w:rPr>
      </w:r>
    </w:p>
    <w:p>
      <w:pPr>
        <w:pStyle w:val="Normal"/>
        <w:spacing w:lineRule="auto" w:line="480"/>
        <w:jc w:val="center"/>
        <w:rPr/>
      </w:pPr>
      <w:r>
        <w:rPr>
          <w:u w:val="single"/>
        </w:rPr>
        <w:t>M</w:t>
      </w:r>
      <w:r>
        <w:rPr>
          <w:b/>
          <w:u w:val="single"/>
        </w:rPr>
        <w:t>aterial Particulars of the Disputes</w:t>
      </w:r>
    </w:p>
    <w:p>
      <w:pPr>
        <w:pStyle w:val="Normal"/>
        <w:spacing w:lineRule="auto" w:line="480"/>
        <w:jc w:val="both"/>
        <w:rPr>
          <w:b/>
          <w:u w:val="single"/>
        </w:rPr>
      </w:pPr>
      <w:r>
        <w:rPr>
          <w:b/>
          <w:u w:val="single"/>
        </w:rPr>
      </w:r>
    </w:p>
    <w:p>
      <w:pPr>
        <w:pStyle w:val="Normal"/>
        <w:spacing w:lineRule="auto" w:line="480"/>
        <w:jc w:val="both"/>
        <w:rPr>
          <w:b/>
        </w:rPr>
      </w:pPr>
      <w:r>
        <w:rPr>
          <w:b/>
          <w:u w:val="single"/>
        </w:rPr>
        <w:t>Sums Due in terms of our Billing Statement for October 2000</w:t>
      </w:r>
    </w:p>
    <w:p>
      <w:pPr>
        <w:pStyle w:val="Normal"/>
        <w:spacing w:lineRule="auto" w:line="480"/>
        <w:jc w:val="both"/>
        <w:rPr/>
      </w:pPr>
      <w:r>
        <w:rPr/>
        <w:t>1.</w:t>
        <w:tab/>
        <w:t>On 6</w:t>
      </w:r>
      <w:r>
        <w:rPr>
          <w:vertAlign w:val="superscript"/>
        </w:rPr>
        <w:t>th</w:t>
      </w:r>
      <w:r>
        <w:rPr/>
        <w:t xml:space="preserve"> November 2000, we delivered to the MSEB a billing statement for the month of October 2000 dated 6</w:t>
      </w:r>
      <w:r>
        <w:rPr>
          <w:vertAlign w:val="superscript"/>
        </w:rPr>
        <w:t>th</w:t>
      </w:r>
      <w:r>
        <w:rPr/>
        <w:t xml:space="preserve"> November 2000 in the sum of Rs.1,895,929,550.61. The due date for the payment of that sum to us by the MSEB was 25</w:t>
      </w:r>
      <w:r>
        <w:rPr>
          <w:vertAlign w:val="superscript"/>
        </w:rPr>
        <w:t>th</w:t>
      </w:r>
      <w:r>
        <w:rPr/>
        <w:t xml:space="preserve"> November 2000 in accordance with Clause 11.2(f) of the PPA. To date, despite numerous requests for payment, the MSEB has paid the sum of Rs.1,845,102,096 only on account of the sum due to us. We claim the immediate payment by the MSEB of: (1) the balance of Rs.50,827,454.61 due and owing to us in terms of our billing statement for the month of October 2000 and (2) interest on (a) the sum of Rs.1,845,102,096 and (b) the sum of Rs.50,827,454.61, in each case as from the due date for payment (25</w:t>
      </w:r>
      <w:r>
        <w:rPr>
          <w:vertAlign w:val="superscript"/>
        </w:rPr>
        <w:t>th</w:t>
      </w:r>
      <w:r>
        <w:rPr/>
        <w:t xml:space="preserve"> November 2000) until the relevant sum (or any part thereof) was paid to us or shall have been paid to us (as the case may be) in accordance with the provisions of Clause 11.8 of the PPA. A dispute exists between the MSEB and ourselves in respect of all such sums.</w:t>
      </w:r>
    </w:p>
    <w:p>
      <w:pPr>
        <w:pStyle w:val="Normal"/>
        <w:spacing w:lineRule="auto" w:line="480"/>
        <w:jc w:val="both"/>
        <w:rPr/>
      </w:pPr>
      <w:r>
        <w:rPr/>
      </w:r>
    </w:p>
    <w:p>
      <w:pPr>
        <w:pStyle w:val="Normal"/>
        <w:spacing w:lineRule="auto" w:line="480"/>
        <w:jc w:val="both"/>
        <w:rPr>
          <w:b/>
        </w:rPr>
      </w:pPr>
      <w:r>
        <w:rPr>
          <w:b/>
          <w:u w:val="single"/>
        </w:rPr>
        <w:t>Sums Due in terms of our Billing Statement for November 2000</w:t>
      </w:r>
    </w:p>
    <w:p>
      <w:pPr>
        <w:pStyle w:val="Normal"/>
        <w:spacing w:lineRule="auto" w:line="480"/>
        <w:jc w:val="both"/>
        <w:rPr/>
      </w:pPr>
      <w:r>
        <w:rPr/>
        <w:t>2.</w:t>
        <w:tab/>
        <w:t>On 5</w:t>
      </w:r>
      <w:r>
        <w:rPr>
          <w:vertAlign w:val="superscript"/>
        </w:rPr>
        <w:t>th</w:t>
      </w:r>
      <w:r>
        <w:rPr/>
        <w:t xml:space="preserve"> December 2000, we delivered to the MSEB a billing statement for the month of November 2000 dated 5</w:t>
      </w:r>
      <w:r>
        <w:rPr>
          <w:vertAlign w:val="superscript"/>
        </w:rPr>
        <w:t>th</w:t>
      </w:r>
      <w:r>
        <w:rPr/>
        <w:t xml:space="preserve"> December 2000 in the sum of Rs.1,504,042,711.45. The due date for the payment of that sum to us by the MSEB was 26</w:t>
      </w:r>
      <w:r>
        <w:rPr>
          <w:vertAlign w:val="superscript"/>
        </w:rPr>
        <w:t>th</w:t>
      </w:r>
      <w:r>
        <w:rPr/>
        <w:t xml:space="preserve"> December 2000 in accordance with Clause 11.2(f) of the PPA. To date, the MSEB has paid DPC Rs.590,000,000 on account of the sums due to us thereunder. We claim: (1) immediate payment to us of the sum of Rs.914,042,711.45 and (2) interest accrued on amounts paid after the due date for payment (25</w:t>
      </w:r>
      <w:r>
        <w:rPr>
          <w:vertAlign w:val="superscript"/>
        </w:rPr>
        <w:t>th</w:t>
      </w:r>
      <w:r>
        <w:rPr/>
        <w:t xml:space="preserve"> December 2000) until those amounts shall have been paid to us, in accordance with the provisions of Clause 11.8 of the PPA. A Dispute exists between the MSEB and ourselves in respect of all such sums.</w:t>
      </w:r>
    </w:p>
    <w:p>
      <w:pPr>
        <w:pStyle w:val="Normal"/>
        <w:spacing w:lineRule="auto" w:line="480"/>
        <w:jc w:val="both"/>
        <w:rPr/>
      </w:pPr>
      <w:r>
        <w:rPr/>
      </w:r>
    </w:p>
    <w:p>
      <w:pPr>
        <w:pStyle w:val="Normal"/>
        <w:spacing w:lineRule="auto" w:line="480"/>
        <w:jc w:val="both"/>
        <w:rPr>
          <w:b/>
          <w:u w:val="single"/>
        </w:rPr>
      </w:pPr>
      <w:r>
        <w:rPr>
          <w:b/>
          <w:u w:val="single"/>
        </w:rPr>
        <w:t>Sums Due in terms of our Billing Statement for December 2000</w:t>
      </w:r>
    </w:p>
    <w:p>
      <w:pPr>
        <w:pStyle w:val="Normal"/>
        <w:spacing w:lineRule="auto" w:line="480"/>
        <w:jc w:val="both"/>
        <w:rPr/>
      </w:pPr>
      <w:r>
        <w:rPr/>
        <w:t>3.</w:t>
        <w:tab/>
        <w:t>On 5</w:t>
      </w:r>
      <w:r>
        <w:rPr>
          <w:vertAlign w:val="superscript"/>
        </w:rPr>
        <w:t>th</w:t>
      </w:r>
      <w:r>
        <w:rPr/>
        <w:t xml:space="preserve"> January 2001 we delivered to the MSEB a billing statement for the month of December 2000 in the sum of Rs.1,598,624,888.53.  The due date for the payment of that sum to us by the MSEB is 25</w:t>
      </w:r>
      <w:r>
        <w:rPr>
          <w:vertAlign w:val="superscript"/>
        </w:rPr>
        <w:t>th</w:t>
      </w:r>
      <w:r>
        <w:rPr/>
        <w:t xml:space="preserve"> January 2001 in accordance with Clause 11.2(f) of the PPA. We understand from statements made by MSEB to the media that, without further financial support from the Government of Maharashtra, the MSEB would be unable to make further payments in full to us under the PPA. These statements have proven true as MSEB has requested the Government of Maharashtra for financial support to pay both the October 2000 and November 2000 invoices. Consistent with the statements referred to, the MSEB’s position is that, without further financial support from the Government of Maharashtra, it will not be able to pay the outstanding balance of the sum of Rs.1,598,624,888.53 due to us on 25</w:t>
      </w:r>
      <w:r>
        <w:rPr>
          <w:vertAlign w:val="superscript"/>
        </w:rPr>
        <w:t>th</w:t>
      </w:r>
      <w:r>
        <w:rPr/>
        <w:t xml:space="preserve"> January 2001 on that date and/or that the MSEB refuses or is unwilling to pay such outstanding balance of the sum on that date. Accordingly, a Dispute exists as to the MSEB’s obligation to pay such outstanding balance of the sum to us on 25</w:t>
      </w:r>
      <w:r>
        <w:rPr>
          <w:vertAlign w:val="superscript"/>
        </w:rPr>
        <w:t>th</w:t>
      </w:r>
      <w:r>
        <w:rPr/>
        <w:t xml:space="preserve"> January 2001 and its obligation to pay to us such interest as may accrue upon such sum (or any part thereof which shall not have been paid to us on 25</w:t>
      </w:r>
      <w:r>
        <w:rPr>
          <w:vertAlign w:val="superscript"/>
        </w:rPr>
        <w:t>th</w:t>
      </w:r>
      <w:r>
        <w:rPr/>
        <w:t xml:space="preserve"> January 2001) as from the due date for payment until that sum shall have been paid to us, in accordance with the provisions of Clause 11.8 of the PPA.</w:t>
      </w:r>
    </w:p>
    <w:p>
      <w:pPr>
        <w:pStyle w:val="Normal"/>
        <w:spacing w:lineRule="auto" w:line="480"/>
        <w:jc w:val="both"/>
        <w:rPr>
          <w:b/>
          <w:u w:val="single"/>
        </w:rPr>
      </w:pPr>
      <w:r>
        <w:rPr>
          <w:b/>
          <w:u w:val="single"/>
        </w:rPr>
      </w:r>
    </w:p>
    <w:p>
      <w:pPr>
        <w:pStyle w:val="Normal"/>
        <w:spacing w:lineRule="auto" w:line="480"/>
        <w:jc w:val="both"/>
        <w:rPr>
          <w:b/>
          <w:u w:val="single"/>
        </w:rPr>
      </w:pPr>
      <w:r>
        <w:rPr>
          <w:b/>
          <w:u w:val="single"/>
        </w:rPr>
        <w:t>Sums Prospepctively Due by the MSEB under the PPA</w:t>
      </w:r>
    </w:p>
    <w:p>
      <w:pPr>
        <w:pStyle w:val="Normal"/>
        <w:spacing w:lineRule="auto" w:line="480"/>
        <w:jc w:val="both"/>
        <w:rPr/>
      </w:pPr>
      <w:r>
        <w:rPr/>
        <w:t>4.</w:t>
        <w:tab/>
        <w:t>Consistent also with the statements made to the media, and with MSEB’s repeated requests for financial assistance from the Government of Maharashtra, the MSEB’s position appears to be that, without further financial support from the Government of Maharashtra, it will not pay in full such further sums as will become due to us in terms of our monthly billing statements for the month of January 2001 and for succeeding months on their respective due dates for payment in accordance with Clause 11.2(f) of the PPA. Accordingly, a Dispute exists as to the MSEB’s obligation to pay such sums, from time to time and on their respective due dates, pursuant to such subsequent monthly billing statements or otherwise pursuant to the provisions of the PPA, our rights in respect thereof and the remedies exercisable by us. In addition, a Dispute exists as to the MSEB’s obligation to pay to us such interest as may accrue upon such sum in accordance with Clause 11.8 of the PPA.</w:t>
      </w:r>
    </w:p>
    <w:p>
      <w:pPr>
        <w:pStyle w:val="Normal"/>
        <w:spacing w:lineRule="auto" w:line="480"/>
        <w:jc w:val="both"/>
        <w:rPr/>
      </w:pPr>
      <w:r>
        <w:rPr/>
      </w:r>
    </w:p>
    <w:p>
      <w:pPr>
        <w:pStyle w:val="Normal"/>
        <w:spacing w:lineRule="auto" w:line="480"/>
        <w:jc w:val="both"/>
        <w:rPr>
          <w:b/>
          <w:u w:val="single"/>
        </w:rPr>
      </w:pPr>
      <w:r>
        <w:rPr>
          <w:b/>
          <w:u w:val="single"/>
        </w:rPr>
        <w:t>Other Sums Due to DPC by the MSEB</w:t>
      </w:r>
    </w:p>
    <w:p>
      <w:pPr>
        <w:pStyle w:val="Normal"/>
        <w:spacing w:lineRule="auto" w:line="480"/>
        <w:jc w:val="both"/>
        <w:rPr/>
      </w:pPr>
      <w:r>
        <w:rPr/>
        <w:t>5.</w:t>
        <w:tab/>
        <w:t>Since the Entry into Commercial Service of Phase I of the Project, the MSEB has failed to pay to us all of the sums which became due and owing to us in terms of each of our monthly statements for the months of May 1999 to November 2000 inclusive and/or has failed to pay such sums to us on their respective due dates for the payment in accordance with Clause 11.2(f) of the PPA. Schedule 2 sets out particulars of the sums of principal which the MSEB has failed to pay to us on their respective due dates. The MSEB has also failed to pay DPC certain sums which have been invoiced to MSEB in accordance with the provisions of the PPA in respect of capital costs of the project. These sums are set forth in detail on Schedule 3 hereto. We claim payment of the sums of principal which the MSEB has failed to pay to us as set out in Schedule 2 and Schedule 3. Further, the MSEB has failed to pay to us the sums of interest which have accrued upon the sums of principal due and owing to us from time to time (but not paid to us on their respective due dates for payment, or, not paid at all). We claim payment of all such sums as are due and owing to us by the MSEB as set out in Schedule 2 and Schedule 3. We also claim payment of all such sums as may hereafter become due and owing to us by the MSEB in terms of our billing statements for the months of December 2000 and January 2001, and, for subsequent months, but which are not paid to us by the MSEB on their respective due dates for payment. A Dispute exists between the MSEB and ourselves in respect of all such sums.</w:t>
      </w:r>
      <w:r>
        <w:br w:type="page"/>
      </w:r>
    </w:p>
    <w:p>
      <w:pPr>
        <w:sectPr>
          <w:type w:val="nextPage"/>
          <w:pgSz w:w="12240" w:h="17291"/>
          <w:pgMar w:left="2160" w:right="2160" w:gutter="0" w:header="0" w:top="1440" w:footer="0" w:bottom="1440"/>
          <w:pgNumType w:fmt="decimal"/>
          <w:formProt w:val="false"/>
          <w:textDirection w:val="lrTb"/>
          <w:docGrid w:type="default" w:linePitch="360" w:charSpace="0"/>
        </w:sectPr>
        <w:pStyle w:val="Normal"/>
        <w:numPr>
          <w:ilvl w:val="0"/>
          <w:numId w:val="0"/>
        </w:numPr>
        <w:spacing w:lineRule="auto" w:line="480"/>
        <w:jc w:val="both"/>
        <w:rPr/>
      </w:pPr>
      <w:r>
        <w:rPr/>
      </w:r>
    </w:p>
    <w:p>
      <w:pPr>
        <w:pStyle w:val="Normal"/>
        <w:jc w:val="center"/>
        <w:rPr>
          <w:b/>
        </w:rPr>
      </w:pPr>
      <w:r>
        <w:rPr>
          <w:b/>
          <w:u w:val="single"/>
        </w:rPr>
        <w:t>Schedule 2</w:t>
      </w:r>
    </w:p>
    <w:p>
      <w:pPr>
        <w:pStyle w:val="Normal"/>
        <w:tabs>
          <w:tab w:val="clear" w:pos="720"/>
          <w:tab w:val="left" w:pos="3240" w:leader="none"/>
        </w:tabs>
        <w:rPr>
          <w:sz w:val="18"/>
        </w:rPr>
      </w:pPr>
      <w:r>
        <w:rPr>
          <w:sz w:val="18"/>
        </w:rPr>
        <w:t>Dabhol Power Company</w:t>
      </w:r>
    </w:p>
    <w:p>
      <w:pPr>
        <w:pStyle w:val="Normal"/>
        <w:tabs>
          <w:tab w:val="clear" w:pos="720"/>
          <w:tab w:val="left" w:pos="3240" w:leader="none"/>
        </w:tabs>
        <w:rPr>
          <w:sz w:val="18"/>
        </w:rPr>
      </w:pPr>
      <w:r>
        <w:rPr>
          <w:sz w:val="18"/>
        </w:rPr>
      </w:r>
    </w:p>
    <w:p>
      <w:pPr>
        <w:pStyle w:val="Normal"/>
        <w:tabs>
          <w:tab w:val="clear" w:pos="720"/>
          <w:tab w:val="left" w:pos="3240" w:leader="none"/>
        </w:tabs>
        <w:rPr>
          <w:sz w:val="18"/>
        </w:rPr>
      </w:pPr>
      <w:r>
        <w:rPr>
          <w:sz w:val="18"/>
        </w:rPr>
        <w:t>Details of amount payable by MSEB as of January 25, 2001</w:t>
      </w:r>
    </w:p>
    <w:p>
      <w:pPr>
        <w:pStyle w:val="Normal"/>
        <w:tabs>
          <w:tab w:val="clear" w:pos="720"/>
          <w:tab w:val="left" w:pos="3240" w:leader="none"/>
        </w:tabs>
        <w:rPr>
          <w:sz w:val="18"/>
        </w:rPr>
      </w:pPr>
      <w:r>
        <w:rPr>
          <w:sz w:val="18"/>
        </w:rPr>
        <w:t>(Amount in Rupees)</w:t>
      </w:r>
    </w:p>
    <w:tbl>
      <w:tblPr>
        <w:tblW w:w="13806" w:type="dxa"/>
        <w:jc w:val="start"/>
        <w:tblInd w:w="0" w:type="dxa"/>
        <w:tblLayout w:type="fixed"/>
        <w:tblCellMar>
          <w:top w:w="0" w:type="dxa"/>
          <w:start w:w="108" w:type="dxa"/>
          <w:bottom w:w="0" w:type="dxa"/>
          <w:end w:w="108" w:type="dxa"/>
        </w:tblCellMar>
      </w:tblPr>
      <w:tblGrid>
        <w:gridCol w:w="1098"/>
        <w:gridCol w:w="2088"/>
        <w:gridCol w:w="2088"/>
        <w:gridCol w:w="2088"/>
        <w:gridCol w:w="2088"/>
        <w:gridCol w:w="2268"/>
        <w:gridCol w:w="2088"/>
      </w:tblGrid>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center"/>
              <w:rPr>
                <w:sz w:val="18"/>
              </w:rPr>
            </w:pPr>
            <w:r>
              <w:rPr>
                <w:sz w:val="18"/>
              </w:rPr>
              <w:t>1</w:t>
            </w:r>
          </w:p>
          <w:p>
            <w:pPr>
              <w:pStyle w:val="Normal"/>
              <w:tabs>
                <w:tab w:val="clear" w:pos="720"/>
                <w:tab w:val="left" w:pos="3240" w:leader="none"/>
              </w:tabs>
              <w:jc w:val="center"/>
              <w:rPr>
                <w:sz w:val="18"/>
              </w:rPr>
            </w:pPr>
            <w:r>
              <w:rPr>
                <w:sz w:val="18"/>
              </w:rPr>
              <w:t>Month</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center"/>
              <w:rPr>
                <w:sz w:val="18"/>
              </w:rPr>
            </w:pPr>
            <w:r>
              <w:rPr>
                <w:sz w:val="18"/>
              </w:rPr>
              <w:t>2</w:t>
            </w:r>
          </w:p>
          <w:p>
            <w:pPr>
              <w:pStyle w:val="Normal"/>
              <w:tabs>
                <w:tab w:val="clear" w:pos="720"/>
                <w:tab w:val="left" w:pos="3240" w:leader="none"/>
              </w:tabs>
              <w:jc w:val="center"/>
              <w:rPr>
                <w:sz w:val="18"/>
              </w:rPr>
            </w:pPr>
            <w:r>
              <w:rPr>
                <w:sz w:val="18"/>
              </w:rPr>
              <w:t>DPC’s Monthly Bill</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center"/>
              <w:rPr>
                <w:sz w:val="18"/>
              </w:rPr>
            </w:pPr>
            <w:r>
              <w:rPr>
                <w:sz w:val="18"/>
              </w:rPr>
              <w:t>3</w:t>
            </w:r>
          </w:p>
          <w:p>
            <w:pPr>
              <w:pStyle w:val="Normal"/>
              <w:tabs>
                <w:tab w:val="clear" w:pos="720"/>
                <w:tab w:val="left" w:pos="3240" w:leader="none"/>
              </w:tabs>
              <w:jc w:val="center"/>
              <w:rPr>
                <w:sz w:val="18"/>
              </w:rPr>
            </w:pPr>
            <w:r>
              <w:rPr>
                <w:sz w:val="18"/>
              </w:rPr>
              <w:t>Revised Amount payable by MSEB</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center"/>
              <w:rPr>
                <w:sz w:val="18"/>
              </w:rPr>
            </w:pPr>
            <w:r>
              <w:rPr>
                <w:sz w:val="18"/>
              </w:rPr>
              <w:t>4</w:t>
            </w:r>
          </w:p>
          <w:p>
            <w:pPr>
              <w:pStyle w:val="Normal"/>
              <w:tabs>
                <w:tab w:val="clear" w:pos="720"/>
                <w:tab w:val="left" w:pos="3240" w:leader="none"/>
              </w:tabs>
              <w:jc w:val="center"/>
              <w:rPr>
                <w:sz w:val="18"/>
              </w:rPr>
            </w:pPr>
            <w:r>
              <w:rPr>
                <w:sz w:val="18"/>
              </w:rPr>
              <w:t>Amounts Received from MSEB</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center"/>
              <w:rPr>
                <w:sz w:val="18"/>
              </w:rPr>
            </w:pPr>
            <w:r>
              <w:rPr>
                <w:sz w:val="18"/>
              </w:rPr>
              <w:t>5 = (3-4)</w:t>
            </w:r>
          </w:p>
          <w:p>
            <w:pPr>
              <w:pStyle w:val="Normal"/>
              <w:tabs>
                <w:tab w:val="clear" w:pos="720"/>
                <w:tab w:val="left" w:pos="3240" w:leader="none"/>
              </w:tabs>
              <w:jc w:val="center"/>
              <w:rPr>
                <w:sz w:val="18"/>
              </w:rPr>
            </w:pPr>
            <w:r>
              <w:rPr>
                <w:sz w:val="18"/>
              </w:rPr>
              <w:t>Balance Payable</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center"/>
              <w:rPr>
                <w:sz w:val="18"/>
              </w:rPr>
            </w:pPr>
            <w:r>
              <w:rPr>
                <w:sz w:val="18"/>
              </w:rPr>
              <w:t>6</w:t>
            </w:r>
          </w:p>
          <w:p>
            <w:pPr>
              <w:pStyle w:val="Normal"/>
              <w:tabs>
                <w:tab w:val="clear" w:pos="720"/>
                <w:tab w:val="left" w:pos="3240" w:leader="none"/>
              </w:tabs>
              <w:jc w:val="center"/>
              <w:rPr>
                <w:sz w:val="18"/>
              </w:rPr>
            </w:pPr>
            <w:r>
              <w:rPr>
                <w:sz w:val="18"/>
              </w:rPr>
              <w:t>Interest on Delayed/ Non Payment</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center"/>
              <w:rPr>
                <w:sz w:val="18"/>
              </w:rPr>
            </w:pPr>
            <w:r>
              <w:rPr>
                <w:sz w:val="18"/>
              </w:rPr>
              <w:t>7 =(5+6)</w:t>
            </w:r>
          </w:p>
          <w:p>
            <w:pPr>
              <w:pStyle w:val="Normal"/>
              <w:tabs>
                <w:tab w:val="clear" w:pos="720"/>
                <w:tab w:val="left" w:pos="3240" w:leader="none"/>
              </w:tabs>
              <w:jc w:val="center"/>
              <w:rPr>
                <w:sz w:val="18"/>
              </w:rPr>
            </w:pPr>
            <w:r>
              <w:rPr>
                <w:sz w:val="18"/>
              </w:rPr>
              <w:t>Total amount</w:t>
            </w:r>
          </w:p>
          <w:p>
            <w:pPr>
              <w:pStyle w:val="Normal"/>
              <w:tabs>
                <w:tab w:val="clear" w:pos="720"/>
                <w:tab w:val="left" w:pos="3240" w:leader="none"/>
              </w:tabs>
              <w:jc w:val="center"/>
              <w:rPr>
                <w:sz w:val="18"/>
              </w:rPr>
            </w:pPr>
            <w:r>
              <w:rPr>
                <w:sz w:val="18"/>
              </w:rPr>
              <w:t>outstanding</w:t>
            </w:r>
          </w:p>
          <w:p>
            <w:pPr>
              <w:pStyle w:val="Normal"/>
              <w:tabs>
                <w:tab w:val="clear" w:pos="720"/>
                <w:tab w:val="left" w:pos="3240" w:leader="none"/>
              </w:tabs>
              <w:jc w:val="center"/>
              <w:rPr>
                <w:sz w:val="18"/>
              </w:rPr>
            </w:pPr>
            <w:r>
              <w:rPr>
                <w:sz w:val="18"/>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rPr>
                <w:sz w:val="18"/>
              </w:rPr>
            </w:pPr>
            <w:r>
              <w:rPr>
                <w:sz w:val="18"/>
              </w:rPr>
              <w:t>May-99</w:t>
            </w:r>
          </w:p>
          <w:p>
            <w:pPr>
              <w:pStyle w:val="Normal"/>
              <w:tabs>
                <w:tab w:val="clear" w:pos="720"/>
                <w:tab w:val="left" w:pos="3240" w:leader="none"/>
              </w:tabs>
              <w:rPr>
                <w:sz w:val="18"/>
              </w:rPr>
            </w:pPr>
            <w:r>
              <w:rPr>
                <w:sz w:val="18"/>
              </w:rPr>
              <w:t>Jun-99</w:t>
            </w:r>
          </w:p>
          <w:p>
            <w:pPr>
              <w:pStyle w:val="Normal"/>
              <w:tabs>
                <w:tab w:val="clear" w:pos="720"/>
                <w:tab w:val="left" w:pos="3240" w:leader="none"/>
              </w:tabs>
              <w:rPr>
                <w:sz w:val="18"/>
              </w:rPr>
            </w:pPr>
            <w:r>
              <w:rPr>
                <w:sz w:val="18"/>
              </w:rPr>
              <w:t>Jul-99</w:t>
            </w:r>
          </w:p>
          <w:p>
            <w:pPr>
              <w:pStyle w:val="Normal"/>
              <w:tabs>
                <w:tab w:val="clear" w:pos="720"/>
                <w:tab w:val="left" w:pos="3240" w:leader="none"/>
              </w:tabs>
              <w:rPr>
                <w:sz w:val="18"/>
              </w:rPr>
            </w:pPr>
            <w:r>
              <w:rPr>
                <w:sz w:val="18"/>
              </w:rPr>
              <w:t>Aug-99</w:t>
            </w:r>
          </w:p>
          <w:p>
            <w:pPr>
              <w:pStyle w:val="Normal"/>
              <w:tabs>
                <w:tab w:val="clear" w:pos="720"/>
                <w:tab w:val="left" w:pos="3240" w:leader="none"/>
              </w:tabs>
              <w:rPr>
                <w:sz w:val="18"/>
              </w:rPr>
            </w:pPr>
            <w:r>
              <w:rPr>
                <w:sz w:val="18"/>
              </w:rPr>
              <w:t>Sep-99</w:t>
            </w:r>
          </w:p>
          <w:p>
            <w:pPr>
              <w:pStyle w:val="Normal"/>
              <w:tabs>
                <w:tab w:val="clear" w:pos="720"/>
                <w:tab w:val="left" w:pos="3240" w:leader="none"/>
              </w:tabs>
              <w:rPr>
                <w:sz w:val="18"/>
              </w:rPr>
            </w:pPr>
            <w:r>
              <w:rPr>
                <w:sz w:val="18"/>
              </w:rPr>
              <w:t>Oct-99</w:t>
            </w:r>
          </w:p>
          <w:p>
            <w:pPr>
              <w:pStyle w:val="Normal"/>
              <w:tabs>
                <w:tab w:val="clear" w:pos="720"/>
                <w:tab w:val="left" w:pos="3240" w:leader="none"/>
              </w:tabs>
              <w:rPr>
                <w:sz w:val="18"/>
              </w:rPr>
            </w:pPr>
            <w:r>
              <w:rPr>
                <w:sz w:val="18"/>
              </w:rPr>
              <w:t>Nov-99</w:t>
            </w:r>
          </w:p>
          <w:p>
            <w:pPr>
              <w:pStyle w:val="Normal"/>
              <w:tabs>
                <w:tab w:val="clear" w:pos="720"/>
                <w:tab w:val="left" w:pos="3240" w:leader="none"/>
              </w:tabs>
              <w:rPr>
                <w:sz w:val="18"/>
              </w:rPr>
            </w:pPr>
            <w:r>
              <w:rPr>
                <w:sz w:val="18"/>
              </w:rPr>
              <w:t>Dec-99</w:t>
            </w:r>
          </w:p>
          <w:p>
            <w:pPr>
              <w:pStyle w:val="Normal"/>
              <w:tabs>
                <w:tab w:val="clear" w:pos="720"/>
                <w:tab w:val="left" w:pos="3240" w:leader="none"/>
              </w:tabs>
              <w:rPr>
                <w:sz w:val="18"/>
              </w:rPr>
            </w:pPr>
            <w:r>
              <w:rPr>
                <w:sz w:val="18"/>
              </w:rPr>
              <w:t>Jan-00</w:t>
            </w:r>
          </w:p>
          <w:p>
            <w:pPr>
              <w:pStyle w:val="Normal"/>
              <w:tabs>
                <w:tab w:val="clear" w:pos="720"/>
                <w:tab w:val="left" w:pos="3240" w:leader="none"/>
              </w:tabs>
              <w:rPr>
                <w:sz w:val="18"/>
              </w:rPr>
            </w:pPr>
            <w:r>
              <w:rPr>
                <w:sz w:val="18"/>
              </w:rPr>
              <w:t>Feb-00</w:t>
            </w:r>
          </w:p>
          <w:p>
            <w:pPr>
              <w:pStyle w:val="Normal"/>
              <w:tabs>
                <w:tab w:val="clear" w:pos="720"/>
                <w:tab w:val="left" w:pos="3240" w:leader="none"/>
              </w:tabs>
              <w:rPr>
                <w:sz w:val="18"/>
              </w:rPr>
            </w:pPr>
            <w:r>
              <w:rPr>
                <w:sz w:val="18"/>
              </w:rPr>
              <w:t>Mar-00</w:t>
            </w:r>
          </w:p>
          <w:p>
            <w:pPr>
              <w:pStyle w:val="Normal"/>
              <w:tabs>
                <w:tab w:val="clear" w:pos="720"/>
                <w:tab w:val="left" w:pos="3240" w:leader="none"/>
              </w:tabs>
              <w:rPr>
                <w:sz w:val="18"/>
              </w:rPr>
            </w:pPr>
            <w:r>
              <w:rPr>
                <w:sz w:val="18"/>
              </w:rPr>
              <w:t>Apr-00</w:t>
            </w:r>
          </w:p>
          <w:p>
            <w:pPr>
              <w:pStyle w:val="Normal"/>
              <w:tabs>
                <w:tab w:val="clear" w:pos="720"/>
                <w:tab w:val="left" w:pos="3240" w:leader="none"/>
              </w:tabs>
              <w:rPr>
                <w:sz w:val="18"/>
              </w:rPr>
            </w:pPr>
            <w:r>
              <w:rPr>
                <w:sz w:val="18"/>
              </w:rPr>
              <w:t>May-00</w:t>
            </w:r>
          </w:p>
          <w:p>
            <w:pPr>
              <w:pStyle w:val="Normal"/>
              <w:tabs>
                <w:tab w:val="clear" w:pos="720"/>
                <w:tab w:val="left" w:pos="3240" w:leader="none"/>
              </w:tabs>
              <w:rPr>
                <w:sz w:val="18"/>
              </w:rPr>
            </w:pPr>
            <w:r>
              <w:rPr>
                <w:sz w:val="18"/>
              </w:rPr>
              <w:t>Jun-00</w:t>
            </w:r>
          </w:p>
          <w:p>
            <w:pPr>
              <w:pStyle w:val="Normal"/>
              <w:tabs>
                <w:tab w:val="clear" w:pos="720"/>
                <w:tab w:val="left" w:pos="3240" w:leader="none"/>
              </w:tabs>
              <w:rPr>
                <w:sz w:val="18"/>
              </w:rPr>
            </w:pPr>
            <w:r>
              <w:rPr>
                <w:sz w:val="18"/>
              </w:rPr>
              <w:t>Jul-00</w:t>
            </w:r>
          </w:p>
          <w:p>
            <w:pPr>
              <w:pStyle w:val="Normal"/>
              <w:tabs>
                <w:tab w:val="clear" w:pos="720"/>
                <w:tab w:val="left" w:pos="3240" w:leader="none"/>
              </w:tabs>
              <w:rPr>
                <w:sz w:val="18"/>
              </w:rPr>
            </w:pPr>
            <w:r>
              <w:rPr>
                <w:sz w:val="18"/>
              </w:rPr>
              <w:t>Aug-00</w:t>
            </w:r>
          </w:p>
          <w:p>
            <w:pPr>
              <w:pStyle w:val="Normal"/>
              <w:tabs>
                <w:tab w:val="clear" w:pos="720"/>
                <w:tab w:val="left" w:pos="3240" w:leader="none"/>
              </w:tabs>
              <w:rPr>
                <w:sz w:val="18"/>
              </w:rPr>
            </w:pPr>
            <w:r>
              <w:rPr>
                <w:sz w:val="18"/>
              </w:rPr>
              <w:t>Sep-00</w:t>
            </w:r>
          </w:p>
          <w:p>
            <w:pPr>
              <w:pStyle w:val="Normal"/>
              <w:tabs>
                <w:tab w:val="clear" w:pos="720"/>
                <w:tab w:val="left" w:pos="3240" w:leader="none"/>
              </w:tabs>
              <w:rPr>
                <w:sz w:val="18"/>
              </w:rPr>
            </w:pPr>
            <w:r>
              <w:rPr>
                <w:sz w:val="18"/>
              </w:rPr>
              <w:t>Oct-00</w:t>
            </w:r>
          </w:p>
          <w:p>
            <w:pPr>
              <w:pStyle w:val="Normal"/>
              <w:tabs>
                <w:tab w:val="clear" w:pos="720"/>
                <w:tab w:val="left" w:pos="3240" w:leader="none"/>
              </w:tabs>
              <w:rPr>
                <w:sz w:val="18"/>
              </w:rPr>
            </w:pPr>
            <w:r>
              <w:rPr>
                <w:sz w:val="18"/>
              </w:rPr>
              <w:t>Nov-00</w:t>
            </w:r>
          </w:p>
          <w:p>
            <w:pPr>
              <w:pStyle w:val="Normal"/>
              <w:tabs>
                <w:tab w:val="clear" w:pos="720"/>
                <w:tab w:val="left" w:pos="3240" w:leader="none"/>
              </w:tabs>
              <w:rPr>
                <w:sz w:val="18"/>
              </w:rPr>
            </w:pPr>
            <w:r>
              <w:rPr>
                <w:sz w:val="18"/>
              </w:rPr>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1,834,150,803</w:t>
            </w:r>
          </w:p>
          <w:p>
            <w:pPr>
              <w:pStyle w:val="Normal"/>
              <w:tabs>
                <w:tab w:val="clear" w:pos="720"/>
                <w:tab w:val="left" w:pos="3240" w:leader="none"/>
              </w:tabs>
              <w:jc w:val="end"/>
              <w:rPr>
                <w:sz w:val="18"/>
              </w:rPr>
            </w:pPr>
            <w:r>
              <w:rPr>
                <w:sz w:val="18"/>
              </w:rPr>
              <w:t>1,189,954,366</w:t>
            </w:r>
          </w:p>
          <w:p>
            <w:pPr>
              <w:pStyle w:val="Normal"/>
              <w:tabs>
                <w:tab w:val="clear" w:pos="720"/>
                <w:tab w:val="left" w:pos="3240" w:leader="none"/>
              </w:tabs>
              <w:jc w:val="end"/>
              <w:rPr>
                <w:sz w:val="18"/>
              </w:rPr>
            </w:pPr>
            <w:r>
              <w:rPr>
                <w:sz w:val="18"/>
              </w:rPr>
              <w:t>1,369,708,671</w:t>
            </w:r>
          </w:p>
          <w:p>
            <w:pPr>
              <w:pStyle w:val="Normal"/>
              <w:tabs>
                <w:tab w:val="clear" w:pos="720"/>
                <w:tab w:val="left" w:pos="3240" w:leader="none"/>
              </w:tabs>
              <w:jc w:val="end"/>
              <w:rPr>
                <w:sz w:val="18"/>
              </w:rPr>
            </w:pPr>
            <w:r>
              <w:rPr>
                <w:sz w:val="18"/>
              </w:rPr>
              <w:t>997,974,891</w:t>
            </w:r>
          </w:p>
          <w:p>
            <w:pPr>
              <w:pStyle w:val="Normal"/>
              <w:tabs>
                <w:tab w:val="clear" w:pos="720"/>
                <w:tab w:val="left" w:pos="3240" w:leader="none"/>
              </w:tabs>
              <w:jc w:val="end"/>
              <w:rPr>
                <w:sz w:val="18"/>
              </w:rPr>
            </w:pPr>
            <w:r>
              <w:rPr>
                <w:sz w:val="18"/>
              </w:rPr>
              <w:t>1,508,285,084</w:t>
            </w:r>
          </w:p>
          <w:p>
            <w:pPr>
              <w:pStyle w:val="Normal"/>
              <w:tabs>
                <w:tab w:val="clear" w:pos="720"/>
                <w:tab w:val="left" w:pos="3240" w:leader="none"/>
              </w:tabs>
              <w:jc w:val="end"/>
              <w:rPr>
                <w:sz w:val="18"/>
              </w:rPr>
            </w:pPr>
            <w:r>
              <w:rPr>
                <w:sz w:val="18"/>
              </w:rPr>
              <w:t>1,428,843,032</w:t>
            </w:r>
          </w:p>
          <w:p>
            <w:pPr>
              <w:pStyle w:val="Normal"/>
              <w:tabs>
                <w:tab w:val="clear" w:pos="720"/>
                <w:tab w:val="left" w:pos="3240" w:leader="none"/>
              </w:tabs>
              <w:jc w:val="end"/>
              <w:rPr>
                <w:sz w:val="18"/>
              </w:rPr>
            </w:pPr>
            <w:r>
              <w:rPr>
                <w:sz w:val="18"/>
              </w:rPr>
              <w:t>1,736,661,873</w:t>
            </w:r>
          </w:p>
          <w:p>
            <w:pPr>
              <w:pStyle w:val="Normal"/>
              <w:tabs>
                <w:tab w:val="clear" w:pos="720"/>
                <w:tab w:val="left" w:pos="3240" w:leader="none"/>
              </w:tabs>
              <w:jc w:val="end"/>
              <w:rPr>
                <w:sz w:val="18"/>
              </w:rPr>
            </w:pPr>
            <w:r>
              <w:rPr>
                <w:sz w:val="18"/>
              </w:rPr>
              <w:t>1,870,563,433</w:t>
            </w:r>
          </w:p>
          <w:p>
            <w:pPr>
              <w:pStyle w:val="Normal"/>
              <w:tabs>
                <w:tab w:val="clear" w:pos="720"/>
                <w:tab w:val="left" w:pos="3240" w:leader="none"/>
              </w:tabs>
              <w:jc w:val="end"/>
              <w:rPr>
                <w:sz w:val="18"/>
              </w:rPr>
            </w:pPr>
            <w:r>
              <w:rPr>
                <w:sz w:val="18"/>
              </w:rPr>
              <w:t>1,735,673,862</w:t>
            </w:r>
          </w:p>
          <w:p>
            <w:pPr>
              <w:pStyle w:val="Normal"/>
              <w:tabs>
                <w:tab w:val="clear" w:pos="720"/>
                <w:tab w:val="left" w:pos="3240" w:leader="none"/>
              </w:tabs>
              <w:jc w:val="end"/>
              <w:rPr>
                <w:sz w:val="18"/>
              </w:rPr>
            </w:pPr>
            <w:r>
              <w:rPr>
                <w:sz w:val="18"/>
              </w:rPr>
              <w:t>1,631,837,969</w:t>
            </w:r>
          </w:p>
          <w:p>
            <w:pPr>
              <w:pStyle w:val="Normal"/>
              <w:tabs>
                <w:tab w:val="clear" w:pos="720"/>
                <w:tab w:val="left" w:pos="3240" w:leader="none"/>
              </w:tabs>
              <w:jc w:val="end"/>
              <w:rPr>
                <w:sz w:val="18"/>
              </w:rPr>
            </w:pPr>
            <w:r>
              <w:rPr>
                <w:sz w:val="18"/>
              </w:rPr>
              <w:t>1,878,693,582</w:t>
            </w:r>
          </w:p>
          <w:p>
            <w:pPr>
              <w:pStyle w:val="Normal"/>
              <w:tabs>
                <w:tab w:val="clear" w:pos="720"/>
                <w:tab w:val="left" w:pos="3240" w:leader="none"/>
              </w:tabs>
              <w:jc w:val="end"/>
              <w:rPr>
                <w:sz w:val="18"/>
              </w:rPr>
            </w:pPr>
            <w:r>
              <w:rPr>
                <w:sz w:val="18"/>
              </w:rPr>
              <w:t>1,958,669,889</w:t>
            </w:r>
          </w:p>
          <w:p>
            <w:pPr>
              <w:pStyle w:val="Normal"/>
              <w:tabs>
                <w:tab w:val="clear" w:pos="720"/>
                <w:tab w:val="left" w:pos="3240" w:leader="none"/>
              </w:tabs>
              <w:jc w:val="end"/>
              <w:rPr>
                <w:sz w:val="18"/>
              </w:rPr>
            </w:pPr>
            <w:r>
              <w:rPr>
                <w:sz w:val="18"/>
              </w:rPr>
              <w:t>2,030,925,633</w:t>
            </w:r>
          </w:p>
          <w:p>
            <w:pPr>
              <w:pStyle w:val="Normal"/>
              <w:tabs>
                <w:tab w:val="clear" w:pos="720"/>
                <w:tab w:val="left" w:pos="3240" w:leader="none"/>
              </w:tabs>
              <w:jc w:val="end"/>
              <w:rPr>
                <w:sz w:val="18"/>
              </w:rPr>
            </w:pPr>
            <w:r>
              <w:rPr>
                <w:sz w:val="18"/>
              </w:rPr>
              <w:t>1,033,396,126</w:t>
            </w:r>
          </w:p>
          <w:p>
            <w:pPr>
              <w:pStyle w:val="Normal"/>
              <w:tabs>
                <w:tab w:val="clear" w:pos="720"/>
                <w:tab w:val="left" w:pos="3240" w:leader="none"/>
              </w:tabs>
              <w:jc w:val="end"/>
              <w:rPr>
                <w:sz w:val="18"/>
              </w:rPr>
            </w:pPr>
            <w:r>
              <w:rPr>
                <w:sz w:val="18"/>
              </w:rPr>
              <w:t>1,413,423,961</w:t>
            </w:r>
          </w:p>
          <w:p>
            <w:pPr>
              <w:pStyle w:val="Normal"/>
              <w:tabs>
                <w:tab w:val="clear" w:pos="720"/>
                <w:tab w:val="left" w:pos="3240" w:leader="none"/>
              </w:tabs>
              <w:jc w:val="end"/>
              <w:rPr>
                <w:sz w:val="18"/>
              </w:rPr>
            </w:pPr>
            <w:r>
              <w:rPr>
                <w:sz w:val="18"/>
              </w:rPr>
              <w:t>1,607,095,513</w:t>
            </w:r>
          </w:p>
          <w:p>
            <w:pPr>
              <w:pStyle w:val="Normal"/>
              <w:tabs>
                <w:tab w:val="clear" w:pos="720"/>
                <w:tab w:val="left" w:pos="3240" w:leader="none"/>
              </w:tabs>
              <w:jc w:val="end"/>
              <w:rPr>
                <w:sz w:val="18"/>
              </w:rPr>
            </w:pPr>
            <w:r>
              <w:rPr>
                <w:sz w:val="18"/>
              </w:rPr>
              <w:t>1,840,213,234</w:t>
            </w:r>
          </w:p>
          <w:p>
            <w:pPr>
              <w:pStyle w:val="Normal"/>
              <w:tabs>
                <w:tab w:val="clear" w:pos="720"/>
                <w:tab w:val="left" w:pos="3240" w:leader="none"/>
              </w:tabs>
              <w:jc w:val="end"/>
              <w:rPr>
                <w:sz w:val="18"/>
              </w:rPr>
            </w:pPr>
            <w:r>
              <w:rPr>
                <w:sz w:val="18"/>
              </w:rPr>
              <w:t>1,895,796,651</w:t>
            </w:r>
          </w:p>
          <w:p>
            <w:pPr>
              <w:pStyle w:val="Normal"/>
              <w:tabs>
                <w:tab w:val="clear" w:pos="720"/>
                <w:tab w:val="left" w:pos="3240" w:leader="none"/>
              </w:tabs>
              <w:jc w:val="end"/>
              <w:rPr>
                <w:sz w:val="18"/>
              </w:rPr>
            </w:pPr>
            <w:r>
              <w:rPr>
                <w:sz w:val="18"/>
              </w:rPr>
              <w:t>1,504,042,711</w:t>
            </w:r>
          </w:p>
          <w:p>
            <w:pPr>
              <w:pStyle w:val="Normal"/>
              <w:tabs>
                <w:tab w:val="clear" w:pos="720"/>
                <w:tab w:val="left" w:pos="3240" w:leader="none"/>
              </w:tabs>
              <w:jc w:val="end"/>
              <w:rPr>
                <w:sz w:val="18"/>
              </w:rPr>
            </w:pPr>
            <w:r>
              <w:rPr>
                <w:sz w:val="18"/>
              </w:rPr>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1,834,150,803</w:t>
            </w:r>
          </w:p>
          <w:p>
            <w:pPr>
              <w:pStyle w:val="Normal"/>
              <w:tabs>
                <w:tab w:val="clear" w:pos="720"/>
                <w:tab w:val="left" w:pos="3240" w:leader="none"/>
              </w:tabs>
              <w:jc w:val="end"/>
              <w:rPr>
                <w:sz w:val="18"/>
              </w:rPr>
            </w:pPr>
            <w:r>
              <w:rPr>
                <w:sz w:val="18"/>
              </w:rPr>
              <w:t>1,189,954,386</w:t>
            </w:r>
          </w:p>
          <w:p>
            <w:pPr>
              <w:pStyle w:val="Normal"/>
              <w:tabs>
                <w:tab w:val="clear" w:pos="720"/>
                <w:tab w:val="left" w:pos="3240" w:leader="none"/>
              </w:tabs>
              <w:jc w:val="end"/>
              <w:rPr>
                <w:sz w:val="18"/>
              </w:rPr>
            </w:pPr>
            <w:r>
              <w:rPr>
                <w:sz w:val="18"/>
              </w:rPr>
              <w:t>1,352,325,132</w:t>
            </w:r>
          </w:p>
          <w:p>
            <w:pPr>
              <w:pStyle w:val="Normal"/>
              <w:tabs>
                <w:tab w:val="clear" w:pos="720"/>
                <w:tab w:val="left" w:pos="3240" w:leader="none"/>
              </w:tabs>
              <w:jc w:val="end"/>
              <w:rPr>
                <w:sz w:val="18"/>
              </w:rPr>
            </w:pPr>
            <w:r>
              <w:rPr>
                <w:sz w:val="18"/>
              </w:rPr>
              <w:t>997,974,891</w:t>
            </w:r>
          </w:p>
          <w:p>
            <w:pPr>
              <w:pStyle w:val="Normal"/>
              <w:tabs>
                <w:tab w:val="clear" w:pos="720"/>
                <w:tab w:val="left" w:pos="3240" w:leader="none"/>
              </w:tabs>
              <w:jc w:val="end"/>
              <w:rPr>
                <w:sz w:val="18"/>
              </w:rPr>
            </w:pPr>
            <w:r>
              <w:rPr>
                <w:sz w:val="18"/>
              </w:rPr>
              <w:t>1,508,285,084</w:t>
            </w:r>
          </w:p>
          <w:p>
            <w:pPr>
              <w:pStyle w:val="Normal"/>
              <w:tabs>
                <w:tab w:val="clear" w:pos="720"/>
                <w:tab w:val="left" w:pos="3240" w:leader="none"/>
              </w:tabs>
              <w:jc w:val="end"/>
              <w:rPr>
                <w:sz w:val="18"/>
              </w:rPr>
            </w:pPr>
            <w:r>
              <w:rPr>
                <w:sz w:val="18"/>
              </w:rPr>
              <w:t>1,428,843,032</w:t>
            </w:r>
          </w:p>
          <w:p>
            <w:pPr>
              <w:pStyle w:val="Normal"/>
              <w:tabs>
                <w:tab w:val="clear" w:pos="720"/>
                <w:tab w:val="left" w:pos="3240" w:leader="none"/>
              </w:tabs>
              <w:jc w:val="end"/>
              <w:rPr>
                <w:sz w:val="18"/>
              </w:rPr>
            </w:pPr>
            <w:r>
              <w:rPr>
                <w:sz w:val="18"/>
              </w:rPr>
              <w:t>1,566,648,450</w:t>
            </w:r>
          </w:p>
          <w:p>
            <w:pPr>
              <w:pStyle w:val="Normal"/>
              <w:tabs>
                <w:tab w:val="clear" w:pos="720"/>
                <w:tab w:val="left" w:pos="3240" w:leader="none"/>
              </w:tabs>
              <w:jc w:val="end"/>
              <w:rPr>
                <w:sz w:val="18"/>
              </w:rPr>
            </w:pPr>
            <w:r>
              <w:rPr>
                <w:sz w:val="18"/>
              </w:rPr>
              <w:t>1,870,583,433</w:t>
            </w:r>
          </w:p>
          <w:p>
            <w:pPr>
              <w:pStyle w:val="Normal"/>
              <w:tabs>
                <w:tab w:val="clear" w:pos="720"/>
                <w:tab w:val="left" w:pos="3240" w:leader="none"/>
              </w:tabs>
              <w:jc w:val="end"/>
              <w:rPr>
                <w:sz w:val="18"/>
              </w:rPr>
            </w:pPr>
            <w:r>
              <w:rPr>
                <w:sz w:val="18"/>
              </w:rPr>
              <w:t>1,735,673,862</w:t>
            </w:r>
          </w:p>
          <w:p>
            <w:pPr>
              <w:pStyle w:val="Normal"/>
              <w:tabs>
                <w:tab w:val="clear" w:pos="720"/>
                <w:tab w:val="left" w:pos="3240" w:leader="none"/>
              </w:tabs>
              <w:jc w:val="end"/>
              <w:rPr>
                <w:sz w:val="18"/>
              </w:rPr>
            </w:pPr>
            <w:r>
              <w:rPr>
                <w:sz w:val="18"/>
              </w:rPr>
              <w:t>1,831,837,969</w:t>
            </w:r>
          </w:p>
          <w:p>
            <w:pPr>
              <w:pStyle w:val="Normal"/>
              <w:tabs>
                <w:tab w:val="clear" w:pos="720"/>
                <w:tab w:val="left" w:pos="3240" w:leader="none"/>
              </w:tabs>
              <w:jc w:val="end"/>
              <w:rPr>
                <w:sz w:val="18"/>
              </w:rPr>
            </w:pPr>
            <w:r>
              <w:rPr>
                <w:sz w:val="18"/>
              </w:rPr>
              <w:t>1,678,693,582</w:t>
            </w:r>
          </w:p>
          <w:p>
            <w:pPr>
              <w:pStyle w:val="Normal"/>
              <w:tabs>
                <w:tab w:val="clear" w:pos="720"/>
                <w:tab w:val="left" w:pos="3240" w:leader="none"/>
              </w:tabs>
              <w:jc w:val="end"/>
              <w:rPr>
                <w:sz w:val="18"/>
              </w:rPr>
            </w:pPr>
            <w:r>
              <w:rPr>
                <w:sz w:val="18"/>
              </w:rPr>
              <w:t>1,958,669,889</w:t>
            </w:r>
          </w:p>
          <w:p>
            <w:pPr>
              <w:pStyle w:val="Normal"/>
              <w:tabs>
                <w:tab w:val="clear" w:pos="720"/>
                <w:tab w:val="left" w:pos="3240" w:leader="none"/>
              </w:tabs>
              <w:jc w:val="end"/>
              <w:rPr>
                <w:sz w:val="18"/>
              </w:rPr>
            </w:pPr>
            <w:r>
              <w:rPr>
                <w:sz w:val="18"/>
              </w:rPr>
              <w:t>1,439,628,673</w:t>
            </w:r>
          </w:p>
          <w:p>
            <w:pPr>
              <w:pStyle w:val="Normal"/>
              <w:tabs>
                <w:tab w:val="clear" w:pos="720"/>
                <w:tab w:val="left" w:pos="3240" w:leader="none"/>
              </w:tabs>
              <w:jc w:val="end"/>
              <w:rPr>
                <w:sz w:val="18"/>
              </w:rPr>
            </w:pPr>
            <w:r>
              <w:rPr>
                <w:sz w:val="18"/>
              </w:rPr>
              <w:t>1,033,396,126</w:t>
            </w:r>
          </w:p>
          <w:p>
            <w:pPr>
              <w:pStyle w:val="Normal"/>
              <w:tabs>
                <w:tab w:val="clear" w:pos="720"/>
                <w:tab w:val="left" w:pos="3240" w:leader="none"/>
              </w:tabs>
              <w:jc w:val="end"/>
              <w:rPr>
                <w:sz w:val="18"/>
              </w:rPr>
            </w:pPr>
            <w:r>
              <w:rPr>
                <w:sz w:val="18"/>
              </w:rPr>
              <w:t>1,413,423,981</w:t>
            </w:r>
          </w:p>
          <w:p>
            <w:pPr>
              <w:pStyle w:val="Normal"/>
              <w:tabs>
                <w:tab w:val="clear" w:pos="720"/>
                <w:tab w:val="left" w:pos="3240" w:leader="none"/>
              </w:tabs>
              <w:jc w:val="end"/>
              <w:rPr>
                <w:sz w:val="18"/>
              </w:rPr>
            </w:pPr>
            <w:r>
              <w:rPr>
                <w:sz w:val="18"/>
              </w:rPr>
              <w:t>1,607,095,513</w:t>
            </w:r>
          </w:p>
          <w:p>
            <w:pPr>
              <w:pStyle w:val="Normal"/>
              <w:tabs>
                <w:tab w:val="clear" w:pos="720"/>
                <w:tab w:val="left" w:pos="3240" w:leader="none"/>
              </w:tabs>
              <w:jc w:val="end"/>
              <w:rPr>
                <w:sz w:val="18"/>
              </w:rPr>
            </w:pPr>
            <w:r>
              <w:rPr>
                <w:sz w:val="18"/>
              </w:rPr>
              <w:t>1,400,213,234</w:t>
            </w:r>
          </w:p>
          <w:p>
            <w:pPr>
              <w:pStyle w:val="Normal"/>
              <w:tabs>
                <w:tab w:val="clear" w:pos="720"/>
                <w:tab w:val="left" w:pos="3240" w:leader="none"/>
              </w:tabs>
              <w:jc w:val="end"/>
              <w:rPr>
                <w:sz w:val="18"/>
              </w:rPr>
            </w:pPr>
            <w:r>
              <w:rPr>
                <w:sz w:val="18"/>
              </w:rPr>
              <w:t>1,895,798,651</w:t>
            </w:r>
          </w:p>
          <w:p>
            <w:pPr>
              <w:pStyle w:val="Normal"/>
              <w:tabs>
                <w:tab w:val="clear" w:pos="720"/>
                <w:tab w:val="left" w:pos="3240" w:leader="none"/>
              </w:tabs>
              <w:jc w:val="end"/>
              <w:rPr>
                <w:sz w:val="18"/>
              </w:rPr>
            </w:pPr>
            <w:r>
              <w:rPr>
                <w:sz w:val="18"/>
              </w:rPr>
              <w:t>1,504,042,711</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1,800,234,413</w:t>
            </w:r>
          </w:p>
          <w:p>
            <w:pPr>
              <w:pStyle w:val="Normal"/>
              <w:tabs>
                <w:tab w:val="clear" w:pos="720"/>
                <w:tab w:val="left" w:pos="3240" w:leader="none"/>
              </w:tabs>
              <w:jc w:val="end"/>
              <w:rPr>
                <w:sz w:val="18"/>
              </w:rPr>
            </w:pPr>
            <w:r>
              <w:rPr>
                <w:sz w:val="18"/>
              </w:rPr>
              <w:t>1,100,100,129</w:t>
            </w:r>
          </w:p>
          <w:p>
            <w:pPr>
              <w:pStyle w:val="Normal"/>
              <w:tabs>
                <w:tab w:val="clear" w:pos="720"/>
                <w:tab w:val="left" w:pos="3240" w:leader="none"/>
              </w:tabs>
              <w:jc w:val="end"/>
              <w:rPr>
                <w:sz w:val="18"/>
              </w:rPr>
            </w:pPr>
            <w:r>
              <w:rPr>
                <w:sz w:val="18"/>
              </w:rPr>
              <w:t>1,340,858,549</w:t>
            </w:r>
          </w:p>
          <w:p>
            <w:pPr>
              <w:pStyle w:val="Normal"/>
              <w:tabs>
                <w:tab w:val="clear" w:pos="720"/>
                <w:tab w:val="left" w:pos="3240" w:leader="none"/>
              </w:tabs>
              <w:jc w:val="end"/>
              <w:rPr>
                <w:sz w:val="18"/>
              </w:rPr>
            </w:pPr>
            <w:r>
              <w:rPr>
                <w:sz w:val="18"/>
              </w:rPr>
              <w:t>990,332,317</w:t>
            </w:r>
          </w:p>
          <w:p>
            <w:pPr>
              <w:pStyle w:val="Normal"/>
              <w:tabs>
                <w:tab w:val="clear" w:pos="720"/>
                <w:tab w:val="left" w:pos="3240" w:leader="none"/>
              </w:tabs>
              <w:jc w:val="end"/>
              <w:rPr>
                <w:sz w:val="18"/>
              </w:rPr>
            </w:pPr>
            <w:r>
              <w:rPr>
                <w:sz w:val="18"/>
              </w:rPr>
              <w:t>1,149,410,876</w:t>
            </w:r>
          </w:p>
          <w:p>
            <w:pPr>
              <w:pStyle w:val="Normal"/>
              <w:tabs>
                <w:tab w:val="clear" w:pos="720"/>
                <w:tab w:val="left" w:pos="3240" w:leader="none"/>
              </w:tabs>
              <w:jc w:val="end"/>
              <w:rPr>
                <w:sz w:val="18"/>
              </w:rPr>
            </w:pPr>
            <w:r>
              <w:rPr>
                <w:sz w:val="18"/>
              </w:rPr>
              <w:t>1,422,715,277</w:t>
            </w:r>
          </w:p>
          <w:p>
            <w:pPr>
              <w:pStyle w:val="Normal"/>
              <w:tabs>
                <w:tab w:val="clear" w:pos="720"/>
                <w:tab w:val="left" w:pos="3240" w:leader="none"/>
              </w:tabs>
              <w:jc w:val="end"/>
              <w:rPr>
                <w:sz w:val="18"/>
              </w:rPr>
            </w:pPr>
            <w:r>
              <w:rPr>
                <w:sz w:val="18"/>
              </w:rPr>
              <w:t>1,566,409,158</w:t>
            </w:r>
          </w:p>
          <w:p>
            <w:pPr>
              <w:pStyle w:val="Normal"/>
              <w:tabs>
                <w:tab w:val="clear" w:pos="720"/>
                <w:tab w:val="left" w:pos="3240" w:leader="none"/>
              </w:tabs>
              <w:jc w:val="end"/>
              <w:rPr>
                <w:sz w:val="18"/>
              </w:rPr>
            </w:pPr>
            <w:r>
              <w:rPr>
                <w:sz w:val="18"/>
              </w:rPr>
              <w:t>1,867,130,009</w:t>
            </w:r>
          </w:p>
          <w:p>
            <w:pPr>
              <w:pStyle w:val="Normal"/>
              <w:tabs>
                <w:tab w:val="clear" w:pos="720"/>
                <w:tab w:val="left" w:pos="3240" w:leader="none"/>
              </w:tabs>
              <w:jc w:val="end"/>
              <w:rPr>
                <w:sz w:val="18"/>
              </w:rPr>
            </w:pPr>
            <w:r>
              <w:rPr>
                <w:sz w:val="18"/>
              </w:rPr>
              <w:t>1,708,761,937</w:t>
            </w:r>
          </w:p>
          <w:p>
            <w:pPr>
              <w:pStyle w:val="Normal"/>
              <w:tabs>
                <w:tab w:val="clear" w:pos="720"/>
                <w:tab w:val="left" w:pos="3240" w:leader="none"/>
              </w:tabs>
              <w:jc w:val="end"/>
              <w:rPr>
                <w:sz w:val="18"/>
              </w:rPr>
            </w:pPr>
            <w:r>
              <w:rPr>
                <w:sz w:val="18"/>
              </w:rPr>
              <w:t>1,820,222,370</w:t>
            </w:r>
          </w:p>
          <w:p>
            <w:pPr>
              <w:pStyle w:val="Normal"/>
              <w:tabs>
                <w:tab w:val="clear" w:pos="720"/>
                <w:tab w:val="left" w:pos="3240" w:leader="none"/>
              </w:tabs>
              <w:jc w:val="end"/>
              <w:rPr>
                <w:sz w:val="18"/>
              </w:rPr>
            </w:pPr>
            <w:r>
              <w:rPr>
                <w:sz w:val="18"/>
              </w:rPr>
              <w:t>1,859,476,391</w:t>
            </w:r>
          </w:p>
          <w:p>
            <w:pPr>
              <w:pStyle w:val="Normal"/>
              <w:tabs>
                <w:tab w:val="clear" w:pos="720"/>
                <w:tab w:val="left" w:pos="3240" w:leader="none"/>
              </w:tabs>
              <w:jc w:val="end"/>
              <w:rPr>
                <w:sz w:val="18"/>
              </w:rPr>
            </w:pPr>
            <w:r>
              <w:rPr>
                <w:sz w:val="18"/>
              </w:rPr>
              <w:t>1,955,111,390</w:t>
            </w:r>
          </w:p>
          <w:p>
            <w:pPr>
              <w:pStyle w:val="Normal"/>
              <w:tabs>
                <w:tab w:val="clear" w:pos="720"/>
                <w:tab w:val="left" w:pos="3240" w:leader="none"/>
              </w:tabs>
              <w:jc w:val="end"/>
              <w:rPr>
                <w:sz w:val="18"/>
              </w:rPr>
            </w:pPr>
            <w:r>
              <w:rPr>
                <w:sz w:val="18"/>
              </w:rPr>
              <w:t>1,329,284,927</w:t>
            </w:r>
          </w:p>
          <w:p>
            <w:pPr>
              <w:pStyle w:val="Normal"/>
              <w:tabs>
                <w:tab w:val="clear" w:pos="720"/>
                <w:tab w:val="left" w:pos="3240" w:leader="none"/>
              </w:tabs>
              <w:jc w:val="end"/>
              <w:rPr>
                <w:sz w:val="18"/>
              </w:rPr>
            </w:pPr>
            <w:r>
              <w:rPr>
                <w:sz w:val="18"/>
              </w:rPr>
              <w:t>997,997,504</w:t>
            </w:r>
          </w:p>
          <w:p>
            <w:pPr>
              <w:pStyle w:val="Normal"/>
              <w:tabs>
                <w:tab w:val="clear" w:pos="720"/>
                <w:tab w:val="left" w:pos="3240" w:leader="none"/>
              </w:tabs>
              <w:jc w:val="end"/>
              <w:rPr>
                <w:sz w:val="18"/>
              </w:rPr>
            </w:pPr>
            <w:r>
              <w:rPr>
                <w:sz w:val="18"/>
              </w:rPr>
              <w:t>1,401,135,256</w:t>
            </w:r>
          </w:p>
          <w:p>
            <w:pPr>
              <w:pStyle w:val="Normal"/>
              <w:tabs>
                <w:tab w:val="clear" w:pos="720"/>
                <w:tab w:val="left" w:pos="3240" w:leader="none"/>
              </w:tabs>
              <w:jc w:val="end"/>
              <w:rPr>
                <w:sz w:val="18"/>
              </w:rPr>
            </w:pPr>
            <w:r>
              <w:rPr>
                <w:sz w:val="18"/>
              </w:rPr>
              <w:t>1,575,777,391</w:t>
            </w:r>
          </w:p>
          <w:p>
            <w:pPr>
              <w:pStyle w:val="Normal"/>
              <w:tabs>
                <w:tab w:val="clear" w:pos="720"/>
                <w:tab w:val="left" w:pos="3240" w:leader="none"/>
              </w:tabs>
              <w:jc w:val="end"/>
              <w:rPr>
                <w:sz w:val="18"/>
              </w:rPr>
            </w:pPr>
            <w:r>
              <w:rPr>
                <w:sz w:val="18"/>
              </w:rPr>
              <w:t>1,314,600,372</w:t>
            </w:r>
          </w:p>
          <w:p>
            <w:pPr>
              <w:pStyle w:val="Normal"/>
              <w:tabs>
                <w:tab w:val="clear" w:pos="720"/>
                <w:tab w:val="left" w:pos="3240" w:leader="none"/>
              </w:tabs>
              <w:jc w:val="end"/>
              <w:rPr>
                <w:sz w:val="18"/>
              </w:rPr>
            </w:pPr>
            <w:r>
              <w:rPr>
                <w:sz w:val="18"/>
              </w:rPr>
              <w:t>1,845,102,096</w:t>
            </w:r>
          </w:p>
          <w:p>
            <w:pPr>
              <w:pStyle w:val="Normal"/>
              <w:tabs>
                <w:tab w:val="clear" w:pos="720"/>
                <w:tab w:val="left" w:pos="3240" w:leader="none"/>
              </w:tabs>
              <w:jc w:val="end"/>
              <w:rPr>
                <w:sz w:val="18"/>
              </w:rPr>
            </w:pPr>
            <w:r>
              <w:rPr>
                <w:sz w:val="18"/>
              </w:rPr>
              <w:t>590,000,000</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33,916,390</w:t>
            </w:r>
          </w:p>
          <w:p>
            <w:pPr>
              <w:pStyle w:val="Normal"/>
              <w:tabs>
                <w:tab w:val="clear" w:pos="720"/>
                <w:tab w:val="left" w:pos="3240" w:leader="none"/>
              </w:tabs>
              <w:jc w:val="end"/>
              <w:rPr>
                <w:sz w:val="18"/>
              </w:rPr>
            </w:pPr>
            <w:r>
              <w:rPr>
                <w:sz w:val="18"/>
              </w:rPr>
              <w:t>89,854,237</w:t>
            </w:r>
          </w:p>
          <w:p>
            <w:pPr>
              <w:pStyle w:val="Normal"/>
              <w:tabs>
                <w:tab w:val="clear" w:pos="720"/>
                <w:tab w:val="left" w:pos="3240" w:leader="none"/>
              </w:tabs>
              <w:jc w:val="end"/>
              <w:rPr>
                <w:sz w:val="18"/>
              </w:rPr>
            </w:pPr>
            <w:r>
              <w:rPr>
                <w:sz w:val="18"/>
              </w:rPr>
              <w:t>11,466,583</w:t>
            </w:r>
          </w:p>
          <w:p>
            <w:pPr>
              <w:pStyle w:val="Normal"/>
              <w:tabs>
                <w:tab w:val="clear" w:pos="720"/>
                <w:tab w:val="left" w:pos="3240" w:leader="none"/>
              </w:tabs>
              <w:jc w:val="end"/>
              <w:rPr>
                <w:sz w:val="18"/>
              </w:rPr>
            </w:pPr>
            <w:r>
              <w:rPr>
                <w:sz w:val="18"/>
              </w:rPr>
              <w:t>7,642,574</w:t>
            </w:r>
          </w:p>
          <w:p>
            <w:pPr>
              <w:pStyle w:val="Normal"/>
              <w:tabs>
                <w:tab w:val="clear" w:pos="720"/>
                <w:tab w:val="left" w:pos="3240" w:leader="none"/>
              </w:tabs>
              <w:jc w:val="end"/>
              <w:rPr>
                <w:sz w:val="18"/>
              </w:rPr>
            </w:pPr>
            <w:r>
              <w:rPr>
                <w:sz w:val="18"/>
              </w:rPr>
              <w:t>358,874,208</w:t>
            </w:r>
          </w:p>
          <w:p>
            <w:pPr>
              <w:pStyle w:val="Normal"/>
              <w:tabs>
                <w:tab w:val="clear" w:pos="720"/>
                <w:tab w:val="left" w:pos="3240" w:leader="none"/>
              </w:tabs>
              <w:jc w:val="end"/>
              <w:rPr>
                <w:sz w:val="18"/>
              </w:rPr>
            </w:pPr>
            <w:r>
              <w:rPr>
                <w:sz w:val="18"/>
              </w:rPr>
              <w:t>6,127,755</w:t>
            </w:r>
          </w:p>
          <w:p>
            <w:pPr>
              <w:pStyle w:val="Normal"/>
              <w:tabs>
                <w:tab w:val="clear" w:pos="720"/>
                <w:tab w:val="left" w:pos="3240" w:leader="none"/>
              </w:tabs>
              <w:jc w:val="end"/>
              <w:rPr>
                <w:sz w:val="18"/>
              </w:rPr>
            </w:pPr>
            <w:r>
              <w:rPr>
                <w:sz w:val="18"/>
              </w:rPr>
              <w:t>239,302</w:t>
            </w:r>
          </w:p>
          <w:p>
            <w:pPr>
              <w:pStyle w:val="Normal"/>
              <w:tabs>
                <w:tab w:val="clear" w:pos="720"/>
                <w:tab w:val="left" w:pos="3240" w:leader="none"/>
              </w:tabs>
              <w:jc w:val="end"/>
              <w:rPr>
                <w:sz w:val="18"/>
              </w:rPr>
            </w:pPr>
            <w:r>
              <w:rPr>
                <w:sz w:val="18"/>
              </w:rPr>
              <w:t>3,433,424</w:t>
            </w:r>
          </w:p>
          <w:p>
            <w:pPr>
              <w:pStyle w:val="Normal"/>
              <w:tabs>
                <w:tab w:val="clear" w:pos="720"/>
                <w:tab w:val="left" w:pos="3240" w:leader="none"/>
              </w:tabs>
              <w:jc w:val="end"/>
              <w:rPr>
                <w:sz w:val="18"/>
              </w:rPr>
            </w:pPr>
            <w:r>
              <w:rPr>
                <w:sz w:val="18"/>
              </w:rPr>
              <w:t>26,911,925</w:t>
            </w:r>
          </w:p>
          <w:p>
            <w:pPr>
              <w:pStyle w:val="Normal"/>
              <w:tabs>
                <w:tab w:val="clear" w:pos="720"/>
                <w:tab w:val="left" w:pos="3240" w:leader="none"/>
              </w:tabs>
              <w:jc w:val="end"/>
              <w:rPr>
                <w:sz w:val="18"/>
              </w:rPr>
            </w:pPr>
            <w:r>
              <w:rPr>
                <w:sz w:val="18"/>
              </w:rPr>
              <w:t>11,615,598</w:t>
            </w:r>
          </w:p>
          <w:p>
            <w:pPr>
              <w:pStyle w:val="Normal"/>
              <w:tabs>
                <w:tab w:val="clear" w:pos="720"/>
                <w:tab w:val="left" w:pos="3240" w:leader="none"/>
              </w:tabs>
              <w:jc w:val="end"/>
              <w:rPr>
                <w:sz w:val="18"/>
              </w:rPr>
            </w:pPr>
            <w:r>
              <w:rPr>
                <w:sz w:val="18"/>
              </w:rPr>
              <w:t>19,217,191</w:t>
            </w:r>
          </w:p>
          <w:p>
            <w:pPr>
              <w:pStyle w:val="Normal"/>
              <w:tabs>
                <w:tab w:val="clear" w:pos="720"/>
                <w:tab w:val="left" w:pos="3240" w:leader="none"/>
              </w:tabs>
              <w:jc w:val="end"/>
              <w:rPr>
                <w:sz w:val="18"/>
              </w:rPr>
            </w:pPr>
            <w:r>
              <w:rPr>
                <w:sz w:val="18"/>
              </w:rPr>
              <w:t>3,558,499</w:t>
            </w:r>
          </w:p>
          <w:p>
            <w:pPr>
              <w:pStyle w:val="Normal"/>
              <w:tabs>
                <w:tab w:val="clear" w:pos="720"/>
                <w:tab w:val="left" w:pos="3240" w:leader="none"/>
              </w:tabs>
              <w:jc w:val="end"/>
              <w:rPr>
                <w:sz w:val="18"/>
              </w:rPr>
            </w:pPr>
            <w:r>
              <w:rPr>
                <w:sz w:val="18"/>
              </w:rPr>
              <w:t>110,343,746</w:t>
            </w:r>
          </w:p>
          <w:p>
            <w:pPr>
              <w:pStyle w:val="Normal"/>
              <w:tabs>
                <w:tab w:val="clear" w:pos="720"/>
                <w:tab w:val="left" w:pos="3240" w:leader="none"/>
              </w:tabs>
              <w:jc w:val="end"/>
              <w:rPr>
                <w:sz w:val="18"/>
              </w:rPr>
            </w:pPr>
            <w:r>
              <w:rPr>
                <w:sz w:val="18"/>
              </w:rPr>
              <w:t>35,398,622</w:t>
            </w:r>
          </w:p>
          <w:p>
            <w:pPr>
              <w:pStyle w:val="Normal"/>
              <w:tabs>
                <w:tab w:val="clear" w:pos="720"/>
                <w:tab w:val="left" w:pos="3240" w:leader="none"/>
              </w:tabs>
              <w:jc w:val="end"/>
              <w:rPr>
                <w:sz w:val="18"/>
              </w:rPr>
            </w:pPr>
            <w:r>
              <w:rPr>
                <w:sz w:val="18"/>
              </w:rPr>
              <w:t>12,288,725</w:t>
            </w:r>
          </w:p>
          <w:p>
            <w:pPr>
              <w:pStyle w:val="Normal"/>
              <w:tabs>
                <w:tab w:val="clear" w:pos="720"/>
                <w:tab w:val="left" w:pos="3240" w:leader="none"/>
              </w:tabs>
              <w:jc w:val="end"/>
              <w:rPr>
                <w:sz w:val="18"/>
              </w:rPr>
            </w:pPr>
            <w:r>
              <w:rPr>
                <w:sz w:val="18"/>
              </w:rPr>
              <w:t>31,318,122</w:t>
            </w:r>
          </w:p>
          <w:p>
            <w:pPr>
              <w:pStyle w:val="Normal"/>
              <w:tabs>
                <w:tab w:val="clear" w:pos="720"/>
                <w:tab w:val="left" w:pos="3240" w:leader="none"/>
              </w:tabs>
              <w:jc w:val="end"/>
              <w:rPr>
                <w:sz w:val="18"/>
              </w:rPr>
            </w:pPr>
            <w:r>
              <w:rPr>
                <w:sz w:val="18"/>
              </w:rPr>
              <w:t>85,612,562</w:t>
            </w:r>
          </w:p>
          <w:p>
            <w:pPr>
              <w:pStyle w:val="Normal"/>
              <w:tabs>
                <w:tab w:val="clear" w:pos="720"/>
                <w:tab w:val="left" w:pos="3240" w:leader="none"/>
              </w:tabs>
              <w:jc w:val="end"/>
              <w:rPr>
                <w:sz w:val="18"/>
              </w:rPr>
            </w:pPr>
            <w:r>
              <w:rPr>
                <w:sz w:val="18"/>
              </w:rPr>
              <w:t>50,694,555</w:t>
            </w:r>
          </w:p>
          <w:p>
            <w:pPr>
              <w:pStyle w:val="Normal"/>
              <w:tabs>
                <w:tab w:val="clear" w:pos="720"/>
                <w:tab w:val="left" w:pos="3240" w:leader="none"/>
              </w:tabs>
              <w:jc w:val="end"/>
              <w:rPr>
                <w:sz w:val="18"/>
              </w:rPr>
            </w:pPr>
            <w:r>
              <w:rPr>
                <w:sz w:val="18"/>
              </w:rPr>
              <w:t>914,042,711</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153,151</w:t>
            </w:r>
          </w:p>
          <w:p>
            <w:pPr>
              <w:pStyle w:val="Normal"/>
              <w:tabs>
                <w:tab w:val="clear" w:pos="720"/>
                <w:tab w:val="left" w:pos="3240" w:leader="none"/>
              </w:tabs>
              <w:jc w:val="end"/>
              <w:rPr>
                <w:sz w:val="18"/>
              </w:rPr>
            </w:pPr>
            <w:r>
              <w:rPr>
                <w:sz w:val="18"/>
              </w:rPr>
              <w:t>961,903</w:t>
            </w:r>
          </w:p>
          <w:p>
            <w:pPr>
              <w:pStyle w:val="Normal"/>
              <w:tabs>
                <w:tab w:val="clear" w:pos="720"/>
                <w:tab w:val="left" w:pos="3240" w:leader="none"/>
              </w:tabs>
              <w:jc w:val="end"/>
              <w:rPr>
                <w:sz w:val="18"/>
              </w:rPr>
            </w:pPr>
            <w:r>
              <w:rPr>
                <w:sz w:val="18"/>
              </w:rPr>
              <w:t>1,034,188</w:t>
            </w:r>
          </w:p>
          <w:p>
            <w:pPr>
              <w:pStyle w:val="Normal"/>
              <w:tabs>
                <w:tab w:val="clear" w:pos="720"/>
                <w:tab w:val="left" w:pos="3240" w:leader="none"/>
              </w:tabs>
              <w:jc w:val="end"/>
              <w:rPr>
                <w:sz w:val="18"/>
              </w:rPr>
            </w:pPr>
            <w:r>
              <w:rPr>
                <w:sz w:val="18"/>
              </w:rPr>
              <w:t>1,088,396</w:t>
            </w:r>
          </w:p>
          <w:p>
            <w:pPr>
              <w:pStyle w:val="Normal"/>
              <w:tabs>
                <w:tab w:val="clear" w:pos="720"/>
                <w:tab w:val="left" w:pos="3240" w:leader="none"/>
              </w:tabs>
              <w:jc w:val="end"/>
              <w:rPr>
                <w:sz w:val="18"/>
              </w:rPr>
            </w:pPr>
            <w:r>
              <w:rPr>
                <w:sz w:val="18"/>
              </w:rPr>
              <w:t>1,771,381</w:t>
            </w:r>
          </w:p>
          <w:p>
            <w:pPr>
              <w:pStyle w:val="Normal"/>
              <w:tabs>
                <w:tab w:val="clear" w:pos="720"/>
                <w:tab w:val="left" w:pos="3240" w:leader="none"/>
              </w:tabs>
              <w:jc w:val="end"/>
              <w:rPr>
                <w:sz w:val="18"/>
              </w:rPr>
            </w:pPr>
            <w:r>
              <w:rPr>
                <w:sz w:val="18"/>
              </w:rPr>
              <w:t>4,170,785</w:t>
            </w:r>
          </w:p>
          <w:p>
            <w:pPr>
              <w:pStyle w:val="Normal"/>
              <w:tabs>
                <w:tab w:val="clear" w:pos="720"/>
                <w:tab w:val="left" w:pos="3240" w:leader="none"/>
              </w:tabs>
              <w:jc w:val="end"/>
              <w:rPr>
                <w:sz w:val="18"/>
              </w:rPr>
            </w:pPr>
            <w:r>
              <w:rPr>
                <w:sz w:val="18"/>
              </w:rPr>
              <w:t>4,373,613</w:t>
            </w:r>
          </w:p>
          <w:p>
            <w:pPr>
              <w:pStyle w:val="Normal"/>
              <w:tabs>
                <w:tab w:val="clear" w:pos="720"/>
                <w:tab w:val="left" w:pos="3240" w:leader="none"/>
              </w:tabs>
              <w:jc w:val="end"/>
              <w:rPr>
                <w:sz w:val="18"/>
              </w:rPr>
            </w:pPr>
            <w:r>
              <w:rPr>
                <w:sz w:val="18"/>
              </w:rPr>
              <w:t>4,413,870</w:t>
            </w:r>
          </w:p>
          <w:p>
            <w:pPr>
              <w:pStyle w:val="Normal"/>
              <w:tabs>
                <w:tab w:val="clear" w:pos="720"/>
                <w:tab w:val="left" w:pos="3240" w:leader="none"/>
              </w:tabs>
              <w:jc w:val="end"/>
              <w:rPr>
                <w:sz w:val="18"/>
              </w:rPr>
            </w:pPr>
            <w:r>
              <w:rPr>
                <w:sz w:val="18"/>
              </w:rPr>
              <w:t>6,163,083</w:t>
            </w:r>
          </w:p>
          <w:p>
            <w:pPr>
              <w:pStyle w:val="Normal"/>
              <w:tabs>
                <w:tab w:val="clear" w:pos="720"/>
                <w:tab w:val="left" w:pos="3240" w:leader="none"/>
              </w:tabs>
              <w:jc w:val="end"/>
              <w:rPr>
                <w:sz w:val="18"/>
              </w:rPr>
            </w:pPr>
            <w:r>
              <w:rPr>
                <w:sz w:val="18"/>
              </w:rPr>
              <w:t>7,155,176</w:t>
            </w:r>
          </w:p>
          <w:p>
            <w:pPr>
              <w:pStyle w:val="Normal"/>
              <w:tabs>
                <w:tab w:val="clear" w:pos="720"/>
                <w:tab w:val="left" w:pos="3240" w:leader="none"/>
              </w:tabs>
              <w:jc w:val="end"/>
              <w:rPr>
                <w:sz w:val="18"/>
              </w:rPr>
            </w:pPr>
            <w:r>
              <w:rPr>
                <w:sz w:val="18"/>
              </w:rPr>
              <w:t>3,685,794</w:t>
            </w:r>
          </w:p>
          <w:p>
            <w:pPr>
              <w:pStyle w:val="Normal"/>
              <w:tabs>
                <w:tab w:val="clear" w:pos="720"/>
                <w:tab w:val="left" w:pos="3240" w:leader="none"/>
              </w:tabs>
              <w:jc w:val="end"/>
              <w:rPr>
                <w:sz w:val="18"/>
              </w:rPr>
            </w:pPr>
            <w:r>
              <w:rPr>
                <w:sz w:val="18"/>
              </w:rPr>
              <w:t>4,908,398</w:t>
            </w:r>
          </w:p>
          <w:p>
            <w:pPr>
              <w:pStyle w:val="Normal"/>
              <w:tabs>
                <w:tab w:val="clear" w:pos="720"/>
                <w:tab w:val="left" w:pos="3240" w:leader="none"/>
              </w:tabs>
              <w:jc w:val="end"/>
              <w:rPr>
                <w:sz w:val="18"/>
              </w:rPr>
            </w:pPr>
            <w:r>
              <w:rPr>
                <w:sz w:val="18"/>
              </w:rPr>
              <w:t>7,912,891</w:t>
            </w:r>
          </w:p>
          <w:p>
            <w:pPr>
              <w:pStyle w:val="Normal"/>
              <w:tabs>
                <w:tab w:val="clear" w:pos="720"/>
                <w:tab w:val="left" w:pos="3240" w:leader="none"/>
              </w:tabs>
              <w:jc w:val="end"/>
              <w:rPr>
                <w:sz w:val="18"/>
              </w:rPr>
            </w:pPr>
            <w:r>
              <w:rPr>
                <w:sz w:val="18"/>
              </w:rPr>
              <w:t>4,718,927</w:t>
            </w:r>
          </w:p>
          <w:p>
            <w:pPr>
              <w:pStyle w:val="Normal"/>
              <w:tabs>
                <w:tab w:val="clear" w:pos="720"/>
                <w:tab w:val="left" w:pos="3240" w:leader="none"/>
              </w:tabs>
              <w:jc w:val="end"/>
              <w:rPr>
                <w:sz w:val="18"/>
              </w:rPr>
            </w:pPr>
            <w:r>
              <w:rPr>
                <w:sz w:val="18"/>
              </w:rPr>
              <w:t>5,250,898</w:t>
            </w:r>
          </w:p>
          <w:p>
            <w:pPr>
              <w:pStyle w:val="Normal"/>
              <w:tabs>
                <w:tab w:val="clear" w:pos="720"/>
                <w:tab w:val="left" w:pos="3240" w:leader="none"/>
              </w:tabs>
              <w:jc w:val="end"/>
              <w:rPr>
                <w:sz w:val="18"/>
              </w:rPr>
            </w:pPr>
            <w:r>
              <w:rPr>
                <w:sz w:val="18"/>
              </w:rPr>
              <w:t>9,227,102</w:t>
            </w:r>
          </w:p>
          <w:p>
            <w:pPr>
              <w:pStyle w:val="Normal"/>
              <w:tabs>
                <w:tab w:val="clear" w:pos="720"/>
                <w:tab w:val="left" w:pos="3240" w:leader="none"/>
              </w:tabs>
              <w:jc w:val="end"/>
              <w:rPr>
                <w:sz w:val="18"/>
              </w:rPr>
            </w:pPr>
            <w:r>
              <w:rPr>
                <w:sz w:val="18"/>
              </w:rPr>
              <w:t>10,876,763</w:t>
            </w:r>
          </w:p>
          <w:p>
            <w:pPr>
              <w:pStyle w:val="Normal"/>
              <w:tabs>
                <w:tab w:val="clear" w:pos="720"/>
                <w:tab w:val="left" w:pos="3240" w:leader="none"/>
              </w:tabs>
              <w:jc w:val="end"/>
              <w:rPr>
                <w:sz w:val="18"/>
              </w:rPr>
            </w:pPr>
            <w:r>
              <w:rPr>
                <w:sz w:val="18"/>
              </w:rPr>
              <w:t>4,007,332</w:t>
            </w:r>
          </w:p>
          <w:p>
            <w:pPr>
              <w:pStyle w:val="Normal"/>
              <w:tabs>
                <w:tab w:val="clear" w:pos="720"/>
                <w:tab w:val="left" w:pos="3240" w:leader="none"/>
              </w:tabs>
              <w:jc w:val="end"/>
              <w:rPr>
                <w:sz w:val="18"/>
              </w:rPr>
            </w:pPr>
            <w:r>
              <w:rPr>
                <w:sz w:val="18"/>
              </w:rPr>
              <w:t>15,483,027</w:t>
            </w:r>
          </w:p>
          <w:p>
            <w:pPr>
              <w:pStyle w:val="Normal"/>
              <w:tabs>
                <w:tab w:val="clear" w:pos="720"/>
                <w:tab w:val="left" w:pos="3240" w:leader="none"/>
              </w:tabs>
              <w:jc w:val="end"/>
              <w:rPr>
                <w:sz w:val="18"/>
              </w:rPr>
            </w:pPr>
            <w:r>
              <w:rPr>
                <w:sz w:val="18"/>
              </w:rPr>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34,069,542</w:t>
            </w:r>
          </w:p>
          <w:p>
            <w:pPr>
              <w:pStyle w:val="Normal"/>
              <w:tabs>
                <w:tab w:val="clear" w:pos="720"/>
                <w:tab w:val="left" w:pos="3240" w:leader="none"/>
              </w:tabs>
              <w:jc w:val="end"/>
              <w:rPr>
                <w:sz w:val="18"/>
              </w:rPr>
            </w:pPr>
            <w:r>
              <w:rPr>
                <w:sz w:val="18"/>
              </w:rPr>
              <w:t>90,815,139</w:t>
            </w:r>
          </w:p>
          <w:p>
            <w:pPr>
              <w:pStyle w:val="Normal"/>
              <w:tabs>
                <w:tab w:val="clear" w:pos="720"/>
                <w:tab w:val="left" w:pos="3240" w:leader="none"/>
              </w:tabs>
              <w:jc w:val="end"/>
              <w:rPr>
                <w:sz w:val="18"/>
              </w:rPr>
            </w:pPr>
            <w:r>
              <w:rPr>
                <w:sz w:val="18"/>
              </w:rPr>
              <w:t>12,500,771</w:t>
            </w:r>
          </w:p>
          <w:p>
            <w:pPr>
              <w:pStyle w:val="Normal"/>
              <w:tabs>
                <w:tab w:val="clear" w:pos="720"/>
                <w:tab w:val="left" w:pos="3240" w:leader="none"/>
              </w:tabs>
              <w:jc w:val="end"/>
              <w:rPr>
                <w:sz w:val="18"/>
              </w:rPr>
            </w:pPr>
            <w:r>
              <w:rPr>
                <w:sz w:val="18"/>
              </w:rPr>
              <w:t>8,730,970</w:t>
            </w:r>
          </w:p>
          <w:p>
            <w:pPr>
              <w:pStyle w:val="Normal"/>
              <w:tabs>
                <w:tab w:val="clear" w:pos="720"/>
                <w:tab w:val="left" w:pos="3240" w:leader="none"/>
              </w:tabs>
              <w:jc w:val="end"/>
              <w:rPr>
                <w:sz w:val="18"/>
              </w:rPr>
            </w:pPr>
            <w:r>
              <w:rPr>
                <w:sz w:val="18"/>
              </w:rPr>
              <w:t>360,645,569</w:t>
            </w:r>
          </w:p>
          <w:p>
            <w:pPr>
              <w:pStyle w:val="Normal"/>
              <w:tabs>
                <w:tab w:val="clear" w:pos="720"/>
                <w:tab w:val="left" w:pos="3240" w:leader="none"/>
              </w:tabs>
              <w:jc w:val="end"/>
              <w:rPr>
                <w:sz w:val="18"/>
              </w:rPr>
            </w:pPr>
            <w:r>
              <w:rPr>
                <w:sz w:val="18"/>
              </w:rPr>
              <w:t>10,298,540</w:t>
            </w:r>
          </w:p>
          <w:p>
            <w:pPr>
              <w:pStyle w:val="Normal"/>
              <w:tabs>
                <w:tab w:val="clear" w:pos="720"/>
                <w:tab w:val="left" w:pos="3240" w:leader="none"/>
              </w:tabs>
              <w:jc w:val="end"/>
              <w:rPr>
                <w:sz w:val="18"/>
              </w:rPr>
            </w:pPr>
            <w:r>
              <w:rPr>
                <w:sz w:val="18"/>
              </w:rPr>
              <w:t>4,612,915</w:t>
            </w:r>
          </w:p>
          <w:p>
            <w:pPr>
              <w:pStyle w:val="Normal"/>
              <w:tabs>
                <w:tab w:val="clear" w:pos="720"/>
                <w:tab w:val="left" w:pos="3240" w:leader="none"/>
              </w:tabs>
              <w:jc w:val="end"/>
              <w:rPr>
                <w:sz w:val="18"/>
              </w:rPr>
            </w:pPr>
            <w:r>
              <w:rPr>
                <w:sz w:val="18"/>
              </w:rPr>
              <w:t>7,847,294</w:t>
            </w:r>
          </w:p>
          <w:p>
            <w:pPr>
              <w:pStyle w:val="Normal"/>
              <w:tabs>
                <w:tab w:val="clear" w:pos="720"/>
                <w:tab w:val="left" w:pos="3240" w:leader="none"/>
              </w:tabs>
              <w:jc w:val="end"/>
              <w:rPr>
                <w:sz w:val="18"/>
              </w:rPr>
            </w:pPr>
            <w:r>
              <w:rPr>
                <w:sz w:val="18"/>
              </w:rPr>
              <w:t>33,075,008</w:t>
            </w:r>
          </w:p>
          <w:p>
            <w:pPr>
              <w:pStyle w:val="Normal"/>
              <w:tabs>
                <w:tab w:val="clear" w:pos="720"/>
                <w:tab w:val="left" w:pos="3240" w:leader="none"/>
              </w:tabs>
              <w:jc w:val="end"/>
              <w:rPr>
                <w:sz w:val="18"/>
              </w:rPr>
            </w:pPr>
            <w:r>
              <w:rPr>
                <w:sz w:val="18"/>
              </w:rPr>
              <w:t>18,770,775</w:t>
            </w:r>
          </w:p>
          <w:p>
            <w:pPr>
              <w:pStyle w:val="Normal"/>
              <w:tabs>
                <w:tab w:val="clear" w:pos="720"/>
                <w:tab w:val="left" w:pos="3240" w:leader="none"/>
              </w:tabs>
              <w:jc w:val="end"/>
              <w:rPr>
                <w:sz w:val="18"/>
              </w:rPr>
            </w:pPr>
            <w:r>
              <w:rPr>
                <w:sz w:val="18"/>
              </w:rPr>
              <w:t>22,902,985</w:t>
            </w:r>
          </w:p>
          <w:p>
            <w:pPr>
              <w:pStyle w:val="Normal"/>
              <w:tabs>
                <w:tab w:val="clear" w:pos="720"/>
                <w:tab w:val="left" w:pos="3240" w:leader="none"/>
              </w:tabs>
              <w:jc w:val="end"/>
              <w:rPr>
                <w:sz w:val="18"/>
              </w:rPr>
            </w:pPr>
            <w:r>
              <w:rPr>
                <w:sz w:val="18"/>
              </w:rPr>
              <w:t>8,486,896</w:t>
            </w:r>
          </w:p>
          <w:p>
            <w:pPr>
              <w:pStyle w:val="Normal"/>
              <w:tabs>
                <w:tab w:val="clear" w:pos="720"/>
                <w:tab w:val="left" w:pos="3240" w:leader="none"/>
              </w:tabs>
              <w:jc w:val="end"/>
              <w:rPr>
                <w:sz w:val="18"/>
              </w:rPr>
            </w:pPr>
            <w:r>
              <w:rPr>
                <w:sz w:val="18"/>
              </w:rPr>
              <w:t>118,256,637</w:t>
            </w:r>
          </w:p>
          <w:p>
            <w:pPr>
              <w:pStyle w:val="Normal"/>
              <w:tabs>
                <w:tab w:val="clear" w:pos="720"/>
                <w:tab w:val="left" w:pos="3240" w:leader="none"/>
              </w:tabs>
              <w:jc w:val="end"/>
              <w:rPr>
                <w:sz w:val="18"/>
              </w:rPr>
            </w:pPr>
            <w:r>
              <w:rPr>
                <w:sz w:val="18"/>
              </w:rPr>
              <w:t>40,117,548</w:t>
            </w:r>
          </w:p>
          <w:p>
            <w:pPr>
              <w:pStyle w:val="Normal"/>
              <w:tabs>
                <w:tab w:val="clear" w:pos="720"/>
                <w:tab w:val="left" w:pos="3240" w:leader="none"/>
              </w:tabs>
              <w:jc w:val="end"/>
              <w:rPr>
                <w:sz w:val="18"/>
              </w:rPr>
            </w:pPr>
            <w:r>
              <w:rPr>
                <w:sz w:val="18"/>
              </w:rPr>
              <w:t>17,539,623</w:t>
            </w:r>
          </w:p>
          <w:p>
            <w:pPr>
              <w:pStyle w:val="Normal"/>
              <w:tabs>
                <w:tab w:val="clear" w:pos="720"/>
                <w:tab w:val="left" w:pos="3240" w:leader="none"/>
              </w:tabs>
              <w:jc w:val="end"/>
              <w:rPr>
                <w:sz w:val="18"/>
              </w:rPr>
            </w:pPr>
            <w:r>
              <w:rPr>
                <w:sz w:val="18"/>
              </w:rPr>
              <w:t>40,545,225</w:t>
            </w:r>
          </w:p>
          <w:p>
            <w:pPr>
              <w:pStyle w:val="Normal"/>
              <w:tabs>
                <w:tab w:val="clear" w:pos="720"/>
                <w:tab w:val="left" w:pos="3240" w:leader="none"/>
              </w:tabs>
              <w:jc w:val="end"/>
              <w:rPr>
                <w:sz w:val="18"/>
              </w:rPr>
            </w:pPr>
            <w:r>
              <w:rPr>
                <w:sz w:val="18"/>
              </w:rPr>
              <w:t>96,289,625</w:t>
            </w:r>
          </w:p>
          <w:p>
            <w:pPr>
              <w:pStyle w:val="Normal"/>
              <w:tabs>
                <w:tab w:val="clear" w:pos="720"/>
                <w:tab w:val="left" w:pos="3240" w:leader="none"/>
              </w:tabs>
              <w:jc w:val="end"/>
              <w:rPr>
                <w:sz w:val="18"/>
              </w:rPr>
            </w:pPr>
            <w:r>
              <w:rPr>
                <w:sz w:val="18"/>
              </w:rPr>
              <w:t>54,701,885</w:t>
            </w:r>
          </w:p>
          <w:p>
            <w:pPr>
              <w:pStyle w:val="Normal"/>
              <w:tabs>
                <w:tab w:val="clear" w:pos="720"/>
                <w:tab w:val="left" w:pos="3240" w:leader="none"/>
              </w:tabs>
              <w:jc w:val="end"/>
              <w:rPr>
                <w:sz w:val="18"/>
              </w:rPr>
            </w:pPr>
            <w:r>
              <w:rPr>
                <w:sz w:val="18"/>
              </w:rPr>
              <w:t>930,525,738</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snapToGrid w:val="false"/>
              <w:rPr>
                <w:sz w:val="18"/>
              </w:rPr>
            </w:pPr>
            <w:r>
              <w:rPr>
                <w:sz w:val="18"/>
              </w:rPr>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30,665,911,305</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29,447,217,393</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27,834,560,362</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1,812,557,031</w:t>
            </w:r>
          </w:p>
        </w:tc>
        <w:tc>
          <w:tcPr>
            <w:tcW w:w="226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98,156,657</w:t>
            </w:r>
          </w:p>
        </w:tc>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240" w:leader="none"/>
              </w:tabs>
              <w:jc w:val="end"/>
              <w:rPr>
                <w:sz w:val="18"/>
              </w:rPr>
            </w:pPr>
            <w:r>
              <w:rPr>
                <w:sz w:val="18"/>
              </w:rPr>
              <w:t>1,910,713,687</w:t>
            </w:r>
          </w:p>
        </w:tc>
      </w:tr>
    </w:tbl>
    <w:p>
      <w:pPr>
        <w:pStyle w:val="Normal"/>
        <w:tabs>
          <w:tab w:val="clear" w:pos="720"/>
          <w:tab w:val="left" w:pos="3240" w:leader="none"/>
        </w:tabs>
        <w:ind w:hanging="1440" w:start="1440" w:end="0"/>
        <w:rPr>
          <w:sz w:val="18"/>
        </w:rPr>
      </w:pPr>
      <w:r>
        <w:rPr>
          <w:sz w:val="18"/>
        </w:rPr>
        <w:t>Note:</w:t>
        <w:tab/>
        <w:t>1</w:t>
        <w:tab/>
        <w:t>In July 99, the difference in amount billed and revised amount is due to deletion of additional Pass</w:t>
      </w:r>
    </w:p>
    <w:p>
      <w:pPr>
        <w:pStyle w:val="Normal"/>
        <w:tabs>
          <w:tab w:val="clear" w:pos="720"/>
          <w:tab w:val="left" w:pos="3240" w:leader="none"/>
        </w:tabs>
        <w:ind w:hanging="1440" w:start="1440" w:end="0"/>
        <w:rPr>
          <w:sz w:val="18"/>
        </w:rPr>
      </w:pPr>
      <w:r>
        <w:rPr>
          <w:sz w:val="18"/>
        </w:rPr>
        <w:tab/>
        <w:tab/>
        <w:t>through Cost which is being separately claimed</w:t>
      </w:r>
    </w:p>
    <w:p>
      <w:pPr>
        <w:pStyle w:val="Normal"/>
        <w:tabs>
          <w:tab w:val="clear" w:pos="720"/>
          <w:tab w:val="left" w:pos="3240" w:leader="none"/>
        </w:tabs>
        <w:ind w:hanging="1440" w:start="1440" w:end="0"/>
        <w:rPr>
          <w:sz w:val="18"/>
        </w:rPr>
      </w:pPr>
      <w:r>
        <w:rPr>
          <w:sz w:val="18"/>
        </w:rPr>
        <w:tab/>
        <w:t>2</w:t>
        <w:tab/>
        <w:t>In November 1999, May 2000 and September 2000, the difference in amount billed and</w:t>
      </w:r>
    </w:p>
    <w:p>
      <w:pPr>
        <w:pStyle w:val="Normal"/>
        <w:tabs>
          <w:tab w:val="clear" w:pos="720"/>
          <w:tab w:val="left" w:pos="3240" w:leader="none"/>
        </w:tabs>
        <w:ind w:hanging="1440" w:start="1440" w:end="0"/>
        <w:rPr>
          <w:sz w:val="18"/>
        </w:rPr>
      </w:pPr>
      <w:r>
        <w:rPr>
          <w:sz w:val="18"/>
        </w:rPr>
        <w:tab/>
        <w:tab/>
        <w:t>amount is due to Advance rebates offered during these months</w:t>
      </w:r>
    </w:p>
    <w:p>
      <w:pPr>
        <w:pStyle w:val="Normal"/>
        <w:tabs>
          <w:tab w:val="clear" w:pos="720"/>
          <w:tab w:val="left" w:pos="3240" w:leader="none"/>
        </w:tabs>
        <w:ind w:hanging="1440" w:start="1440" w:end="0"/>
        <w:rPr>
          <w:sz w:val="18"/>
        </w:rPr>
      </w:pPr>
      <w:r>
        <w:rPr>
          <w:sz w:val="18"/>
        </w:rPr>
        <w:tab/>
        <w:t>3</w:t>
        <w:tab/>
        <w:t>In may 00, Liquidated damages for shortfall in Rated Baseload Capacity payable to MSEB have been adjusted</w:t>
      </w:r>
    </w:p>
    <w:p>
      <w:pPr>
        <w:pStyle w:val="Normal"/>
        <w:tabs>
          <w:tab w:val="clear" w:pos="720"/>
          <w:tab w:val="left" w:pos="3240" w:leader="none"/>
        </w:tabs>
        <w:ind w:hanging="1440" w:start="1440" w:end="0"/>
        <w:rPr>
          <w:sz w:val="18"/>
        </w:rPr>
      </w:pPr>
      <w:r>
        <w:rPr>
          <w:sz w:val="18"/>
        </w:rPr>
        <w:tab/>
        <w:t>4</w:t>
        <w:tab/>
        <w:t>Interest is calculated upto December 31, 2000</w:t>
      </w:r>
    </w:p>
    <w:p>
      <w:pPr>
        <w:sectPr>
          <w:type w:val="nextPage"/>
          <w:pgSz w:orient="landscape" w:w="17291" w:h="12240"/>
          <w:pgMar w:left="1440" w:right="1440" w:gutter="0" w:header="0" w:top="2160" w:footer="0" w:bottom="2160"/>
          <w:pgNumType w:fmt="decimal"/>
          <w:formProt w:val="false"/>
          <w:textDirection w:val="lrTb"/>
          <w:docGrid w:type="default" w:linePitch="360" w:charSpace="0"/>
        </w:sectPr>
        <w:pStyle w:val="Normal"/>
        <w:tabs>
          <w:tab w:val="clear" w:pos="720"/>
          <w:tab w:val="left" w:pos="3240" w:leader="none"/>
        </w:tabs>
        <w:ind w:hanging="1440" w:start="1440" w:end="0"/>
        <w:rPr>
          <w:sz w:val="18"/>
        </w:rPr>
      </w:pPr>
      <w:r>
        <w:rPr>
          <w:sz w:val="18"/>
        </w:rPr>
        <w:tab/>
        <w:t>5.</w:t>
        <w:tab/>
        <w:t>Interest on Delayed/Non payment shown in Col.6 is net of interest already billed and included in col.2</w:t>
      </w:r>
    </w:p>
    <w:p>
      <w:pPr>
        <w:pStyle w:val="Normal"/>
        <w:ind w:hanging="1440" w:start="1440" w:end="0"/>
        <w:jc w:val="end"/>
        <w:rPr>
          <w:b/>
        </w:rPr>
      </w:pPr>
      <w:r>
        <w:rPr>
          <w:b/>
          <w:u w:val="single"/>
        </w:rPr>
        <w:t>Schedule 3</w:t>
      </w:r>
    </w:p>
    <w:p>
      <w:pPr>
        <w:pStyle w:val="Normal"/>
        <w:ind w:hanging="1440" w:start="1440" w:end="0"/>
        <w:rPr>
          <w:b/>
        </w:rPr>
      </w:pPr>
      <w:r>
        <w:rPr>
          <w:b/>
        </w:rPr>
      </w:r>
    </w:p>
    <w:p>
      <w:pPr>
        <w:pStyle w:val="Normal"/>
        <w:ind w:hanging="1440" w:start="1440" w:end="0"/>
        <w:rPr>
          <w:b/>
          <w:sz w:val="20"/>
        </w:rPr>
      </w:pPr>
      <w:r>
        <w:rPr>
          <w:b/>
          <w:sz w:val="20"/>
        </w:rPr>
        <w:t>Dabhol Power Company</w:t>
      </w:r>
    </w:p>
    <w:p>
      <w:pPr>
        <w:pStyle w:val="Normal"/>
        <w:ind w:hanging="1440" w:start="1440" w:end="0"/>
        <w:rPr>
          <w:sz w:val="18"/>
        </w:rPr>
      </w:pPr>
      <w:r>
        <w:rPr>
          <w:sz w:val="18"/>
        </w:rPr>
        <w:t>Details of Pass Through costs payable by MSEB due to increase in Phase I Capital cost</w:t>
      </w:r>
    </w:p>
    <w:tbl>
      <w:tblPr>
        <w:tblW w:w="14598" w:type="dxa"/>
        <w:jc w:val="start"/>
        <w:tblInd w:w="0" w:type="dxa"/>
        <w:tblLayout w:type="fixed"/>
        <w:tblCellMar>
          <w:top w:w="0" w:type="dxa"/>
          <w:start w:w="108" w:type="dxa"/>
          <w:bottom w:w="0" w:type="dxa"/>
          <w:end w:w="108" w:type="dxa"/>
        </w:tblCellMar>
      </w:tblPr>
      <w:tblGrid>
        <w:gridCol w:w="9648"/>
        <w:gridCol w:w="1260"/>
        <w:gridCol w:w="1170"/>
        <w:gridCol w:w="2520"/>
      </w:tblGrid>
      <w:tr>
        <w:trPr/>
        <w:tc>
          <w:tcPr>
            <w:tcW w:w="9648"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Pass through items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PPA</w:t>
            </w:r>
          </w:p>
          <w:p>
            <w:pPr>
              <w:pStyle w:val="Normal"/>
              <w:jc w:val="center"/>
              <w:rPr>
                <w:sz w:val="18"/>
              </w:rPr>
            </w:pPr>
            <w:r>
              <w:rPr>
                <w:sz w:val="18"/>
              </w:rPr>
              <w:t>Ref.</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rPr>
            </w:pPr>
            <w:r>
              <w:rPr>
                <w:sz w:val="18"/>
              </w:rPr>
            </w:r>
          </w:p>
          <w:p>
            <w:pPr>
              <w:pStyle w:val="Normal"/>
              <w:jc w:val="center"/>
              <w:rPr>
                <w:sz w:val="18"/>
              </w:rPr>
            </w:pPr>
            <w:r>
              <w:rPr>
                <w:sz w:val="18"/>
              </w:rPr>
              <w:t>Units</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18"/>
              </w:rPr>
            </w:pPr>
            <w:r>
              <w:rPr>
                <w:sz w:val="18"/>
              </w:rPr>
            </w:r>
          </w:p>
          <w:p>
            <w:pPr>
              <w:pStyle w:val="Normal"/>
              <w:jc w:val="center"/>
              <w:rPr>
                <w:sz w:val="18"/>
              </w:rPr>
            </w:pPr>
            <w:r>
              <w:rPr>
                <w:sz w:val="18"/>
              </w:rPr>
              <w:t>Figures</w:t>
            </w:r>
          </w:p>
        </w:tc>
      </w:tr>
      <w:tr>
        <w:trPr/>
        <w:tc>
          <w:tcPr>
            <w:tcW w:w="964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1.  Service Tax on</w:t>
            </w:r>
          </w:p>
          <w:p>
            <w:pPr>
              <w:pStyle w:val="Normal"/>
              <w:rPr>
                <w:sz w:val="18"/>
              </w:rPr>
            </w:pPr>
            <w:r>
              <w:rPr>
                <w:rFonts w:eastAsia="Arial"/>
                <w:sz w:val="18"/>
              </w:rPr>
              <w:t xml:space="preserve">                  </w:t>
            </w:r>
            <w:r>
              <w:rPr>
                <w:sz w:val="18"/>
              </w:rPr>
              <w:t>Long Term Service Agreement</w:t>
            </w:r>
          </w:p>
          <w:p>
            <w:pPr>
              <w:pStyle w:val="Normal"/>
              <w:rPr>
                <w:sz w:val="18"/>
              </w:rPr>
            </w:pPr>
            <w:r>
              <w:rPr>
                <w:rFonts w:eastAsia="Arial"/>
                <w:sz w:val="18"/>
              </w:rPr>
              <w:t xml:space="preserve">                  </w:t>
            </w:r>
            <w:r>
              <w:rPr>
                <w:sz w:val="18"/>
              </w:rPr>
              <w:t>O&amp;M Fees</w:t>
            </w:r>
          </w:p>
          <w:p>
            <w:pPr>
              <w:pStyle w:val="Normal"/>
              <w:rPr>
                <w:sz w:val="18"/>
              </w:rPr>
            </w:pPr>
            <w:r>
              <w:rPr>
                <w:rFonts w:eastAsia="Arial"/>
                <w:sz w:val="18"/>
              </w:rPr>
              <w:t xml:space="preserve">                   </w:t>
            </w:r>
            <w:r>
              <w:rPr>
                <w:sz w:val="18"/>
              </w:rPr>
              <w:t>Fuel Manager’s Fees</w:t>
            </w:r>
          </w:p>
          <w:p>
            <w:pPr>
              <w:pStyle w:val="Normal"/>
              <w:rPr>
                <w:sz w:val="18"/>
              </w:rPr>
            </w:pPr>
            <w:r>
              <w:rPr>
                <w:sz w:val="18"/>
              </w:rPr>
            </w:r>
          </w:p>
          <w:p>
            <w:pPr>
              <w:pStyle w:val="Normal"/>
              <w:rPr>
                <w:sz w:val="18"/>
              </w:rPr>
            </w:pPr>
            <w:r>
              <w:rPr>
                <w:sz w:val="18"/>
              </w:rPr>
              <w:t>2.  Withholding Taxes</w:t>
            </w:r>
          </w:p>
          <w:p>
            <w:pPr>
              <w:pStyle w:val="Normal"/>
              <w:rPr>
                <w:sz w:val="18"/>
              </w:rPr>
            </w:pPr>
            <w:r>
              <w:rPr>
                <w:sz w:val="18"/>
              </w:rPr>
              <w:t>3.  Infrstructure Cost</w:t>
            </w:r>
          </w:p>
          <w:p>
            <w:pPr>
              <w:pStyle w:val="Normal"/>
              <w:rPr>
                <w:sz w:val="18"/>
              </w:rPr>
            </w:pPr>
            <w:r>
              <w:rPr>
                <w:sz w:val="18"/>
              </w:rPr>
            </w:r>
          </w:p>
          <w:p>
            <w:pPr>
              <w:pStyle w:val="Normal"/>
              <w:rPr>
                <w:sz w:val="18"/>
              </w:rPr>
            </w:pPr>
            <w:r>
              <w:rPr>
                <w:sz w:val="18"/>
              </w:rPr>
              <w:t>4.  Import Duty – GE Equipment – Additional Duty 2% on Equipment Import + Design Element</w:t>
            </w:r>
          </w:p>
          <w:p>
            <w:pPr>
              <w:pStyle w:val="Normal"/>
              <w:rPr>
                <w:sz w:val="18"/>
              </w:rPr>
            </w:pPr>
            <w:r>
              <w:rPr>
                <w:sz w:val="18"/>
              </w:rPr>
              <w:t>5.  Incremental Customs Duty – 2% on Imports for SPM</w:t>
            </w:r>
          </w:p>
          <w:p>
            <w:pPr>
              <w:pStyle w:val="Normal"/>
              <w:rPr>
                <w:sz w:val="18"/>
              </w:rPr>
            </w:pPr>
            <w:r>
              <w:rPr>
                <w:sz w:val="18"/>
              </w:rPr>
              <w:t>6.  Additional Duty on SPM</w:t>
            </w:r>
          </w:p>
          <w:p>
            <w:pPr>
              <w:pStyle w:val="Normal"/>
              <w:rPr>
                <w:sz w:val="18"/>
              </w:rPr>
            </w:pPr>
            <w:r>
              <w:rPr>
                <w:sz w:val="18"/>
              </w:rPr>
              <w:t>7.  Incremental Customs Duty  - 2% on Bechtel Equipment Import</w:t>
            </w:r>
          </w:p>
          <w:p>
            <w:pPr>
              <w:pStyle w:val="Normal"/>
              <w:rPr>
                <w:sz w:val="18"/>
              </w:rPr>
            </w:pPr>
            <w:r>
              <w:rPr>
                <w:sz w:val="18"/>
              </w:rPr>
              <w:t>8.  Customs Duty – 2% on Procurement Portion of Bechtel Imports</w:t>
            </w:r>
          </w:p>
          <w:p>
            <w:pPr>
              <w:pStyle w:val="Normal"/>
              <w:rPr>
                <w:sz w:val="18"/>
              </w:rPr>
            </w:pPr>
            <w:r>
              <w:rPr>
                <w:sz w:val="18"/>
              </w:rPr>
              <w:t>9.  Incremental Customs Pass Through (over 35%) for import of Bechtel Construction Eq.</w:t>
            </w:r>
          </w:p>
          <w:p>
            <w:pPr>
              <w:pStyle w:val="Normal"/>
              <w:rPr>
                <w:sz w:val="18"/>
              </w:rPr>
            </w:pPr>
            <w:r>
              <w:rPr>
                <w:sz w:val="18"/>
              </w:rPr>
              <w:t>10.Import of Spares by GE</w:t>
            </w:r>
          </w:p>
          <w:p>
            <w:pPr>
              <w:pStyle w:val="Normal"/>
              <w:rPr>
                <w:sz w:val="18"/>
              </w:rPr>
            </w:pPr>
            <w:r>
              <w:rPr>
                <w:sz w:val="18"/>
              </w:rPr>
              <w:t>11.Import of Spares by Bechtel</w:t>
            </w:r>
          </w:p>
          <w:p>
            <w:pPr>
              <w:pStyle w:val="Normal"/>
              <w:rPr>
                <w:sz w:val="18"/>
              </w:rPr>
            </w:pPr>
            <w:r>
              <w:rPr>
                <w:sz w:val="18"/>
              </w:rPr>
              <w:t>12. Import of Spares by Alsthom</w:t>
            </w:r>
          </w:p>
          <w:p>
            <w:pPr>
              <w:pStyle w:val="Normal"/>
              <w:rPr>
                <w:sz w:val="18"/>
              </w:rPr>
            </w:pPr>
            <w:r>
              <w:rPr>
                <w:sz w:val="18"/>
              </w:rPr>
              <w:t>13.GOM</w:t>
            </w:r>
          </w:p>
          <w:p>
            <w:pPr>
              <w:pStyle w:val="Normal"/>
              <w:rPr>
                <w:sz w:val="18"/>
              </w:rPr>
            </w:pPr>
            <w:r>
              <w:rPr>
                <w:sz w:val="18"/>
              </w:rPr>
              <w:t>14. Interest</w:t>
            </w:r>
          </w:p>
          <w:p>
            <w:pPr>
              <w:pStyle w:val="Normal"/>
              <w:rPr>
                <w:sz w:val="18"/>
              </w:rPr>
            </w:pPr>
            <w:r>
              <w:rPr>
                <w:sz w:val="18"/>
              </w:rPr>
            </w:r>
          </w:p>
          <w:p>
            <w:pPr>
              <w:pStyle w:val="Normal"/>
              <w:rPr>
                <w:sz w:val="18"/>
              </w:rPr>
            </w:pPr>
            <w:r>
              <w:rPr>
                <w:sz w:val="18"/>
              </w:rPr>
            </w:r>
          </w:p>
          <w:p>
            <w:pPr>
              <w:pStyle w:val="Normal"/>
              <w:rPr>
                <w:sz w:val="18"/>
              </w:rPr>
            </w:pPr>
            <w:r>
              <w:rPr>
                <w:rFonts w:eastAsia="Arial"/>
                <w:sz w:val="18"/>
              </w:rPr>
              <w:t xml:space="preserve">                                                                                  </w:t>
            </w:r>
            <w:r>
              <w:rPr>
                <w:sz w:val="18"/>
              </w:rPr>
              <w:t>Total</w:t>
            </w:r>
          </w:p>
          <w:p>
            <w:pPr>
              <w:pStyle w:val="Normal"/>
              <w:rPr>
                <w:sz w:val="18"/>
              </w:rPr>
            </w:pPr>
            <w:r>
              <w:rPr>
                <w:rFonts w:eastAsia="Arial"/>
                <w:sz w:val="18"/>
              </w:rPr>
              <w:t xml:space="preserve">                                                                                  </w:t>
            </w:r>
            <w:r>
              <w:rPr>
                <w:sz w:val="18"/>
              </w:rPr>
              <w:t>Amount paid by MSEB</w:t>
            </w:r>
          </w:p>
          <w:p>
            <w:pPr>
              <w:pStyle w:val="Normal"/>
              <w:rPr>
                <w:sz w:val="18"/>
              </w:rPr>
            </w:pPr>
            <w:r>
              <w:rPr>
                <w:rFonts w:eastAsia="Arial"/>
                <w:sz w:val="18"/>
              </w:rPr>
              <w:t xml:space="preserve">                                                                                  </w:t>
            </w:r>
            <w:r>
              <w:rPr>
                <w:sz w:val="18"/>
              </w:rPr>
              <w:t>Amount to be paid by MSEB</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Cl.12</w:t>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t>Cl.12</w:t>
            </w:r>
          </w:p>
          <w:p>
            <w:pPr>
              <w:pStyle w:val="Normal"/>
              <w:jc w:val="center"/>
              <w:rPr>
                <w:sz w:val="18"/>
              </w:rPr>
            </w:pPr>
            <w:r>
              <w:rPr>
                <w:sz w:val="18"/>
              </w:rPr>
              <w:t>Cl.13.1</w:t>
            </w:r>
          </w:p>
          <w:p>
            <w:pPr>
              <w:pStyle w:val="Normal"/>
              <w:jc w:val="center"/>
              <w:rPr>
                <w:sz w:val="18"/>
              </w:rPr>
            </w:pPr>
            <w:r>
              <w:rPr>
                <w:sz w:val="18"/>
              </w:rPr>
              <w:t>(a)(v)</w:t>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t>Cl.11.8</w:t>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Rs.</w:t>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r>
          </w:p>
          <w:p>
            <w:pPr>
              <w:pStyle w:val="Normal"/>
              <w:jc w:val="center"/>
              <w:rPr>
                <w:sz w:val="18"/>
              </w:rPr>
            </w:pPr>
            <w:r>
              <w:rPr>
                <w:sz w:val="18"/>
              </w:rPr>
              <w:t>Rs.</w:t>
            </w:r>
          </w:p>
          <w:p>
            <w:pPr>
              <w:pStyle w:val="Normal"/>
              <w:jc w:val="center"/>
              <w:rPr>
                <w:sz w:val="18"/>
              </w:rPr>
            </w:pPr>
            <w:r>
              <w:rPr>
                <w:sz w:val="18"/>
              </w:rPr>
              <w:t>Rs.</w:t>
            </w:r>
          </w:p>
          <w:p>
            <w:pPr>
              <w:pStyle w:val="Normal"/>
              <w:jc w:val="center"/>
              <w:rPr>
                <w:sz w:val="18"/>
              </w:rPr>
            </w:pPr>
            <w:r>
              <w:rPr>
                <w:sz w:val="18"/>
              </w:rPr>
            </w:r>
          </w:p>
          <w:p>
            <w:pPr>
              <w:pStyle w:val="Normal"/>
              <w:jc w:val="center"/>
              <w:rPr>
                <w:sz w:val="18"/>
              </w:rPr>
            </w:pPr>
            <w:r>
              <w:rPr>
                <w:sz w:val="18"/>
              </w:rPr>
              <w:t>Rs.</w:t>
            </w:r>
          </w:p>
          <w:p>
            <w:pPr>
              <w:pStyle w:val="Normal"/>
              <w:jc w:val="center"/>
              <w:rPr>
                <w:sz w:val="18"/>
              </w:rPr>
            </w:pPr>
            <w:r>
              <w:rPr>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jc w:val="end"/>
              <w:rPr>
                <w:sz w:val="18"/>
              </w:rPr>
            </w:pPr>
            <w:r>
              <w:rPr>
                <w:sz w:val="18"/>
              </w:rPr>
              <w:t>4,865,340.00</w:t>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r>
          </w:p>
          <w:p>
            <w:pPr>
              <w:pStyle w:val="Normal"/>
              <w:jc w:val="end"/>
              <w:rPr>
                <w:sz w:val="18"/>
              </w:rPr>
            </w:pPr>
            <w:r>
              <w:rPr>
                <w:sz w:val="18"/>
              </w:rPr>
              <w:t>59,796,328.00</w:t>
            </w:r>
          </w:p>
          <w:p>
            <w:pPr>
              <w:pStyle w:val="Normal"/>
              <w:jc w:val="end"/>
              <w:rPr>
                <w:sz w:val="18"/>
              </w:rPr>
            </w:pPr>
            <w:r>
              <w:rPr>
                <w:sz w:val="18"/>
              </w:rPr>
              <w:t>107,996.000.00</w:t>
            </w:r>
          </w:p>
          <w:p>
            <w:pPr>
              <w:pStyle w:val="Normal"/>
              <w:jc w:val="end"/>
              <w:rPr>
                <w:sz w:val="18"/>
              </w:rPr>
            </w:pPr>
            <w:r>
              <w:rPr>
                <w:sz w:val="18"/>
              </w:rPr>
            </w:r>
          </w:p>
          <w:p>
            <w:pPr>
              <w:pStyle w:val="Normal"/>
              <w:jc w:val="end"/>
              <w:rPr>
                <w:sz w:val="18"/>
              </w:rPr>
            </w:pPr>
            <w:r>
              <w:rPr>
                <w:sz w:val="18"/>
              </w:rPr>
              <w:t>145,567,842.00</w:t>
            </w:r>
          </w:p>
          <w:p>
            <w:pPr>
              <w:pStyle w:val="Normal"/>
              <w:jc w:val="end"/>
              <w:rPr>
                <w:sz w:val="18"/>
              </w:rPr>
            </w:pPr>
            <w:r>
              <w:rPr>
                <w:sz w:val="18"/>
              </w:rPr>
              <w:t>12,584,818.00</w:t>
            </w:r>
          </w:p>
          <w:p>
            <w:pPr>
              <w:pStyle w:val="Normal"/>
              <w:jc w:val="end"/>
              <w:rPr>
                <w:sz w:val="18"/>
              </w:rPr>
            </w:pPr>
            <w:r>
              <w:rPr>
                <w:sz w:val="18"/>
              </w:rPr>
              <w:t>41,483,901.00</w:t>
            </w:r>
          </w:p>
          <w:p>
            <w:pPr>
              <w:pStyle w:val="Normal"/>
              <w:jc w:val="end"/>
              <w:rPr>
                <w:sz w:val="18"/>
              </w:rPr>
            </w:pPr>
            <w:r>
              <w:rPr>
                <w:sz w:val="18"/>
              </w:rPr>
              <w:t>38,924,500.00</w:t>
            </w:r>
          </w:p>
          <w:p>
            <w:pPr>
              <w:pStyle w:val="Normal"/>
              <w:jc w:val="end"/>
              <w:rPr>
                <w:sz w:val="18"/>
              </w:rPr>
            </w:pPr>
            <w:r>
              <w:rPr>
                <w:sz w:val="18"/>
              </w:rPr>
              <w:t>11,337.278.00</w:t>
            </w:r>
          </w:p>
          <w:p>
            <w:pPr>
              <w:pStyle w:val="Normal"/>
              <w:jc w:val="end"/>
              <w:rPr>
                <w:sz w:val="18"/>
              </w:rPr>
            </w:pPr>
            <w:r>
              <w:rPr>
                <w:sz w:val="18"/>
              </w:rPr>
              <w:t>31,421,839.00</w:t>
            </w:r>
          </w:p>
          <w:p>
            <w:pPr>
              <w:pStyle w:val="Normal"/>
              <w:jc w:val="end"/>
              <w:rPr>
                <w:sz w:val="18"/>
              </w:rPr>
            </w:pPr>
            <w:r>
              <w:rPr>
                <w:sz w:val="18"/>
              </w:rPr>
              <w:t>4,862,002.00</w:t>
            </w:r>
          </w:p>
          <w:p>
            <w:pPr>
              <w:pStyle w:val="Normal"/>
              <w:jc w:val="end"/>
              <w:rPr>
                <w:sz w:val="18"/>
              </w:rPr>
            </w:pPr>
            <w:r>
              <w:rPr>
                <w:sz w:val="18"/>
              </w:rPr>
              <w:t>1,652,761.00</w:t>
            </w:r>
          </w:p>
          <w:p>
            <w:pPr>
              <w:pStyle w:val="Normal"/>
              <w:jc w:val="end"/>
              <w:rPr>
                <w:sz w:val="18"/>
              </w:rPr>
            </w:pPr>
            <w:r>
              <w:rPr>
                <w:sz w:val="18"/>
              </w:rPr>
              <w:t>2,654,023.00</w:t>
            </w:r>
          </w:p>
          <w:p>
            <w:pPr>
              <w:pStyle w:val="Normal"/>
              <w:jc w:val="end"/>
              <w:rPr>
                <w:sz w:val="18"/>
              </w:rPr>
            </w:pPr>
            <w:r>
              <w:rPr>
                <w:sz w:val="18"/>
              </w:rPr>
            </w:r>
          </w:p>
          <w:p>
            <w:pPr>
              <w:pStyle w:val="Normal"/>
              <w:jc w:val="end"/>
              <w:rPr>
                <w:sz w:val="18"/>
              </w:rPr>
            </w:pPr>
            <w:r>
              <w:rPr>
                <w:sz w:val="18"/>
              </w:rPr>
              <w:t>82,554,572.00</w:t>
            </w:r>
          </w:p>
          <w:p>
            <w:pPr>
              <w:pStyle w:val="Normal"/>
              <w:jc w:val="end"/>
              <w:rPr>
                <w:sz w:val="18"/>
              </w:rPr>
            </w:pPr>
            <w:r>
              <w:rPr>
                <w:sz w:val="18"/>
              </w:rPr>
              <w:t>----------------------</w:t>
            </w:r>
          </w:p>
          <w:p>
            <w:pPr>
              <w:pStyle w:val="Normal"/>
              <w:jc w:val="end"/>
              <w:rPr>
                <w:sz w:val="18"/>
              </w:rPr>
            </w:pPr>
            <w:r>
              <w:rPr>
                <w:sz w:val="18"/>
              </w:rPr>
              <w:t>545,861,204.00</w:t>
            </w:r>
          </w:p>
          <w:p>
            <w:pPr>
              <w:pStyle w:val="Normal"/>
              <w:jc w:val="end"/>
              <w:rPr>
                <w:sz w:val="18"/>
              </w:rPr>
            </w:pPr>
            <w:r>
              <w:rPr>
                <w:sz w:val="18"/>
              </w:rPr>
              <w:t>215,550,712.00</w:t>
            </w:r>
          </w:p>
          <w:p>
            <w:pPr>
              <w:pStyle w:val="Normal"/>
              <w:jc w:val="end"/>
              <w:rPr>
                <w:sz w:val="18"/>
              </w:rPr>
            </w:pPr>
            <w:r>
              <w:rPr>
                <w:sz w:val="18"/>
              </w:rPr>
              <w:t>----------------------</w:t>
            </w:r>
          </w:p>
          <w:p>
            <w:pPr>
              <w:pStyle w:val="Normal"/>
              <w:jc w:val="end"/>
              <w:rPr>
                <w:sz w:val="18"/>
              </w:rPr>
            </w:pPr>
            <w:r>
              <w:rPr>
                <w:sz w:val="18"/>
              </w:rPr>
              <w:t>330,110,482.00</w:t>
            </w:r>
          </w:p>
          <w:p>
            <w:pPr>
              <w:pStyle w:val="Normal"/>
              <w:jc w:val="end"/>
              <w:rPr>
                <w:sz w:val="18"/>
              </w:rPr>
            </w:pPr>
            <w:r>
              <w:rPr>
                <w:sz w:val="18"/>
              </w:rPr>
              <w:t>---------------------</w:t>
            </w:r>
          </w:p>
        </w:tc>
      </w:tr>
    </w:tbl>
    <w:p>
      <w:pPr>
        <w:pStyle w:val="Normal"/>
        <w:ind w:hanging="1440" w:start="1440" w:end="0"/>
        <w:rPr>
          <w:sz w:val="20"/>
        </w:rPr>
      </w:pPr>
      <w:r>
        <w:rPr>
          <w:sz w:val="20"/>
        </w:rPr>
        <w:t>Note:  Amount payable by MSEB does not include the total interest accrued on amount payable by MSEB. Interest will be calculated in accordance with the provisions of the PPA.</w:t>
      </w:r>
      <w:r>
        <w:br w:type="page"/>
      </w:r>
    </w:p>
    <w:p>
      <w:pPr>
        <w:pStyle w:val="Normal"/>
        <w:tabs>
          <w:tab w:val="clear" w:pos="720"/>
          <w:tab w:val="center" w:pos="3960" w:leader="none"/>
        </w:tabs>
        <w:suppressAutoHyphens w:val="true"/>
        <w:jc w:val="both"/>
        <w:rPr>
          <w:b/>
          <w:spacing w:val="-3"/>
          <w:sz w:val="20"/>
        </w:rPr>
      </w:pPr>
      <w:r>
        <w:rPr>
          <w:b/>
          <w:spacing w:val="-3"/>
          <w:sz w:val="20"/>
        </w:rPr>
      </w:r>
    </w:p>
    <w:p>
      <w:pPr>
        <w:pStyle w:val="Normal"/>
        <w:tabs>
          <w:tab w:val="clear" w:pos="720"/>
          <w:tab w:val="center" w:pos="3960" w:leader="none"/>
        </w:tabs>
        <w:suppressAutoHyphens w:val="true"/>
        <w:jc w:val="both"/>
        <w:rPr>
          <w:spacing w:val="-3"/>
        </w:rPr>
      </w:pPr>
      <w:r>
        <w:rPr>
          <w:spacing w:val="-3"/>
        </w:rPr>
        <w:tab/>
      </w:r>
      <w:r>
        <w:rPr>
          <w:spacing w:val="-3"/>
          <w:u w:val="single"/>
        </w:rPr>
        <w:t>EXHIBIT "C"</w:t>
      </w:r>
    </w:p>
    <w:p>
      <w:pPr>
        <w:pStyle w:val="Normal"/>
        <w:tabs>
          <w:tab w:val="clear" w:pos="720"/>
          <w:tab w:val="left" w:pos="-720" w:leader="none"/>
        </w:tabs>
        <w:suppressAutoHyphens w:val="true"/>
        <w:jc w:val="both"/>
        <w:rPr>
          <w:spacing w:val="-3"/>
        </w:rPr>
      </w:pPr>
      <w:r>
        <w:rPr>
          <w:spacing w:val="-3"/>
        </w:rPr>
      </w:r>
    </w:p>
    <w:p>
      <w:pPr>
        <w:pStyle w:val="Normal"/>
        <w:tabs>
          <w:tab w:val="clear" w:pos="720"/>
          <w:tab w:val="right" w:pos="7920" w:leader="none"/>
        </w:tabs>
        <w:suppressAutoHyphens w:val="true"/>
        <w:jc w:val="both"/>
        <w:rPr>
          <w:spacing w:val="-3"/>
        </w:rPr>
      </w:pPr>
      <w:r>
        <w:rPr>
          <w:spacing w:val="-3"/>
        </w:rPr>
        <w:tab/>
        <w:t>MAHARASHTRA STATE ELECTRICITY BOARD</w:t>
      </w:r>
    </w:p>
    <w:p>
      <w:pPr>
        <w:pStyle w:val="Normal"/>
        <w:tabs>
          <w:tab w:val="clear" w:pos="720"/>
          <w:tab w:val="left" w:pos="-720" w:leader="none"/>
        </w:tabs>
        <w:suppressAutoHyphens w:val="true"/>
        <w:jc w:val="both"/>
        <w:rPr>
          <w:spacing w:val="-3"/>
        </w:rPr>
      </w:pPr>
      <w:r>
        <w:rPr>
          <w:spacing w:val="-3"/>
        </w:rPr>
        <w:tab/>
        <w:tab/>
        <w:tab/>
        <w:tab/>
        <w:tab/>
        <w:tab/>
        <w:t>Prakashgad, Bandra (East),</w:t>
      </w:r>
    </w:p>
    <w:p>
      <w:pPr>
        <w:pStyle w:val="Normal"/>
        <w:tabs>
          <w:tab w:val="clear" w:pos="720"/>
          <w:tab w:val="left" w:pos="-720" w:leader="none"/>
        </w:tabs>
        <w:suppressAutoHyphens w:val="true"/>
        <w:jc w:val="both"/>
        <w:rPr>
          <w:spacing w:val="-3"/>
        </w:rPr>
      </w:pPr>
      <w:r>
        <w:rPr>
          <w:spacing w:val="-3"/>
        </w:rPr>
        <w:tab/>
        <w:tab/>
        <w:tab/>
        <w:tab/>
        <w:tab/>
        <w:tab/>
        <w:t>Mumbai 400 051.</w:t>
      </w:r>
    </w:p>
    <w:p>
      <w:pPr>
        <w:pStyle w:val="Normal"/>
        <w:tabs>
          <w:tab w:val="clear" w:pos="720"/>
          <w:tab w:val="left" w:pos="-720" w:leader="none"/>
        </w:tabs>
        <w:suppressAutoHyphens w:val="true"/>
        <w:jc w:val="both"/>
        <w:rPr>
          <w:spacing w:val="-3"/>
        </w:rPr>
      </w:pPr>
      <w:r>
        <w:rPr>
          <w:spacing w:val="-3"/>
        </w:rPr>
      </w:r>
    </w:p>
    <w:p>
      <w:pPr>
        <w:pStyle w:val="Normal"/>
        <w:tabs>
          <w:tab w:val="clear" w:pos="720"/>
          <w:tab w:val="right" w:pos="7920" w:leader="none"/>
        </w:tabs>
        <w:suppressAutoHyphens w:val="true"/>
        <w:jc w:val="both"/>
        <w:rPr>
          <w:spacing w:val="-3"/>
        </w:rPr>
      </w:pPr>
      <w:r>
        <w:rPr>
          <w:spacing w:val="-3"/>
        </w:rPr>
        <w:t>Ref.No.CP/DPC Phase I/4797</w:t>
        <w:tab/>
        <w:t>January 30, 2001</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To:</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The President,</w:t>
      </w:r>
    </w:p>
    <w:p>
      <w:pPr>
        <w:pStyle w:val="Normal"/>
        <w:tabs>
          <w:tab w:val="clear" w:pos="720"/>
          <w:tab w:val="left" w:pos="-720" w:leader="none"/>
        </w:tabs>
        <w:suppressAutoHyphens w:val="true"/>
        <w:jc w:val="both"/>
        <w:rPr>
          <w:spacing w:val="-3"/>
        </w:rPr>
      </w:pPr>
      <w:r>
        <w:rPr>
          <w:spacing w:val="-3"/>
        </w:rPr>
        <w:t>Dabhol Power Co.,</w:t>
      </w:r>
    </w:p>
    <w:p>
      <w:pPr>
        <w:pStyle w:val="Normal"/>
        <w:tabs>
          <w:tab w:val="clear" w:pos="720"/>
          <w:tab w:val="left" w:pos="-720" w:leader="none"/>
        </w:tabs>
        <w:suppressAutoHyphens w:val="true"/>
        <w:jc w:val="both"/>
        <w:rPr>
          <w:spacing w:val="-3"/>
        </w:rPr>
      </w:pPr>
      <w:r>
        <w:rPr>
          <w:spacing w:val="-3"/>
        </w:rPr>
        <w:t>Wokhandi Towers,</w:t>
      </w:r>
    </w:p>
    <w:p>
      <w:pPr>
        <w:pStyle w:val="Normal"/>
        <w:tabs>
          <w:tab w:val="clear" w:pos="720"/>
          <w:tab w:val="left" w:pos="-720" w:leader="none"/>
        </w:tabs>
        <w:suppressAutoHyphens w:val="true"/>
        <w:jc w:val="both"/>
        <w:rPr>
          <w:spacing w:val="-3"/>
        </w:rPr>
      </w:pPr>
      <w:r>
        <w:rPr>
          <w:spacing w:val="-3"/>
        </w:rPr>
        <w:t>Bandra-Kurla Complex,</w:t>
      </w:r>
    </w:p>
    <w:p>
      <w:pPr>
        <w:pStyle w:val="Normal"/>
        <w:tabs>
          <w:tab w:val="clear" w:pos="720"/>
          <w:tab w:val="left" w:pos="-720" w:leader="none"/>
        </w:tabs>
        <w:suppressAutoHyphens w:val="true"/>
        <w:jc w:val="both"/>
        <w:rPr>
          <w:spacing w:val="-3"/>
        </w:rPr>
      </w:pPr>
      <w:r>
        <w:rPr>
          <w:spacing w:val="-3"/>
        </w:rPr>
        <w:t>Bandra (East),</w:t>
      </w:r>
    </w:p>
    <w:p>
      <w:pPr>
        <w:pStyle w:val="Normal"/>
        <w:tabs>
          <w:tab w:val="clear" w:pos="720"/>
          <w:tab w:val="left" w:pos="-720" w:leader="none"/>
        </w:tabs>
        <w:suppressAutoHyphens w:val="true"/>
        <w:jc w:val="both"/>
        <w:rPr>
          <w:spacing w:val="-3"/>
        </w:rPr>
      </w:pPr>
      <w:r>
        <w:rPr>
          <w:spacing w:val="-3"/>
        </w:rPr>
        <w:t>Fax No. 6534024/25</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Ref:</w:t>
        <w:tab/>
        <w:t>Your letter dt. 25.1.2001 under</w:t>
      </w:r>
    </w:p>
    <w:p>
      <w:pPr>
        <w:pStyle w:val="Normal"/>
        <w:tabs>
          <w:tab w:val="clear" w:pos="720"/>
          <w:tab w:val="left" w:pos="-720" w:leader="none"/>
        </w:tabs>
        <w:suppressAutoHyphens w:val="true"/>
        <w:jc w:val="both"/>
        <w:rPr>
          <w:spacing w:val="-3"/>
        </w:rPr>
      </w:pPr>
      <w:r>
        <w:rPr>
          <w:spacing w:val="-3"/>
        </w:rPr>
        <w:tab/>
        <w:tab/>
        <w:tab/>
        <w:tab/>
        <w:t xml:space="preserve">   clause 20.2 of the PPA.</w:t>
      </w:r>
    </w:p>
    <w:p>
      <w:pPr>
        <w:pStyle w:val="Normal"/>
        <w:tabs>
          <w:tab w:val="clear" w:pos="720"/>
          <w:tab w:val="left" w:pos="-720" w:leader="none"/>
        </w:tabs>
        <w:suppressAutoHyphens w:val="true"/>
        <w:jc w:val="both"/>
        <w:rPr>
          <w:spacing w:val="-3"/>
        </w:rPr>
      </w:pPr>
      <w:r>
        <w:rPr>
          <w:spacing w:val="-3"/>
        </w:rPr>
        <w:tab/>
        <w:tab/>
        <w:tab/>
        <w:tab/>
        <w:t xml:space="preserve">   ...................................</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Dear Sir,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We refer to your letter cited above.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We notify DPC that we select and appoint Mr. A. Krishna Rao, Member (Accounts) in MSEB as our high level representative to sit on the Panel for purposes identified in Cl. 202 of the PPA.  The relevant qualifications of Mr. Krishna Rao for sitting on the Panel are that he is Member (Accounts) of MSEB and not concerned with the day to day performance of MSEB's obligations under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It is confirmed that Mr. Krishna Rao will attend the first meeting of the Panel to take place at your office at 10.00 hours IST on 13th February 2001.</w:t>
      </w:r>
    </w:p>
    <w:p>
      <w:pPr>
        <w:pStyle w:val="Normal"/>
        <w:tabs>
          <w:tab w:val="clear" w:pos="720"/>
          <w:tab w:val="left" w:pos="-720" w:leader="none"/>
        </w:tabs>
        <w:suppressAutoHyphens w:val="true"/>
        <w:spacing w:lineRule="auto" w:line="480"/>
        <w:jc w:val="both"/>
        <w:rPr>
          <w:spacing w:val="-3"/>
        </w:rPr>
      </w:pPr>
      <w:r>
        <w:rPr>
          <w:spacing w:val="-3"/>
        </w:rPr>
        <w:tab/>
        <w:tab/>
        <w:tab/>
        <w:tab/>
        <w:tab/>
        <w:tab/>
      </w:r>
    </w:p>
    <w:p>
      <w:pPr>
        <w:pStyle w:val="Normal"/>
        <w:tabs>
          <w:tab w:val="clear" w:pos="720"/>
          <w:tab w:val="left" w:pos="-720" w:leader="none"/>
        </w:tabs>
        <w:suppressAutoHyphens w:val="true"/>
        <w:spacing w:lineRule="auto" w:line="480"/>
        <w:jc w:val="both"/>
        <w:rPr>
          <w:spacing w:val="-3"/>
        </w:rPr>
      </w:pPr>
      <w:r>
        <w:rPr>
          <w:spacing w:val="-3"/>
        </w:rPr>
        <w:tab/>
        <w:tab/>
        <w:t>As you are aware, MSEB has been surviving to fulfill its contractual obligations and co-operate with DPC.  We are always open to</w:t>
      </w:r>
    </w:p>
    <w:p>
      <w:pPr>
        <w:pStyle w:val="Normal"/>
        <w:tabs>
          <w:tab w:val="clear" w:pos="720"/>
          <w:tab w:val="left" w:pos="-720" w:leader="none"/>
        </w:tabs>
        <w:suppressAutoHyphens w:val="true"/>
        <w:spacing w:lineRule="auto" w:line="480"/>
        <w:jc w:val="both"/>
        <w:rPr>
          <w:spacing w:val="-3"/>
        </w:rPr>
      </w:pPr>
      <w:r>
        <w:rPr>
          <w:spacing w:val="-3"/>
        </w:rPr>
        <w:tab/>
        <w:tab/>
        <w:tab/>
        <w:tab/>
        <w:tab/>
      </w:r>
      <w:r>
        <w:br w:type="page"/>
      </w:r>
    </w:p>
    <w:p>
      <w:pPr>
        <w:pStyle w:val="Normal"/>
        <w:tabs>
          <w:tab w:val="clear" w:pos="720"/>
          <w:tab w:val="left" w:pos="-720" w:leader="none"/>
        </w:tabs>
        <w:suppressAutoHyphens w:val="true"/>
        <w:spacing w:lineRule="auto" w:line="480"/>
        <w:jc w:val="both"/>
        <w:rPr>
          <w:spacing w:val="-3"/>
        </w:rPr>
      </w:pPr>
      <w:r>
        <w:rPr>
          <w:spacing w:val="-3"/>
        </w:rPr>
        <w:t>discussions to settle various pending issues.  It may not be always necessary to take recourse to the provisions of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ab/>
        <w:tab/>
        <w:tab/>
        <w:tab/>
        <w:t>Yours sincerely,</w:t>
      </w:r>
    </w:p>
    <w:p>
      <w:pPr>
        <w:pStyle w:val="Normal"/>
        <w:tabs>
          <w:tab w:val="clear" w:pos="720"/>
          <w:tab w:val="left" w:pos="-720" w:leader="none"/>
        </w:tabs>
        <w:suppressAutoHyphens w:val="true"/>
        <w:spacing w:lineRule="auto" w:line="480"/>
        <w:jc w:val="both"/>
        <w:rPr>
          <w:spacing w:val="-3"/>
        </w:rPr>
      </w:pPr>
      <w:r>
        <w:rPr>
          <w:spacing w:val="-3"/>
        </w:rPr>
        <w:tab/>
        <w:tab/>
        <w:tab/>
        <w:tab/>
        <w:tab/>
        <w:tab/>
        <w:t xml:space="preserve">      Sd/-</w:t>
      </w:r>
    </w:p>
    <w:p>
      <w:pPr>
        <w:pStyle w:val="Normal"/>
        <w:tabs>
          <w:tab w:val="clear" w:pos="720"/>
          <w:tab w:val="left" w:pos="-720" w:leader="none"/>
        </w:tabs>
        <w:suppressAutoHyphens w:val="true"/>
        <w:spacing w:lineRule="auto" w:line="480"/>
        <w:jc w:val="both"/>
        <w:rPr>
          <w:spacing w:val="-3"/>
        </w:rPr>
      </w:pPr>
      <w:r>
        <w:rPr>
          <w:spacing w:val="-3"/>
        </w:rPr>
        <w:tab/>
        <w:tab/>
        <w:tab/>
        <w:tab/>
        <w:tab/>
        <w:tab/>
        <w:t xml:space="preserve"> (Vinay Bansal)</w:t>
      </w:r>
    </w:p>
    <w:p>
      <w:pPr>
        <w:pStyle w:val="Normal"/>
        <w:tabs>
          <w:tab w:val="clear" w:pos="720"/>
          <w:tab w:val="left" w:pos="-720" w:leader="none"/>
        </w:tabs>
        <w:suppressAutoHyphens w:val="true"/>
        <w:jc w:val="both"/>
        <w:rPr>
          <w:spacing w:val="-3"/>
        </w:rPr>
      </w:pPr>
      <w:r>
        <w:rPr>
          <w:spacing w:val="-3"/>
        </w:rPr>
        <w:tab/>
        <w:tab/>
        <w:tab/>
        <w:tab/>
        <w:tab/>
        <w:tab/>
        <w:t xml:space="preserve">    Chairman</w:t>
      </w:r>
    </w:p>
    <w:p>
      <w:pPr>
        <w:pStyle w:val="Normal"/>
        <w:ind w:start="3600" w:end="0"/>
        <w:rPr>
          <w:b/>
          <w:spacing w:val="-3"/>
        </w:rPr>
      </w:pPr>
      <w:r>
        <w:rPr>
          <w:b/>
          <w:spacing w:val="-3"/>
        </w:rPr>
      </w:r>
      <w:r>
        <w:br w:type="page"/>
      </w:r>
    </w:p>
    <w:p>
      <w:pPr>
        <w:pStyle w:val="Normal"/>
        <w:ind w:start="3600" w:end="0"/>
        <w:rPr>
          <w:b/>
        </w:rPr>
      </w:pPr>
      <w:r>
        <w:rPr>
          <w:b/>
          <w:u w:val="single"/>
        </w:rPr>
        <w:t>EXHIBIT “D”</w:t>
      </w:r>
    </w:p>
    <w:p>
      <w:pPr>
        <w:pStyle w:val="Normal"/>
        <w:jc w:val="both"/>
        <w:rPr>
          <w:b/>
        </w:rPr>
      </w:pPr>
      <w:r>
        <w:rPr>
          <w:b/>
        </w:rPr>
      </w:r>
    </w:p>
    <w:p>
      <w:pPr>
        <w:pStyle w:val="Normal"/>
        <w:jc w:val="center"/>
        <w:rPr>
          <w:b/>
        </w:rPr>
      </w:pPr>
      <w:r>
        <w:rPr>
          <w:b/>
        </w:rPr>
        <w:t>MAHARASHTRA STATE ELECTRICITY BOARD</w:t>
      </w:r>
    </w:p>
    <w:p>
      <w:pPr>
        <w:pStyle w:val="Normal"/>
        <w:jc w:val="both"/>
        <w:rPr>
          <w:b/>
        </w:rPr>
      </w:pPr>
      <w:r>
        <w:rPr>
          <w:b/>
        </w:rPr>
      </w:r>
    </w:p>
    <w:p>
      <w:pPr>
        <w:pStyle w:val="Normal"/>
        <w:jc w:val="end"/>
        <w:rPr/>
      </w:pPr>
      <w:r>
        <w:rPr/>
        <w:t>Office of the Technical Director (CP)</w:t>
      </w:r>
    </w:p>
    <w:p>
      <w:pPr>
        <w:pStyle w:val="Normal"/>
        <w:jc w:val="end"/>
        <w:rPr/>
      </w:pPr>
      <w:r>
        <w:rPr/>
        <w:t xml:space="preserve">Corporate Planning, </w:t>
      </w:r>
    </w:p>
    <w:p>
      <w:pPr>
        <w:pStyle w:val="Normal"/>
        <w:jc w:val="end"/>
        <w:rPr/>
      </w:pPr>
      <w:r>
        <w:rPr/>
        <w:t>“</w:t>
      </w:r>
      <w:r>
        <w:rPr/>
        <w:t>Prakashgad”,</w:t>
      </w:r>
    </w:p>
    <w:p>
      <w:pPr>
        <w:pStyle w:val="Normal"/>
        <w:jc w:val="end"/>
        <w:rPr/>
      </w:pPr>
      <w:r>
        <w:rPr/>
        <w:t>3</w:t>
      </w:r>
      <w:r>
        <w:rPr>
          <w:vertAlign w:val="superscript"/>
        </w:rPr>
        <w:t>rd</w:t>
      </w:r>
      <w:r>
        <w:rPr/>
        <w:t xml:space="preserve"> Floor,</w:t>
      </w:r>
    </w:p>
    <w:p>
      <w:pPr>
        <w:pStyle w:val="Normal"/>
        <w:jc w:val="end"/>
        <w:rPr/>
      </w:pPr>
      <w:r>
        <w:rPr/>
        <w:t>Bandra (East),</w:t>
      </w:r>
    </w:p>
    <w:p>
      <w:pPr>
        <w:pStyle w:val="Normal"/>
        <w:jc w:val="end"/>
        <w:rPr/>
      </w:pPr>
      <w:r>
        <w:rPr/>
        <w:t>Mumbai-400 051</w:t>
      </w:r>
    </w:p>
    <w:p>
      <w:pPr>
        <w:pStyle w:val="Normal"/>
        <w:jc w:val="both"/>
        <w:rPr/>
      </w:pPr>
      <w:r>
        <w:rPr/>
      </w:r>
    </w:p>
    <w:p>
      <w:pPr>
        <w:pStyle w:val="Normal"/>
        <w:jc w:val="both"/>
        <w:rPr/>
      </w:pPr>
      <w:r>
        <w:rPr/>
        <w:t>No:- O\P-COM/DPC/136</w:t>
        <w:tab/>
        <w:tab/>
        <w:tab/>
        <w:tab/>
        <w:tab/>
        <w:t>Date: 28/2/2001</w:t>
      </w:r>
    </w:p>
    <w:p>
      <w:pPr>
        <w:pStyle w:val="Normal"/>
        <w:jc w:val="both"/>
        <w:rPr/>
      </w:pPr>
      <w:r>
        <w:rPr/>
      </w:r>
    </w:p>
    <w:p>
      <w:pPr>
        <w:pStyle w:val="Normal"/>
        <w:jc w:val="both"/>
        <w:rPr/>
      </w:pPr>
      <w:r>
        <w:rPr/>
        <w:t>To,</w:t>
      </w:r>
    </w:p>
    <w:p>
      <w:pPr>
        <w:pStyle w:val="Normal"/>
        <w:jc w:val="both"/>
        <w:rPr/>
      </w:pPr>
      <w:r>
        <w:rPr/>
        <w:t>The Sr.Vice President (Commercial) &amp; CFO</w:t>
      </w:r>
    </w:p>
    <w:p>
      <w:pPr>
        <w:pStyle w:val="Normal"/>
        <w:jc w:val="both"/>
        <w:rPr/>
      </w:pPr>
      <w:r>
        <w:rPr/>
        <w:t>Dabhol Power Company,</w:t>
      </w:r>
    </w:p>
    <w:p>
      <w:pPr>
        <w:pStyle w:val="Normal"/>
        <w:jc w:val="both"/>
        <w:rPr/>
      </w:pPr>
      <w:r>
        <w:rPr/>
        <w:t>Enron Center, Plot No.C2, G Block, West Wing,</w:t>
      </w:r>
    </w:p>
    <w:p>
      <w:pPr>
        <w:pStyle w:val="Normal"/>
        <w:jc w:val="both"/>
        <w:rPr/>
      </w:pPr>
      <w:r>
        <w:rPr/>
        <w:t>Bandra Kurla Complex,</w:t>
      </w:r>
    </w:p>
    <w:p>
      <w:pPr>
        <w:pStyle w:val="Normal"/>
        <w:jc w:val="both"/>
        <w:rPr/>
      </w:pPr>
      <w:r>
        <w:rPr/>
        <w:t>Bandra (East),</w:t>
      </w:r>
    </w:p>
    <w:p>
      <w:pPr>
        <w:pStyle w:val="Normal"/>
        <w:jc w:val="both"/>
        <w:rPr/>
      </w:pPr>
      <w:r>
        <w:rPr/>
        <w:t>Mumbai-400 051.</w:t>
      </w:r>
    </w:p>
    <w:p>
      <w:pPr>
        <w:pStyle w:val="Normal"/>
        <w:jc w:val="both"/>
        <w:rPr/>
      </w:pPr>
      <w:r>
        <w:rPr/>
      </w:r>
    </w:p>
    <w:p>
      <w:pPr>
        <w:pStyle w:val="Normal"/>
        <w:jc w:val="both"/>
        <w:rPr/>
      </w:pPr>
      <w:r>
        <w:rPr/>
        <w:t>Sub:</w:t>
        <w:tab/>
        <w:t>January 2001 Bill</w:t>
      </w:r>
    </w:p>
    <w:p>
      <w:pPr>
        <w:pStyle w:val="Normal"/>
        <w:jc w:val="both"/>
        <w:rPr/>
      </w:pPr>
      <w:r>
        <w:rPr/>
        <w:tab/>
        <w:t>and</w:t>
      </w:r>
    </w:p>
    <w:p>
      <w:pPr>
        <w:pStyle w:val="Normal"/>
        <w:jc w:val="both"/>
        <w:rPr/>
      </w:pPr>
      <w:r>
        <w:rPr/>
        <w:tab/>
        <w:t>1)   DPC’s letter No.DPC/COMM/2001/0005 dated 6/2/2001</w:t>
      </w:r>
    </w:p>
    <w:p>
      <w:pPr>
        <w:pStyle w:val="Normal"/>
        <w:ind w:firstLine="720" w:end="0"/>
        <w:jc w:val="both"/>
        <w:rPr/>
      </w:pPr>
      <w:r>
        <w:rPr/>
        <w:t>2)   Letter No.CELDK/dpcbill/0101/0132 dated 2/2/2001 from C.E.(LDK)</w:t>
      </w:r>
    </w:p>
    <w:p>
      <w:pPr>
        <w:pStyle w:val="Normal"/>
        <w:jc w:val="both"/>
        <w:rPr/>
      </w:pPr>
      <w:r>
        <w:rPr>
          <w:rFonts w:eastAsia="Arial"/>
        </w:rPr>
        <w:t xml:space="preserve">                   </w:t>
      </w:r>
      <w:r>
        <w:rPr/>
        <w:t>Kalwa</w:t>
      </w:r>
    </w:p>
    <w:p>
      <w:pPr>
        <w:pStyle w:val="Normal"/>
        <w:jc w:val="both"/>
        <w:rPr/>
      </w:pPr>
      <w:r>
        <w:rPr/>
        <w:tab/>
        <w:t>3)    DPC’s letter no.DPC/COMM/2001/0001 dated Feb 1, 2001</w:t>
      </w:r>
    </w:p>
    <w:p>
      <w:pPr>
        <w:pStyle w:val="Normal"/>
        <w:jc w:val="both"/>
        <w:rPr/>
      </w:pPr>
      <w:r>
        <w:rPr/>
        <w:tab/>
        <w:t>4)    C.E.(L.D.) Kalwa’s letter no.0158 dated 9/2/2001</w:t>
      </w:r>
    </w:p>
    <w:p>
      <w:pPr>
        <w:pStyle w:val="Normal"/>
        <w:jc w:val="both"/>
        <w:rPr/>
      </w:pPr>
      <w:r>
        <w:rPr/>
        <w:tab/>
        <w:t>5)    C.E.(L.D.) Kalwa’s letter no.0192 dated 22/2/2001</w:t>
      </w:r>
    </w:p>
    <w:p>
      <w:pPr>
        <w:pStyle w:val="Normal"/>
        <w:jc w:val="both"/>
        <w:rPr/>
      </w:pPr>
      <w:r>
        <w:rPr/>
      </w:r>
    </w:p>
    <w:p>
      <w:pPr>
        <w:pStyle w:val="Normal"/>
        <w:jc w:val="both"/>
        <w:rPr/>
      </w:pPr>
      <w:r>
        <w:rPr/>
      </w:r>
    </w:p>
    <w:p>
      <w:pPr>
        <w:pStyle w:val="Normal"/>
        <w:jc w:val="both"/>
        <w:rPr/>
      </w:pPr>
      <w:r>
        <w:rPr/>
        <w:t>Dear Sir,</w:t>
      </w:r>
    </w:p>
    <w:p>
      <w:pPr>
        <w:pStyle w:val="Normal"/>
        <w:jc w:val="both"/>
        <w:rPr/>
      </w:pPr>
      <w:r>
        <w:rPr/>
      </w:r>
    </w:p>
    <w:p>
      <w:pPr>
        <w:pStyle w:val="Normal"/>
        <w:jc w:val="both"/>
        <w:rPr/>
      </w:pPr>
      <w:r>
        <w:rPr/>
      </w:r>
    </w:p>
    <w:p>
      <w:pPr>
        <w:pStyle w:val="Normal"/>
        <w:spacing w:lineRule="auto" w:line="480"/>
        <w:jc w:val="both"/>
        <w:rPr/>
      </w:pPr>
      <w:r>
        <w:rPr/>
        <w:tab/>
        <w:t>We have scrutinised your bill for the month of Jan.2001 sent alongwith your letter dated 7</w:t>
      </w:r>
      <w:r>
        <w:rPr>
          <w:vertAlign w:val="superscript"/>
        </w:rPr>
        <w:t>th</w:t>
      </w:r>
      <w:r>
        <w:rPr/>
        <w:t xml:space="preserve"> February 2001, the documents enclosed therewith and mentioned above.</w:t>
      </w:r>
    </w:p>
    <w:p>
      <w:pPr>
        <w:pStyle w:val="Normal"/>
        <w:spacing w:lineRule="auto" w:line="480"/>
        <w:jc w:val="both"/>
        <w:rPr/>
      </w:pPr>
      <w:r>
        <w:rPr/>
      </w:r>
    </w:p>
    <w:p>
      <w:pPr>
        <w:pStyle w:val="Normal"/>
        <w:spacing w:lineRule="auto" w:line="480"/>
        <w:jc w:val="both"/>
        <w:rPr/>
      </w:pPr>
      <w:r>
        <w:rPr/>
        <w:tab/>
        <w:t>You are aware that on 28</w:t>
      </w:r>
      <w:r>
        <w:rPr>
          <w:vertAlign w:val="superscript"/>
        </w:rPr>
        <w:t>th</w:t>
      </w:r>
      <w:r>
        <w:rPr/>
        <w:t xml:space="preserve"> Jan. 2001 there was considerable shortfall in the Average Active Power produced by you during the availability period of 1800 hours to 1900 hours. As such, the provisions of clause 8.4(b) (iii), in PPA are attracted for calculation of Available Base Load capacity.</w:t>
      </w:r>
    </w:p>
    <w:p>
      <w:pPr>
        <w:pStyle w:val="Normal"/>
        <w:spacing w:lineRule="auto" w:line="480"/>
        <w:jc w:val="both"/>
        <w:rPr/>
      </w:pPr>
      <w:r>
        <w:rPr/>
      </w:r>
    </w:p>
    <w:p>
      <w:pPr>
        <w:pStyle w:val="Normal"/>
        <w:spacing w:lineRule="auto" w:line="480"/>
        <w:jc w:val="both"/>
        <w:rPr/>
      </w:pPr>
      <w:r>
        <w:rPr/>
        <w:tab/>
        <w:t>The matter of non-availability in accordance with dispatch instructions during that period was taken up with you and you have sought to explain by your letters under subject of 6</w:t>
      </w:r>
      <w:r>
        <w:rPr>
          <w:vertAlign w:val="superscript"/>
        </w:rPr>
        <w:t>th</w:t>
      </w:r>
      <w:r>
        <w:rPr/>
        <w:t xml:space="preserve"> Feb.2001 and letter No.DPC/Comm/2001/0009 dt. 14</w:t>
      </w:r>
      <w:r>
        <w:rPr>
          <w:vertAlign w:val="superscript"/>
        </w:rPr>
        <w:t>th</w:t>
      </w:r>
      <w:r>
        <w:rPr/>
        <w:t xml:space="preserve"> Feb. 2001 that there was in the past an agreed and implemented procedure for issuing subsequent dispatch instructions during generation start-up on actual generation basis. You also requested that we should issue to you revised dispatch instructions for the said period, i.e. 1800 hours to 1900 hours on 28</w:t>
      </w:r>
      <w:r>
        <w:rPr>
          <w:vertAlign w:val="superscript"/>
        </w:rPr>
        <w:t>th</w:t>
      </w:r>
      <w:r>
        <w:rPr/>
        <w:t xml:space="preserve"> Jan. 2001. We have found your request unacceptable. Further, we have already clarified and we once again emphasis that no such practice was ever prevalent, agreed or implemented for issuing revised subsequent dispatch instructions, as suggested by you.</w:t>
      </w:r>
    </w:p>
    <w:p>
      <w:pPr>
        <w:pStyle w:val="Normal"/>
        <w:spacing w:lineRule="auto" w:line="480"/>
        <w:jc w:val="both"/>
        <w:rPr/>
      </w:pPr>
      <w:r>
        <w:rPr/>
      </w:r>
    </w:p>
    <w:p>
      <w:pPr>
        <w:pStyle w:val="Normal"/>
        <w:spacing w:lineRule="auto" w:line="480"/>
        <w:jc w:val="both"/>
        <w:rPr/>
      </w:pPr>
      <w:r>
        <w:rPr/>
        <w:tab/>
        <w:t>In view of aforesaid facts, we have re-calculated Available Base Load Capacity in accordance with clause 8.4(b)(iii). On the basis of revised calculations for the first four months of the peak season period, the Average Availability is (-) 11.26% and 88.36% for Baseload and Peakload respectively. Accordingly rebates for Baseload and Peakload work out as Rs.4,012,374,935 as shown in the enclosed working sheet. We are also enclosing a statement showing bill passed for payment by MSEB (MSEB BILL), your claim (DPC BILL) and the difference alongwith reasons. Thus the net amount of Jan 01 bill is Rs.249,02,61,372.74 payable by DPC to MSEB. Out of the said net payment DPC may adjust Rs.102,00,00,000 unpaid against Dec 00 bill and interest of Rs.43,393,677 claimed in Oct 00 to Jan 01 bills. Thus, after giving credit of all undisputed items and in accordance with PPA, a sum of Rs.142,68,67,696/- is due and payable by you to us.</w:t>
      </w:r>
    </w:p>
    <w:p>
      <w:pPr>
        <w:pStyle w:val="Normal"/>
        <w:spacing w:lineRule="auto" w:line="480"/>
        <w:jc w:val="both"/>
        <w:rPr/>
      </w:pPr>
      <w:r>
        <w:rPr/>
      </w:r>
    </w:p>
    <w:p>
      <w:pPr>
        <w:pStyle w:val="Normal"/>
        <w:spacing w:lineRule="auto" w:line="480"/>
        <w:jc w:val="both"/>
        <w:rPr/>
      </w:pPr>
      <w:r>
        <w:rPr/>
        <w:tab/>
        <w:t>We request you to kindly pay the said amount forthwith to us.</w:t>
      </w:r>
    </w:p>
    <w:p>
      <w:pPr>
        <w:pStyle w:val="Normal"/>
        <w:spacing w:lineRule="auto" w:line="480"/>
        <w:jc w:val="both"/>
        <w:rPr/>
      </w:pPr>
      <w:r>
        <w:rPr/>
      </w:r>
    </w:p>
    <w:p>
      <w:pPr>
        <w:pStyle w:val="Normal"/>
        <w:spacing w:lineRule="auto" w:line="480"/>
        <w:jc w:val="both"/>
        <w:rPr/>
      </w:pPr>
      <w:r>
        <w:rPr/>
        <w:tab/>
        <w:t>Please note that this claim is not a set off, as it is not a deduction or withholding on account of any other account claimed by us.</w:t>
      </w:r>
    </w:p>
    <w:p>
      <w:pPr>
        <w:pStyle w:val="Normal"/>
        <w:spacing w:lineRule="auto" w:line="480"/>
        <w:jc w:val="both"/>
        <w:rPr/>
      </w:pPr>
      <w:r>
        <w:rPr/>
      </w:r>
    </w:p>
    <w:p>
      <w:pPr>
        <w:pStyle w:val="Normal"/>
        <w:spacing w:lineRule="auto" w:line="480"/>
        <w:jc w:val="both"/>
        <w:rPr/>
      </w:pPr>
      <w:r>
        <w:rPr/>
        <w:tab/>
        <w:t>This letter is also without prejudice to our other claims against you under PPA and otherwise.</w:t>
      </w:r>
    </w:p>
    <w:p>
      <w:pPr>
        <w:pStyle w:val="Normal"/>
        <w:spacing w:lineRule="auto" w:line="480"/>
        <w:jc w:val="both"/>
        <w:rPr/>
      </w:pPr>
      <w:r>
        <w:rPr/>
      </w:r>
    </w:p>
    <w:p>
      <w:pPr>
        <w:pStyle w:val="Normal"/>
        <w:spacing w:lineRule="auto" w:line="480"/>
        <w:jc w:val="both"/>
        <w:rPr/>
      </w:pPr>
      <w:r>
        <w:rPr/>
        <w:tab/>
        <w:t>You may suitably advise DPC offshore lenders, trustee and other concerned.</w:t>
      </w:r>
    </w:p>
    <w:p>
      <w:pPr>
        <w:pStyle w:val="Normal"/>
        <w:jc w:val="both"/>
        <w:rPr/>
      </w:pPr>
      <w:r>
        <w:rPr/>
      </w:r>
    </w:p>
    <w:p>
      <w:pPr>
        <w:pStyle w:val="Normal"/>
        <w:jc w:val="end"/>
        <w:rPr/>
      </w:pPr>
      <w:r>
        <w:rPr/>
        <w:t>Yours sincerely,</w:t>
      </w:r>
    </w:p>
    <w:p>
      <w:pPr>
        <w:pStyle w:val="Normal"/>
        <w:jc w:val="end"/>
        <w:rPr/>
      </w:pPr>
      <w:r>
        <w:rPr/>
      </w:r>
    </w:p>
    <w:p>
      <w:pPr>
        <w:pStyle w:val="Normal"/>
        <w:jc w:val="end"/>
        <w:rPr/>
      </w:pPr>
      <w:r>
        <w:rPr/>
        <w:tab/>
        <w:t>Sd/-</w:t>
      </w:r>
    </w:p>
    <w:p>
      <w:pPr>
        <w:pStyle w:val="Normal"/>
        <w:jc w:val="end"/>
        <w:rPr/>
      </w:pPr>
      <w:r>
        <w:rPr/>
        <w:t>28/02</w:t>
      </w:r>
    </w:p>
    <w:p>
      <w:pPr>
        <w:pStyle w:val="Normal"/>
        <w:jc w:val="end"/>
        <w:rPr/>
      </w:pPr>
      <w:r>
        <w:rPr/>
        <w:t>Technical Director (CP)</w:t>
      </w:r>
    </w:p>
    <w:p>
      <w:pPr>
        <w:pStyle w:val="Normal"/>
        <w:jc w:val="both"/>
        <w:rPr/>
      </w:pPr>
      <w:r>
        <w:rPr/>
      </w:r>
    </w:p>
    <w:p>
      <w:pPr>
        <w:pStyle w:val="Normal"/>
        <w:jc w:val="both"/>
        <w:rPr/>
      </w:pPr>
      <w:r>
        <w:rPr/>
        <w:t>Copy f.w.cs.to:</w:t>
        <w:tab/>
        <w:t>The Principal Secretary (Energy)</w:t>
      </w:r>
    </w:p>
    <w:p>
      <w:pPr>
        <w:pStyle w:val="Normal"/>
        <w:jc w:val="both"/>
        <w:rPr/>
      </w:pPr>
      <w:r>
        <w:rPr/>
        <w:tab/>
        <w:tab/>
        <w:tab/>
        <w:t>Government of Maharashtra, Mumbai.</w:t>
      </w:r>
    </w:p>
    <w:p>
      <w:pPr>
        <w:pStyle w:val="Normal"/>
        <w:jc w:val="both"/>
        <w:rPr/>
      </w:pPr>
      <w:r>
        <w:rPr/>
      </w:r>
      <w:r>
        <w:br w:type="page"/>
      </w:r>
    </w:p>
    <w:p>
      <w:pPr>
        <w:sectPr>
          <w:footerReference w:type="default" r:id="rId2"/>
          <w:type w:val="nextPage"/>
          <w:pgSz w:w="12240" w:h="17291"/>
          <w:pgMar w:left="2160" w:right="2160" w:gutter="0" w:header="0" w:top="1440" w:footer="720" w:bottom="1440"/>
          <w:pgNumType w:fmt="decimal"/>
          <w:formProt w:val="false"/>
          <w:textDirection w:val="lrTb"/>
          <w:docGrid w:type="default" w:linePitch="360" w:charSpace="0"/>
        </w:sectPr>
        <w:pStyle w:val="Normal"/>
        <w:numPr>
          <w:ilvl w:val="0"/>
          <w:numId w:val="0"/>
        </w:numPr>
        <w:jc w:val="both"/>
        <w:rPr/>
      </w:pPr>
      <w:r>
        <w:rPr/>
      </w:r>
    </w:p>
    <w:tbl>
      <w:tblPr>
        <w:tblW w:w="13212" w:type="dxa"/>
        <w:jc w:val="start"/>
        <w:tblInd w:w="0" w:type="dxa"/>
        <w:tblLayout w:type="fixed"/>
        <w:tblCellMar>
          <w:top w:w="0" w:type="dxa"/>
          <w:start w:w="108" w:type="dxa"/>
          <w:bottom w:w="0" w:type="dxa"/>
          <w:end w:w="108" w:type="dxa"/>
        </w:tblCellMar>
      </w:tblPr>
      <w:tblGrid>
        <w:gridCol w:w="738"/>
        <w:gridCol w:w="3690"/>
        <w:gridCol w:w="2196"/>
        <w:gridCol w:w="2196"/>
        <w:gridCol w:w="2196"/>
        <w:gridCol w:w="2196"/>
      </w:tblGrid>
      <w:tr>
        <w:trPr/>
        <w:tc>
          <w:tcPr>
            <w:tcW w:w="13212" w:type="dxa"/>
            <w:gridSpan w:val="6"/>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COMPARISION BETWEEN MSEB BILL &amp; DPC BILL</w:t>
            </w:r>
          </w:p>
        </w:tc>
      </w:tr>
      <w:tr>
        <w:trPr/>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SR.</w:t>
            </w:r>
          </w:p>
          <w:p>
            <w:pPr>
              <w:pStyle w:val="Normal"/>
              <w:jc w:val="both"/>
              <w:rPr>
                <w:sz w:val="16"/>
              </w:rPr>
            </w:pPr>
            <w:r>
              <w:rPr>
                <w:sz w:val="16"/>
              </w:rPr>
              <w:t>NO.</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PARTICULARS</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MSEB BILL</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DPC BILL</w:t>
            </w:r>
          </w:p>
          <w:p>
            <w:pPr>
              <w:pStyle w:val="Normal"/>
              <w:jc w:val="center"/>
              <w:rPr>
                <w:sz w:val="16"/>
              </w:rPr>
            </w:pPr>
            <w:r>
              <w:rPr>
                <w:sz w:val="16"/>
              </w:rPr>
            </w:r>
          </w:p>
        </w:tc>
        <w:tc>
          <w:tcPr>
            <w:tcW w:w="219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DIFFERENCE</w:t>
            </w:r>
          </w:p>
          <w:p>
            <w:pPr>
              <w:pStyle w:val="Normal"/>
              <w:jc w:val="center"/>
              <w:rPr>
                <w:sz w:val="16"/>
              </w:rPr>
            </w:pPr>
            <w:r>
              <w:rPr>
                <w:sz w:val="16"/>
              </w:rPr>
            </w:r>
          </w:p>
        </w:tc>
        <w:tc>
          <w:tcPr>
            <w:tcW w:w="219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Reasons</w:t>
            </w:r>
          </w:p>
        </w:tc>
      </w:tr>
      <w:tr>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CAPACITY PAYMENT</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Jan-01</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Jan-01</w:t>
            </w:r>
          </w:p>
        </w:tc>
        <w:tc>
          <w:tcPr>
            <w:tcW w:w="21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21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jc w:val="both"/>
              <w:rPr>
                <w:sz w:val="16"/>
              </w:rPr>
            </w:pPr>
            <w:r>
              <w:rPr>
                <w:rFonts w:eastAsia="Arial"/>
                <w:sz w:val="16"/>
              </w:rPr>
              <w:t xml:space="preserve"> </w:t>
            </w:r>
            <w:r>
              <w:rPr>
                <w:sz w:val="16"/>
              </w:rPr>
              <w:t>1</w:t>
            </w:r>
          </w:p>
          <w:p>
            <w:pPr>
              <w:pStyle w:val="Normal"/>
              <w:jc w:val="both"/>
              <w:rPr>
                <w:sz w:val="16"/>
              </w:rPr>
            </w:pPr>
            <w:r>
              <w:rPr>
                <w:rFonts w:eastAsia="Arial"/>
                <w:sz w:val="16"/>
              </w:rPr>
              <w:t xml:space="preserve"> </w:t>
            </w:r>
            <w:r>
              <w:rPr>
                <w:sz w:val="16"/>
              </w:rPr>
              <w:t>2</w:t>
            </w:r>
          </w:p>
          <w:p>
            <w:pPr>
              <w:pStyle w:val="Normal"/>
              <w:jc w:val="both"/>
              <w:rPr>
                <w:sz w:val="16"/>
              </w:rPr>
            </w:pPr>
            <w:r>
              <w:rPr>
                <w:rFonts w:eastAsia="Arial"/>
                <w:sz w:val="16"/>
              </w:rPr>
              <w:t xml:space="preserve"> </w:t>
            </w:r>
            <w:r>
              <w:rPr>
                <w:sz w:val="16"/>
              </w:rPr>
              <w:t>3</w:t>
            </w:r>
          </w:p>
          <w:p>
            <w:pPr>
              <w:pStyle w:val="Normal"/>
              <w:jc w:val="both"/>
              <w:rPr>
                <w:sz w:val="16"/>
              </w:rPr>
            </w:pPr>
            <w:r>
              <w:rPr>
                <w:sz w:val="16"/>
              </w:rPr>
            </w:r>
          </w:p>
          <w:p>
            <w:pPr>
              <w:pStyle w:val="Normal"/>
              <w:jc w:val="both"/>
              <w:rPr>
                <w:sz w:val="16"/>
              </w:rPr>
            </w:pPr>
            <w:r>
              <w:rPr>
                <w:rFonts w:eastAsia="Arial"/>
                <w:sz w:val="16"/>
              </w:rPr>
              <w:t xml:space="preserve"> </w:t>
            </w:r>
            <w:r>
              <w:rPr>
                <w:sz w:val="16"/>
              </w:rPr>
              <w:t>4</w:t>
            </w:r>
          </w:p>
          <w:p>
            <w:pPr>
              <w:pStyle w:val="Normal"/>
              <w:jc w:val="both"/>
              <w:rPr>
                <w:sz w:val="16"/>
              </w:rPr>
            </w:pPr>
            <w:r>
              <w:rPr>
                <w:sz w:val="16"/>
              </w:rPr>
            </w:r>
          </w:p>
          <w:p>
            <w:pPr>
              <w:pStyle w:val="Normal"/>
              <w:jc w:val="both"/>
              <w:rPr>
                <w:sz w:val="16"/>
              </w:rPr>
            </w:pPr>
            <w:r>
              <w:rPr>
                <w:rFonts w:eastAsia="Arial"/>
                <w:sz w:val="16"/>
              </w:rPr>
              <w:t xml:space="preserve"> </w:t>
            </w:r>
            <w:r>
              <w:rPr>
                <w:sz w:val="16"/>
              </w:rPr>
              <w:t>5</w:t>
            </w:r>
          </w:p>
          <w:p>
            <w:pPr>
              <w:pStyle w:val="Normal"/>
              <w:jc w:val="both"/>
              <w:rPr>
                <w:sz w:val="16"/>
              </w:rPr>
            </w:pPr>
            <w:r>
              <w:rPr>
                <w:rFonts w:eastAsia="Arial"/>
                <w:sz w:val="16"/>
              </w:rPr>
              <w:t xml:space="preserve"> </w:t>
            </w:r>
            <w:r>
              <w:rPr>
                <w:sz w:val="16"/>
              </w:rPr>
              <w:t>6</w:t>
            </w:r>
          </w:p>
          <w:p>
            <w:pPr>
              <w:pStyle w:val="Normal"/>
              <w:jc w:val="both"/>
              <w:rPr>
                <w:sz w:val="16"/>
              </w:rPr>
            </w:pPr>
            <w:r>
              <w:rPr>
                <w:rFonts w:eastAsia="Arial"/>
                <w:sz w:val="16"/>
              </w:rPr>
              <w:t xml:space="preserve"> </w:t>
            </w:r>
            <w:r>
              <w:rPr>
                <w:sz w:val="16"/>
              </w:rPr>
              <w:t>7</w:t>
            </w:r>
          </w:p>
          <w:p>
            <w:pPr>
              <w:pStyle w:val="Normal"/>
              <w:jc w:val="both"/>
              <w:rPr>
                <w:sz w:val="16"/>
              </w:rPr>
            </w:pPr>
            <w:r>
              <w:rPr>
                <w:rFonts w:eastAsia="Arial"/>
                <w:sz w:val="16"/>
              </w:rPr>
              <w:t xml:space="preserve"> </w:t>
            </w:r>
            <w:r>
              <w:rPr>
                <w:sz w:val="16"/>
              </w:rPr>
              <w:t>8</w:t>
            </w:r>
          </w:p>
          <w:p>
            <w:pPr>
              <w:pStyle w:val="Normal"/>
              <w:jc w:val="both"/>
              <w:rPr>
                <w:sz w:val="16"/>
              </w:rPr>
            </w:pPr>
            <w:r>
              <w:rPr>
                <w:rFonts w:eastAsia="Arial"/>
                <w:sz w:val="16"/>
              </w:rPr>
              <w:t xml:space="preserve"> </w:t>
            </w:r>
            <w:r>
              <w:rPr>
                <w:sz w:val="16"/>
              </w:rPr>
              <w:t>9</w:t>
            </w:r>
          </w:p>
          <w:p>
            <w:pPr>
              <w:pStyle w:val="Normal"/>
              <w:jc w:val="both"/>
              <w:rPr>
                <w:sz w:val="16"/>
              </w:rPr>
            </w:pPr>
            <w:r>
              <w:rPr>
                <w:sz w:val="16"/>
              </w:rPr>
              <w:t>10</w:t>
            </w:r>
          </w:p>
          <w:p>
            <w:pPr>
              <w:pStyle w:val="Normal"/>
              <w:jc w:val="both"/>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Base Load Capacity Payment</w:t>
            </w:r>
          </w:p>
          <w:p>
            <w:pPr>
              <w:pStyle w:val="Normal"/>
              <w:jc w:val="both"/>
              <w:rPr>
                <w:sz w:val="16"/>
              </w:rPr>
            </w:pPr>
            <w:r>
              <w:rPr>
                <w:sz w:val="16"/>
              </w:rPr>
              <w:t>Peak Load Capacity Payment</w:t>
            </w:r>
          </w:p>
          <w:p>
            <w:pPr>
              <w:pStyle w:val="Normal"/>
              <w:jc w:val="both"/>
              <w:rPr>
                <w:sz w:val="16"/>
              </w:rPr>
            </w:pPr>
            <w:r>
              <w:rPr>
                <w:sz w:val="16"/>
              </w:rPr>
              <w:t>Rebates base &amp; peak Load</w:t>
            </w:r>
          </w:p>
          <w:p>
            <w:pPr>
              <w:pStyle w:val="Normal"/>
              <w:jc w:val="both"/>
              <w:rPr>
                <w:sz w:val="16"/>
              </w:rPr>
            </w:pPr>
            <w:r>
              <w:rPr>
                <w:sz w:val="16"/>
              </w:rPr>
              <w:t>Rebates availed in advance</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916,284,436.50</w:t>
            </w:r>
          </w:p>
          <w:p>
            <w:pPr>
              <w:pStyle w:val="Normal"/>
              <w:jc w:val="end"/>
              <w:rPr>
                <w:sz w:val="16"/>
              </w:rPr>
            </w:pPr>
            <w:r>
              <w:rPr>
                <w:sz w:val="16"/>
              </w:rPr>
              <w:t>46,494,024.18</w:t>
            </w:r>
          </w:p>
          <w:p>
            <w:pPr>
              <w:pStyle w:val="Normal"/>
              <w:jc w:val="end"/>
              <w:rPr>
                <w:sz w:val="16"/>
              </w:rPr>
            </w:pPr>
            <w:r>
              <w:rPr>
                <w:sz w:val="16"/>
              </w:rPr>
              <w:t>-4,012,374,934.72</w:t>
            </w:r>
          </w:p>
          <w:p>
            <w:pPr>
              <w:pStyle w:val="Normal"/>
              <w:jc w:val="end"/>
              <w:rPr>
                <w:sz w:val="16"/>
              </w:rPr>
            </w:pPr>
            <w:r>
              <w:rPr>
                <w:sz w:val="16"/>
              </w:rPr>
              <w:t>440,000,000.00</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918,275,912.58</w:t>
            </w:r>
          </w:p>
          <w:p>
            <w:pPr>
              <w:pStyle w:val="Normal"/>
              <w:jc w:val="end"/>
              <w:rPr>
                <w:sz w:val="16"/>
              </w:rPr>
            </w:pPr>
            <w:r>
              <w:rPr>
                <w:sz w:val="16"/>
              </w:rPr>
              <w:t>46,494,106.75</w:t>
            </w:r>
          </w:p>
          <w:p>
            <w:pPr>
              <w:pStyle w:val="Normal"/>
              <w:jc w:val="end"/>
              <w:rPr>
                <w:sz w:val="16"/>
              </w:rPr>
            </w:pPr>
            <w:r>
              <w:rPr>
                <w:sz w:val="16"/>
              </w:rPr>
              <w:t>131,000,316.09</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1,991,476.08</w:t>
            </w:r>
          </w:p>
          <w:p>
            <w:pPr>
              <w:pStyle w:val="Normal"/>
              <w:jc w:val="end"/>
              <w:rPr>
                <w:sz w:val="16"/>
              </w:rPr>
            </w:pPr>
            <w:r>
              <w:rPr>
                <w:sz w:val="16"/>
              </w:rPr>
              <w:t>82.57</w:t>
            </w:r>
          </w:p>
          <w:p>
            <w:pPr>
              <w:pStyle w:val="Normal"/>
              <w:jc w:val="end"/>
              <w:rPr>
                <w:sz w:val="16"/>
              </w:rPr>
            </w:pPr>
            <w:r>
              <w:rPr>
                <w:sz w:val="16"/>
              </w:rPr>
              <w:t>4,143,375,250.81</w:t>
            </w:r>
          </w:p>
        </w:tc>
        <w:tc>
          <w:tcPr>
            <w:tcW w:w="2196" w:type="dxa"/>
            <w:vMerge w:val="restart"/>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Note 1</w:t>
            </w:r>
          </w:p>
          <w:p>
            <w:pPr>
              <w:pStyle w:val="Normal"/>
              <w:jc w:val="both"/>
              <w:rPr>
                <w:sz w:val="16"/>
              </w:rPr>
            </w:pPr>
            <w:r>
              <w:rPr>
                <w:sz w:val="16"/>
              </w:rPr>
              <w:t>Note 2</w:t>
            </w:r>
          </w:p>
          <w:p>
            <w:pPr>
              <w:pStyle w:val="Normal"/>
              <w:jc w:val="both"/>
              <w:rPr>
                <w:sz w:val="16"/>
              </w:rPr>
            </w:pPr>
            <w:r>
              <w:rPr>
                <w:sz w:val="16"/>
              </w:rPr>
              <w:t>Note 3</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t>Note 4</w:t>
            </w:r>
          </w:p>
          <w:p>
            <w:pPr>
              <w:pStyle w:val="Normal"/>
              <w:jc w:val="both"/>
              <w:rPr>
                <w:sz w:val="16"/>
              </w:rPr>
            </w:pPr>
            <w:r>
              <w:rPr>
                <w:sz w:val="16"/>
              </w:rPr>
            </w:r>
          </w:p>
          <w:p>
            <w:pPr>
              <w:pStyle w:val="Normal"/>
              <w:jc w:val="both"/>
              <w:rPr>
                <w:sz w:val="16"/>
              </w:rPr>
            </w:pPr>
            <w:r>
              <w:rPr>
                <w:sz w:val="16"/>
              </w:rPr>
              <w:t>Note 2</w:t>
            </w:r>
          </w:p>
          <w:p>
            <w:pPr>
              <w:pStyle w:val="Normal"/>
              <w:jc w:val="both"/>
              <w:rPr>
                <w:sz w:val="16"/>
              </w:rPr>
            </w:pPr>
            <w:r>
              <w:rPr>
                <w:sz w:val="16"/>
              </w:rPr>
              <w:t>Note 3</w:t>
            </w:r>
          </w:p>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t>Note 6</w:t>
            </w:r>
          </w:p>
          <w:p>
            <w:pPr>
              <w:pStyle w:val="Normal"/>
              <w:jc w:val="both"/>
              <w:rPr>
                <w:sz w:val="16"/>
              </w:rPr>
            </w:pPr>
            <w:r>
              <w:rPr>
                <w:sz w:val="16"/>
              </w:rPr>
            </w:r>
          </w:p>
          <w:p>
            <w:pPr>
              <w:pStyle w:val="Normal"/>
              <w:jc w:val="both"/>
              <w:rPr>
                <w:sz w:val="16"/>
              </w:rPr>
            </w:pPr>
            <w:r>
              <w:rPr>
                <w:sz w:val="16"/>
              </w:rPr>
              <w:t>Note 2</w:t>
            </w:r>
          </w:p>
        </w:tc>
      </w:tr>
      <w:tr>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Sub Total Capacity Payments</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-2,609,58\96,474.04</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1,095,770,335.42</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3,705,366,809.46</w:t>
            </w:r>
          </w:p>
        </w:tc>
        <w:tc>
          <w:tcPr>
            <w:tcW w:w="21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ENERGY PAYMENT</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Base Load Energy Payment</w:t>
            </w:r>
          </w:p>
          <w:p>
            <w:pPr>
              <w:pStyle w:val="Normal"/>
              <w:rPr>
                <w:sz w:val="16"/>
              </w:rPr>
            </w:pPr>
            <w:r>
              <w:rPr>
                <w:sz w:val="16"/>
              </w:rPr>
              <w:t>Peak Load Energy Payment</w:t>
            </w:r>
          </w:p>
          <w:p>
            <w:pPr>
              <w:pStyle w:val="Normal"/>
              <w:rPr>
                <w:sz w:val="16"/>
              </w:rPr>
            </w:pPr>
            <w:r>
              <w:rPr>
                <w:sz w:val="16"/>
              </w:rPr>
              <w:t>Variable O&amp;M Payment</w:t>
            </w:r>
          </w:p>
          <w:p>
            <w:pPr>
              <w:pStyle w:val="Normal"/>
              <w:rPr>
                <w:sz w:val="16"/>
              </w:rPr>
            </w:pPr>
            <w:r>
              <w:rPr>
                <w:sz w:val="16"/>
              </w:rPr>
              <w:t>Fuel Management Fees</w:t>
            </w:r>
          </w:p>
          <w:p>
            <w:pPr>
              <w:pStyle w:val="Normal"/>
              <w:rPr>
                <w:sz w:val="16"/>
              </w:rPr>
            </w:pPr>
            <w:r>
              <w:rPr>
                <w:sz w:val="16"/>
              </w:rPr>
              <w:t>Hot/Cold Starts</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139,159,052.99</w:t>
            </w:r>
          </w:p>
          <w:p>
            <w:pPr>
              <w:pStyle w:val="Normal"/>
              <w:jc w:val="end"/>
              <w:rPr>
                <w:sz w:val="16"/>
              </w:rPr>
            </w:pPr>
            <w:r>
              <w:rPr>
                <w:sz w:val="16"/>
              </w:rPr>
              <w:t>0.00</w:t>
            </w:r>
          </w:p>
          <w:p>
            <w:pPr>
              <w:pStyle w:val="Normal"/>
              <w:jc w:val="end"/>
              <w:rPr>
                <w:sz w:val="16"/>
              </w:rPr>
            </w:pPr>
            <w:r>
              <w:rPr>
                <w:sz w:val="16"/>
              </w:rPr>
              <w:t>526,530.95</w:t>
            </w:r>
          </w:p>
          <w:p>
            <w:pPr>
              <w:pStyle w:val="Normal"/>
              <w:jc w:val="end"/>
              <w:rPr>
                <w:sz w:val="16"/>
              </w:rPr>
            </w:pPr>
            <w:r>
              <w:rPr>
                <w:sz w:val="16"/>
              </w:rPr>
              <w:t>-34,229,757.22</w:t>
            </w:r>
          </w:p>
          <w:p>
            <w:pPr>
              <w:pStyle w:val="Normal"/>
              <w:jc w:val="end"/>
              <w:rPr>
                <w:sz w:val="16"/>
              </w:rPr>
            </w:pPr>
            <w:r>
              <w:rPr>
                <w:sz w:val="16"/>
              </w:rPr>
              <w:t>5,881,253.45</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140,665,129.97</w:t>
            </w:r>
          </w:p>
          <w:p>
            <w:pPr>
              <w:pStyle w:val="Normal"/>
              <w:jc w:val="end"/>
              <w:rPr>
                <w:sz w:val="16"/>
              </w:rPr>
            </w:pPr>
            <w:r>
              <w:rPr>
                <w:sz w:val="16"/>
              </w:rPr>
              <w:t>0.00</w:t>
            </w:r>
          </w:p>
          <w:p>
            <w:pPr>
              <w:pStyle w:val="Normal"/>
              <w:jc w:val="end"/>
              <w:rPr>
                <w:sz w:val="16"/>
              </w:rPr>
            </w:pPr>
            <w:r>
              <w:rPr>
                <w:sz w:val="16"/>
              </w:rPr>
              <w:t>532,556.37</w:t>
            </w:r>
          </w:p>
          <w:p>
            <w:pPr>
              <w:pStyle w:val="Normal"/>
              <w:jc w:val="end"/>
              <w:rPr>
                <w:sz w:val="16"/>
              </w:rPr>
            </w:pPr>
            <w:r>
              <w:rPr>
                <w:sz w:val="16"/>
              </w:rPr>
              <w:t>7,003,802.27</w:t>
            </w:r>
          </w:p>
          <w:p>
            <w:pPr>
              <w:pStyle w:val="Normal"/>
              <w:jc w:val="end"/>
              <w:rPr>
                <w:sz w:val="16"/>
              </w:rPr>
            </w:pPr>
            <w:r>
              <w:rPr>
                <w:sz w:val="16"/>
              </w:rPr>
              <w:t>5,881,253.45</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1,506,076.98</w:t>
            </w:r>
          </w:p>
          <w:p>
            <w:pPr>
              <w:pStyle w:val="Normal"/>
              <w:jc w:val="end"/>
              <w:rPr>
                <w:sz w:val="16"/>
              </w:rPr>
            </w:pPr>
            <w:r>
              <w:rPr>
                <w:sz w:val="16"/>
              </w:rPr>
              <w:t>0.00</w:t>
            </w:r>
          </w:p>
          <w:p>
            <w:pPr>
              <w:pStyle w:val="Normal"/>
              <w:jc w:val="end"/>
              <w:rPr>
                <w:sz w:val="16"/>
              </w:rPr>
            </w:pPr>
            <w:r>
              <w:rPr>
                <w:sz w:val="16"/>
              </w:rPr>
              <w:t>6,025.42</w:t>
            </w:r>
          </w:p>
          <w:p>
            <w:pPr>
              <w:pStyle w:val="Normal"/>
              <w:jc w:val="end"/>
              <w:rPr>
                <w:sz w:val="16"/>
              </w:rPr>
            </w:pPr>
            <w:r>
              <w:rPr>
                <w:sz w:val="16"/>
              </w:rPr>
              <w:t>41,233,259.49</w:t>
            </w:r>
          </w:p>
          <w:p>
            <w:pPr>
              <w:pStyle w:val="Normal"/>
              <w:jc w:val="end"/>
              <w:rPr>
                <w:sz w:val="16"/>
              </w:rPr>
            </w:pPr>
            <w:r>
              <w:rPr>
                <w:sz w:val="16"/>
              </w:rPr>
              <w:t>0.00</w:t>
            </w:r>
          </w:p>
        </w:tc>
        <w:tc>
          <w:tcPr>
            <w:tcW w:w="21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Sub Total Energy Payments</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111,337,080.18</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154,082,742.06</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42,745,661.88</w:t>
            </w:r>
          </w:p>
        </w:tc>
        <w:tc>
          <w:tcPr>
            <w:tcW w:w="21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Phase II commissioning fuel fees</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8,325,734.87</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8,337,724.49</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11,989.62</w:t>
            </w:r>
          </w:p>
        </w:tc>
        <w:tc>
          <w:tcPr>
            <w:tcW w:w="21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11</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MSEB Bill Adjustment`</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-327,713.74</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-331,261.26</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3,547.52</w:t>
            </w:r>
          </w:p>
        </w:tc>
        <w:tc>
          <w:tcPr>
            <w:tcW w:w="21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16"/>
              </w:rPr>
            </w:pPr>
            <w:r>
              <w:rPr>
                <w:sz w:val="16"/>
              </w:rPr>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12</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TOTAL PAYMENT Recommended</w:t>
            </w:r>
          </w:p>
          <w:p>
            <w:pPr>
              <w:pStyle w:val="Normal"/>
              <w:rPr>
                <w:sz w:val="16"/>
              </w:rPr>
            </w:pPr>
            <w:r>
              <w:rPr>
                <w:sz w:val="16"/>
              </w:rPr>
              <w:t>by Commercial Section</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-2,490,261,372.74</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1,257,858,540.71</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3,748,120,913.45</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13</w:t>
            </w:r>
          </w:p>
          <w:p>
            <w:pPr>
              <w:pStyle w:val="Normal"/>
              <w:jc w:val="both"/>
              <w:rPr>
                <w:sz w:val="16"/>
              </w:rPr>
            </w:pPr>
            <w:r>
              <w:rPr>
                <w:sz w:val="16"/>
              </w:rPr>
              <w:t>14</w:t>
            </w:r>
          </w:p>
          <w:p>
            <w:pPr>
              <w:pStyle w:val="Normal"/>
              <w:jc w:val="both"/>
              <w:rPr>
                <w:sz w:val="16"/>
              </w:rPr>
            </w:pPr>
            <w:r>
              <w:rPr>
                <w:sz w:val="16"/>
              </w:rPr>
              <w:t>15</w:t>
            </w:r>
          </w:p>
          <w:p>
            <w:pPr>
              <w:pStyle w:val="Normal"/>
              <w:jc w:val="both"/>
              <w:rPr>
                <w:sz w:val="16"/>
              </w:rPr>
            </w:pPr>
            <w:r>
              <w:rPr>
                <w:sz w:val="16"/>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Fixed balancing Adjustment</w:t>
            </w:r>
          </w:p>
          <w:p>
            <w:pPr>
              <w:pStyle w:val="Normal"/>
              <w:rPr>
                <w:sz w:val="16"/>
              </w:rPr>
            </w:pPr>
            <w:r>
              <w:rPr>
                <w:sz w:val="16"/>
              </w:rPr>
              <w:t>Passthrough</w:t>
            </w:r>
          </w:p>
          <w:p>
            <w:pPr>
              <w:pStyle w:val="Normal"/>
              <w:rPr>
                <w:sz w:val="16"/>
              </w:rPr>
            </w:pPr>
            <w:r>
              <w:rPr>
                <w:sz w:val="16"/>
              </w:rPr>
              <w:t>Interest on delayed payment</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0.00</w:t>
            </w:r>
          </w:p>
          <w:p>
            <w:pPr>
              <w:pStyle w:val="Normal"/>
              <w:jc w:val="end"/>
              <w:rPr>
                <w:sz w:val="16"/>
              </w:rPr>
            </w:pPr>
            <w:r>
              <w:rPr>
                <w:sz w:val="16"/>
              </w:rPr>
              <w:t>0.00</w:t>
            </w:r>
          </w:p>
          <w:p>
            <w:pPr>
              <w:pStyle w:val="Normal"/>
              <w:jc w:val="end"/>
              <w:rPr>
                <w:sz w:val="16"/>
              </w:rPr>
            </w:pPr>
            <w:r>
              <w:rPr>
                <w:sz w:val="16"/>
              </w:rPr>
              <w:t>0.00</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0.00</w:t>
            </w:r>
          </w:p>
          <w:p>
            <w:pPr>
              <w:pStyle w:val="Normal"/>
              <w:jc w:val="end"/>
              <w:rPr>
                <w:sz w:val="16"/>
              </w:rPr>
            </w:pPr>
            <w:r>
              <w:rPr>
                <w:sz w:val="16"/>
              </w:rPr>
              <w:t>0.00</w:t>
            </w:r>
          </w:p>
          <w:p>
            <w:pPr>
              <w:pStyle w:val="Normal"/>
              <w:jc w:val="end"/>
              <w:rPr>
                <w:sz w:val="16"/>
              </w:rPr>
            </w:pPr>
            <w:r>
              <w:rPr>
                <w:sz w:val="16"/>
              </w:rPr>
              <w:t>17,259,751.88</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0.00</w:t>
            </w:r>
          </w:p>
          <w:p>
            <w:pPr>
              <w:pStyle w:val="Normal"/>
              <w:jc w:val="end"/>
              <w:rPr>
                <w:sz w:val="16"/>
              </w:rPr>
            </w:pPr>
            <w:r>
              <w:rPr>
                <w:sz w:val="16"/>
              </w:rPr>
              <w:t>0.00</w:t>
            </w:r>
          </w:p>
          <w:p>
            <w:pPr>
              <w:pStyle w:val="Normal"/>
              <w:jc w:val="end"/>
              <w:rPr>
                <w:sz w:val="16"/>
              </w:rPr>
            </w:pPr>
            <w:r>
              <w:rPr>
                <w:sz w:val="16"/>
              </w:rPr>
              <w:t>17,259,751.88</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p>
            <w:pPr>
              <w:pStyle w:val="Normal"/>
              <w:jc w:val="both"/>
              <w:rPr>
                <w:sz w:val="16"/>
              </w:rPr>
            </w:pPr>
            <w:r>
              <w:rPr>
                <w:sz w:val="16"/>
              </w:rPr>
            </w:r>
          </w:p>
          <w:p>
            <w:pPr>
              <w:pStyle w:val="Normal"/>
              <w:jc w:val="both"/>
              <w:rPr>
                <w:sz w:val="16"/>
              </w:rPr>
            </w:pPr>
            <w:r>
              <w:rPr>
                <w:sz w:val="16"/>
              </w:rPr>
              <w:t>Note 5</w:t>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16</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TOTAL BILL</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-2,490,261,372.74</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1,275,119,292.58</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3,765,380,665.32</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r>
        <w:trPr/>
        <w:tc>
          <w:tcPr>
            <w:tcW w:w="738"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17</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Energy Supplied by MSEB</w:t>
            </w:r>
          </w:p>
          <w:p>
            <w:pPr>
              <w:pStyle w:val="Normal"/>
              <w:rPr>
                <w:sz w:val="16"/>
              </w:rPr>
            </w:pPr>
            <w:r>
              <w:rPr>
                <w:sz w:val="16"/>
              </w:rPr>
              <w:t>Average DPC Energy Rate</w:t>
            </w:r>
          </w:p>
          <w:p>
            <w:pPr>
              <w:pStyle w:val="Normal"/>
              <w:rPr>
                <w:sz w:val="16"/>
              </w:rPr>
            </w:pPr>
            <w:r>
              <w:rPr>
                <w:sz w:val="16"/>
              </w:rPr>
              <w:t>Amount of MSEB Energy</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124001.24</w:t>
            </w:r>
          </w:p>
          <w:p>
            <w:pPr>
              <w:pStyle w:val="Normal"/>
              <w:jc w:val="end"/>
              <w:rPr>
                <w:sz w:val="16"/>
              </w:rPr>
            </w:pPr>
            <w:r>
              <w:rPr>
                <w:sz w:val="16"/>
              </w:rPr>
              <w:t>2.64</w:t>
            </w:r>
          </w:p>
          <w:p>
            <w:pPr>
              <w:pStyle w:val="Normal"/>
              <w:jc w:val="end"/>
              <w:rPr>
                <w:sz w:val="16"/>
              </w:rPr>
            </w:pPr>
            <w:r>
              <w:rPr>
                <w:sz w:val="16"/>
              </w:rPr>
              <w:t>327713.74</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sz w:val="16"/>
              </w:rPr>
            </w:pPr>
            <w:r>
              <w:rPr>
                <w:sz w:val="16"/>
              </w:rPr>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r>
    </w:tbl>
    <w:p>
      <w:pPr>
        <w:pStyle w:val="Normal"/>
        <w:jc w:val="both"/>
        <w:rPr>
          <w:sz w:val="16"/>
        </w:rPr>
      </w:pPr>
      <w:r>
        <w:rPr>
          <w:sz w:val="16"/>
        </w:rPr>
      </w:r>
    </w:p>
    <w:p>
      <w:pPr>
        <w:pStyle w:val="Normal"/>
        <w:ind w:hanging="720" w:start="720" w:end="0"/>
        <w:jc w:val="both"/>
        <w:rPr>
          <w:sz w:val="16"/>
        </w:rPr>
      </w:pPr>
      <w:r>
        <w:rPr>
          <w:sz w:val="16"/>
        </w:rPr>
        <w:t>Note 1</w:t>
        <w:tab/>
        <w:t xml:space="preserve">The difference due to insurance cost for period May-00 to April 01 approved by MSEB as $6530093 as against $7023819 </w:t>
      </w:r>
    </w:p>
    <w:p>
      <w:pPr>
        <w:pStyle w:val="Normal"/>
        <w:ind w:start="720" w:end="0"/>
        <w:jc w:val="both"/>
        <w:rPr>
          <w:sz w:val="16"/>
        </w:rPr>
      </w:pPr>
      <w:r>
        <w:rPr>
          <w:sz w:val="16"/>
        </w:rPr>
        <w:t>shown by DPC for calculating insurance adjustment</w:t>
      </w:r>
    </w:p>
    <w:p>
      <w:pPr>
        <w:pStyle w:val="Normal"/>
        <w:ind w:hanging="720" w:start="720" w:end="0"/>
        <w:jc w:val="both"/>
        <w:rPr>
          <w:sz w:val="16"/>
        </w:rPr>
      </w:pPr>
      <w:r>
        <w:rPr>
          <w:sz w:val="16"/>
        </w:rPr>
        <w:t>Note 2</w:t>
        <w:tab/>
        <w:t>The difference due to round off &amp; calculation.</w:t>
      </w:r>
    </w:p>
    <w:p>
      <w:pPr>
        <w:pStyle w:val="Normal"/>
        <w:ind w:hanging="720" w:start="720" w:end="0"/>
        <w:jc w:val="both"/>
        <w:rPr/>
      </w:pPr>
      <w:r>
        <w:rPr>
          <w:sz w:val="16"/>
        </w:rPr>
        <w:t>Note 3</w:t>
        <w:tab/>
        <w:t>The difference due to misdeclaration on 28</w:t>
      </w:r>
      <w:r>
        <w:rPr>
          <w:sz w:val="16"/>
          <w:vertAlign w:val="superscript"/>
        </w:rPr>
        <w:t>th</w:t>
      </w:r>
      <w:r>
        <w:rPr>
          <w:sz w:val="16"/>
        </w:rPr>
        <w:t xml:space="preserve"> Jan. 01 1900 Hrs. And rebate on account of short foll in availability</w:t>
      </w:r>
    </w:p>
    <w:p>
      <w:pPr>
        <w:pStyle w:val="Normal"/>
        <w:ind w:hanging="720" w:start="720" w:end="0"/>
        <w:jc w:val="both"/>
        <w:rPr>
          <w:sz w:val="16"/>
        </w:rPr>
      </w:pPr>
      <w:r>
        <w:rPr>
          <w:sz w:val="16"/>
        </w:rPr>
        <w:t>Note 4</w:t>
        <w:tab/>
        <w:t>The difference is due to calculation of cost of fuel of consumption (On account of not allowing demerage charges for distillate</w:t>
      </w:r>
    </w:p>
    <w:p>
      <w:pPr>
        <w:pStyle w:val="Normal"/>
        <w:ind w:hanging="720" w:start="720" w:end="0"/>
        <w:jc w:val="both"/>
        <w:rPr>
          <w:sz w:val="16"/>
        </w:rPr>
      </w:pPr>
      <w:r>
        <w:rPr>
          <w:sz w:val="16"/>
        </w:rPr>
        <w:tab/>
        <w:t>and naptha purchase price for shipment Bharati Dasan(2) is replaced to shipment price of Bharati Dasan(1)</w:t>
      </w:r>
    </w:p>
    <w:p>
      <w:pPr>
        <w:pStyle w:val="Normal"/>
        <w:ind w:hanging="720" w:start="720" w:end="0"/>
        <w:jc w:val="both"/>
        <w:rPr>
          <w:sz w:val="16"/>
        </w:rPr>
      </w:pPr>
      <w:r>
        <w:rPr>
          <w:sz w:val="16"/>
        </w:rPr>
        <w:t>Note 5</w:t>
        <w:tab/>
        <w:t>The amount is not admitted by MSEB in this bill, will be admitted separately.</w:t>
      </w:r>
    </w:p>
    <w:p>
      <w:pPr>
        <w:pStyle w:val="Normal"/>
        <w:ind w:hanging="720" w:start="720" w:end="0"/>
        <w:jc w:val="both"/>
        <w:rPr>
          <w:sz w:val="16"/>
        </w:rPr>
      </w:pPr>
      <w:r>
        <w:rPr>
          <w:sz w:val="16"/>
        </w:rPr>
        <w:t>Note 6</w:t>
        <w:tab/>
        <w:t>This fee is payable after ecs, however same is admitted now. The difference is due to distillate price. Refer Note 4.</w:t>
      </w:r>
      <w:r>
        <w:br w:type="page"/>
      </w:r>
    </w:p>
    <w:p>
      <w:pPr>
        <w:pStyle w:val="Normal"/>
        <w:ind w:hanging="720" w:start="720" w:end="0"/>
        <w:jc w:val="center"/>
        <w:rPr>
          <w:b/>
          <w:sz w:val="16"/>
        </w:rPr>
      </w:pPr>
      <w:r>
        <w:rPr>
          <w:b/>
          <w:sz w:val="16"/>
        </w:rPr>
      </w:r>
    </w:p>
    <w:tbl>
      <w:tblPr>
        <w:tblW w:w="13176" w:type="dxa"/>
        <w:jc w:val="start"/>
        <w:tblInd w:w="0" w:type="dxa"/>
        <w:tblLayout w:type="fixed"/>
        <w:tblCellMar>
          <w:top w:w="0" w:type="dxa"/>
          <w:start w:w="108" w:type="dxa"/>
          <w:bottom w:w="0" w:type="dxa"/>
          <w:end w:w="108" w:type="dxa"/>
        </w:tblCellMar>
      </w:tblPr>
      <w:tblGrid>
        <w:gridCol w:w="13176"/>
      </w:tblGrid>
      <w:tr>
        <w:trPr/>
        <w:tc>
          <w:tcPr>
            <w:tcW w:w="1317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REBATE CALCULATION</w:t>
            </w:r>
          </w:p>
        </w:tc>
      </w:tr>
    </w:tbl>
    <w:p>
      <w:pPr>
        <w:pStyle w:val="Normal"/>
        <w:ind w:hanging="720" w:start="720" w:end="0"/>
        <w:jc w:val="both"/>
        <w:rPr>
          <w:sz w:val="16"/>
        </w:rPr>
      </w:pPr>
      <w:r>
        <w:rPr>
          <w:sz w:val="16"/>
        </w:rPr>
      </w:r>
    </w:p>
    <w:tbl>
      <w:tblPr>
        <w:tblW w:w="13230" w:type="dxa"/>
        <w:jc w:val="start"/>
        <w:tblInd w:w="0" w:type="dxa"/>
        <w:tblLayout w:type="fixed"/>
        <w:tblCellMar>
          <w:top w:w="0" w:type="dxa"/>
          <w:start w:w="108" w:type="dxa"/>
          <w:bottom w:w="0" w:type="dxa"/>
          <w:end w:w="108" w:type="dxa"/>
        </w:tblCellMar>
      </w:tblPr>
      <w:tblGrid>
        <w:gridCol w:w="828"/>
        <w:gridCol w:w="810"/>
        <w:gridCol w:w="990"/>
        <w:gridCol w:w="972"/>
        <w:gridCol w:w="918"/>
        <w:gridCol w:w="1350"/>
        <w:gridCol w:w="1080"/>
        <w:gridCol w:w="1350"/>
        <w:gridCol w:w="1260"/>
        <w:gridCol w:w="1314"/>
        <w:gridCol w:w="1260"/>
        <w:gridCol w:w="1098"/>
      </w:tblGrid>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MONTH</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Del energy</w:t>
            </w:r>
          </w:p>
          <w:p>
            <w:pPr>
              <w:pStyle w:val="Normal"/>
              <w:jc w:val="center"/>
              <w:rPr>
                <w:sz w:val="16"/>
              </w:rPr>
            </w:pPr>
            <w:r>
              <w:rPr>
                <w:sz w:val="16"/>
              </w:rPr>
              <w:t>(MU)</w:t>
            </w:r>
          </w:p>
          <w:p>
            <w:pPr>
              <w:pStyle w:val="Normal"/>
              <w:jc w:val="center"/>
              <w:rPr>
                <w:sz w:val="16"/>
              </w:rPr>
            </w:pPr>
            <w:r>
              <w:rPr>
                <w:sz w:val="16"/>
              </w:rPr>
            </w:r>
          </w:p>
        </w:tc>
        <w:tc>
          <w:tcPr>
            <w:tcW w:w="972"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DBEn</w:t>
            </w:r>
          </w:p>
          <w:p>
            <w:pPr>
              <w:pStyle w:val="Normal"/>
              <w:jc w:val="center"/>
              <w:rPr>
                <w:sz w:val="16"/>
              </w:rPr>
            </w:pPr>
            <w:r>
              <w:rPr>
                <w:sz w:val="16"/>
              </w:rPr>
              <w:t>(MU)</w:t>
            </w:r>
          </w:p>
        </w:tc>
        <w:tc>
          <w:tcPr>
            <w:tcW w:w="918"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DPEn</w:t>
            </w:r>
          </w:p>
          <w:p>
            <w:pPr>
              <w:pStyle w:val="Normal"/>
              <w:jc w:val="center"/>
              <w:rPr>
                <w:sz w:val="16"/>
              </w:rPr>
            </w:pPr>
            <w:r>
              <w:rPr>
                <w:sz w:val="16"/>
              </w:rPr>
              <w:t>(MU)</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Ben-pmt</w:t>
            </w:r>
          </w:p>
          <w:p>
            <w:pPr>
              <w:pStyle w:val="Normal"/>
              <w:jc w:val="center"/>
              <w:rPr>
                <w:sz w:val="16"/>
              </w:rPr>
            </w:pPr>
            <w:r>
              <w:rPr>
                <w:sz w:val="16"/>
              </w:rPr>
              <w:t>Rs.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Pen-pmt</w:t>
            </w:r>
          </w:p>
          <w:p>
            <w:pPr>
              <w:pStyle w:val="Normal"/>
              <w:jc w:val="center"/>
              <w:rPr>
                <w:sz w:val="16"/>
              </w:rPr>
            </w:pPr>
            <w:r>
              <w:rPr>
                <w:sz w:val="16"/>
              </w:rPr>
              <w:t>Rs.</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Blcap-pmt</w:t>
            </w:r>
          </w:p>
          <w:p>
            <w:pPr>
              <w:pStyle w:val="Normal"/>
              <w:jc w:val="center"/>
              <w:rPr>
                <w:sz w:val="16"/>
              </w:rPr>
            </w:pPr>
            <w:r>
              <w:rPr>
                <w:sz w:val="16"/>
              </w:rPr>
              <w:t>Rs.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Plcup-pmt</w:t>
            </w:r>
          </w:p>
          <w:p>
            <w:pPr>
              <w:pStyle w:val="Normal"/>
              <w:jc w:val="center"/>
              <w:rPr>
                <w:sz w:val="16"/>
              </w:rPr>
            </w:pPr>
            <w:r>
              <w:rPr>
                <w:sz w:val="16"/>
              </w:rPr>
              <w:t>Rs.</w:t>
            </w:r>
          </w:p>
        </w:tc>
        <w:tc>
          <w:tcPr>
            <w:tcW w:w="1314"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Availability-bl</w:t>
            </w:r>
          </w:p>
          <w:p>
            <w:pPr>
              <w:pStyle w:val="Normal"/>
              <w:jc w:val="center"/>
              <w:rPr>
                <w:sz w:val="16"/>
              </w:rPr>
            </w:pPr>
            <w:r>
              <w:rPr>
                <w:sz w:val="16"/>
              </w:rPr>
              <w:t>Milion kwl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Availability-pl Milion kw</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VO&amp;M</w:t>
            </w:r>
          </w:p>
          <w:p>
            <w:pPr>
              <w:pStyle w:val="Normal"/>
              <w:jc w:val="center"/>
              <w:rPr>
                <w:sz w:val="16"/>
              </w:rPr>
            </w:pPr>
            <w:r>
              <w:rPr>
                <w:sz w:val="16"/>
              </w:rPr>
              <w:t>Rs.</w:t>
            </w:r>
          </w:p>
        </w:tc>
      </w:tr>
      <w:tr>
        <w:trPr/>
        <w:tc>
          <w:tcPr>
            <w:tcW w:w="828"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Oct-00</w:t>
            </w:r>
          </w:p>
          <w:p>
            <w:pPr>
              <w:pStyle w:val="Normal"/>
              <w:jc w:val="both"/>
              <w:rPr>
                <w:sz w:val="16"/>
              </w:rPr>
            </w:pPr>
            <w:r>
              <w:rPr>
                <w:sz w:val="16"/>
              </w:rPr>
            </w:r>
          </w:p>
          <w:p>
            <w:pPr>
              <w:pStyle w:val="Normal"/>
              <w:jc w:val="both"/>
              <w:rPr>
                <w:sz w:val="16"/>
              </w:rPr>
            </w:pPr>
            <w:r>
              <w:rPr>
                <w:sz w:val="16"/>
              </w:rPr>
              <w:t>Nov-00</w:t>
            </w:r>
          </w:p>
          <w:p>
            <w:pPr>
              <w:pStyle w:val="Normal"/>
              <w:jc w:val="both"/>
              <w:rPr>
                <w:sz w:val="16"/>
              </w:rPr>
            </w:pPr>
            <w:r>
              <w:rPr>
                <w:sz w:val="16"/>
              </w:rPr>
            </w:r>
          </w:p>
          <w:p>
            <w:pPr>
              <w:pStyle w:val="Normal"/>
              <w:jc w:val="both"/>
              <w:rPr>
                <w:sz w:val="16"/>
              </w:rPr>
            </w:pPr>
            <w:r>
              <w:rPr>
                <w:sz w:val="16"/>
              </w:rPr>
              <w:t>Dec-00</w:t>
            </w:r>
          </w:p>
          <w:p>
            <w:pPr>
              <w:pStyle w:val="Normal"/>
              <w:jc w:val="both"/>
              <w:rPr>
                <w:sz w:val="16"/>
              </w:rPr>
            </w:pPr>
            <w:r>
              <w:rPr>
                <w:sz w:val="16"/>
              </w:rPr>
            </w:r>
          </w:p>
          <w:p>
            <w:pPr>
              <w:pStyle w:val="Normal"/>
              <w:jc w:val="both"/>
              <w:rPr>
                <w:sz w:val="16"/>
              </w:rPr>
            </w:pPr>
            <w:r>
              <w:rPr>
                <w:sz w:val="16"/>
              </w:rPr>
              <w:t>Jan-01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new</w:t>
            </w:r>
          </w:p>
          <w:p>
            <w:pPr>
              <w:pStyle w:val="Normal"/>
              <w:jc w:val="both"/>
              <w:rPr>
                <w:sz w:val="16"/>
              </w:rPr>
            </w:pPr>
            <w:r>
              <w:rPr>
                <w:sz w:val="16"/>
              </w:rPr>
            </w:r>
          </w:p>
          <w:p>
            <w:pPr>
              <w:pStyle w:val="Normal"/>
              <w:jc w:val="both"/>
              <w:rPr>
                <w:sz w:val="16"/>
              </w:rPr>
            </w:pPr>
            <w:r>
              <w:rPr>
                <w:sz w:val="16"/>
              </w:rPr>
              <w:t>new</w:t>
            </w:r>
          </w:p>
          <w:p>
            <w:pPr>
              <w:pStyle w:val="Normal"/>
              <w:jc w:val="both"/>
              <w:rPr>
                <w:sz w:val="16"/>
              </w:rPr>
            </w:pPr>
            <w:r>
              <w:rPr>
                <w:sz w:val="16"/>
              </w:rPr>
            </w:r>
          </w:p>
          <w:p>
            <w:pPr>
              <w:pStyle w:val="Normal"/>
              <w:jc w:val="both"/>
              <w:rPr>
                <w:sz w:val="16"/>
              </w:rPr>
            </w:pPr>
            <w:r>
              <w:rPr>
                <w:sz w:val="16"/>
              </w:rPr>
              <w:t>new</w:t>
            </w:r>
          </w:p>
          <w:p>
            <w:pPr>
              <w:pStyle w:val="Normal"/>
              <w:jc w:val="both"/>
              <w:rPr>
                <w:sz w:val="16"/>
              </w:rPr>
            </w:pPr>
            <w:r>
              <w:rPr>
                <w:sz w:val="16"/>
              </w:rPr>
            </w:r>
          </w:p>
          <w:p>
            <w:pPr>
              <w:pStyle w:val="Normal"/>
              <w:jc w:val="both"/>
              <w:rPr>
                <w:sz w:val="16"/>
              </w:rPr>
            </w:pPr>
            <w:r>
              <w:rPr>
                <w:sz w:val="16"/>
              </w:rPr>
              <w:t>new</w:t>
            </w:r>
          </w:p>
          <w:p>
            <w:pPr>
              <w:pStyle w:val="Normal"/>
              <w:jc w:val="both"/>
              <w:rPr>
                <w:sz w:val="16"/>
              </w:rPr>
            </w:pPr>
            <w:r>
              <w:rPr>
                <w:sz w:val="16"/>
              </w:rPr>
            </w:r>
          </w:p>
          <w:p>
            <w:pPr>
              <w:pStyle w:val="Normal"/>
              <w:jc w:val="both"/>
              <w:rPr>
                <w:sz w:val="16"/>
              </w:rPr>
            </w:pPr>
            <w:r>
              <w:rPr>
                <w:sz w:val="16"/>
              </w:rPr>
              <w:t>TOTAL</w:t>
            </w:r>
          </w:p>
        </w:tc>
        <w:tc>
          <w:tcPr>
            <w:tcW w:w="99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267.2591</w:t>
            </w:r>
          </w:p>
          <w:p>
            <w:pPr>
              <w:pStyle w:val="Normal"/>
              <w:jc w:val="end"/>
              <w:rPr>
                <w:sz w:val="16"/>
              </w:rPr>
            </w:pPr>
            <w:r>
              <w:rPr>
                <w:sz w:val="16"/>
              </w:rPr>
            </w:r>
          </w:p>
          <w:p>
            <w:pPr>
              <w:pStyle w:val="Normal"/>
              <w:jc w:val="end"/>
              <w:rPr>
                <w:sz w:val="16"/>
              </w:rPr>
            </w:pPr>
            <w:r>
              <w:rPr>
                <w:sz w:val="16"/>
              </w:rPr>
              <w:t>184.9488</w:t>
            </w:r>
          </w:p>
          <w:p>
            <w:pPr>
              <w:pStyle w:val="Normal"/>
              <w:jc w:val="end"/>
              <w:rPr>
                <w:sz w:val="16"/>
              </w:rPr>
            </w:pPr>
            <w:r>
              <w:rPr>
                <w:sz w:val="16"/>
              </w:rPr>
            </w:r>
          </w:p>
          <w:p>
            <w:pPr>
              <w:pStyle w:val="Normal"/>
              <w:jc w:val="end"/>
              <w:rPr>
                <w:sz w:val="16"/>
              </w:rPr>
            </w:pPr>
            <w:r>
              <w:rPr>
                <w:sz w:val="16"/>
              </w:rPr>
              <w:t>179.0213</w:t>
            </w:r>
          </w:p>
          <w:p>
            <w:pPr>
              <w:pStyle w:val="Normal"/>
              <w:jc w:val="end"/>
              <w:rPr>
                <w:sz w:val="16"/>
              </w:rPr>
            </w:pPr>
            <w:r>
              <w:rPr>
                <w:sz w:val="16"/>
              </w:rPr>
            </w:r>
          </w:p>
          <w:p>
            <w:pPr>
              <w:pStyle w:val="Normal"/>
              <w:jc w:val="end"/>
              <w:rPr>
                <w:sz w:val="16"/>
              </w:rPr>
            </w:pPr>
            <w:r>
              <w:rPr>
                <w:sz w:val="16"/>
              </w:rPr>
              <w:t>52.9930</w:t>
            </w:r>
          </w:p>
          <w:p>
            <w:pPr>
              <w:pStyle w:val="Normal"/>
              <w:jc w:val="end"/>
              <w:rPr>
                <w:sz w:val="16"/>
              </w:rPr>
            </w:pPr>
            <w:r>
              <w:rPr>
                <w:sz w:val="16"/>
              </w:rPr>
            </w:r>
          </w:p>
          <w:p>
            <w:pPr>
              <w:pStyle w:val="Normal"/>
              <w:jc w:val="end"/>
              <w:rPr>
                <w:sz w:val="16"/>
              </w:rPr>
            </w:pPr>
            <w:r>
              <w:rPr>
                <w:sz w:val="16"/>
              </w:rPr>
              <w:t>684.2222</w:t>
            </w:r>
          </w:p>
        </w:tc>
        <w:tc>
          <w:tcPr>
            <w:tcW w:w="972"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266.1015</w:t>
            </w:r>
          </w:p>
          <w:p>
            <w:pPr>
              <w:pStyle w:val="Normal"/>
              <w:jc w:val="end"/>
              <w:rPr>
                <w:sz w:val="16"/>
              </w:rPr>
            </w:pPr>
            <w:r>
              <w:rPr>
                <w:sz w:val="16"/>
              </w:rPr>
            </w:r>
          </w:p>
          <w:p>
            <w:pPr>
              <w:pStyle w:val="Normal"/>
              <w:jc w:val="end"/>
              <w:rPr>
                <w:sz w:val="16"/>
              </w:rPr>
            </w:pPr>
            <w:r>
              <w:rPr>
                <w:sz w:val="16"/>
              </w:rPr>
              <w:t>184.7706</w:t>
            </w:r>
          </w:p>
          <w:p>
            <w:pPr>
              <w:pStyle w:val="Normal"/>
              <w:jc w:val="end"/>
              <w:rPr>
                <w:sz w:val="16"/>
              </w:rPr>
            </w:pPr>
            <w:r>
              <w:rPr>
                <w:sz w:val="16"/>
              </w:rPr>
            </w:r>
          </w:p>
          <w:p>
            <w:pPr>
              <w:pStyle w:val="Normal"/>
              <w:jc w:val="end"/>
              <w:rPr>
                <w:sz w:val="16"/>
              </w:rPr>
            </w:pPr>
            <w:r>
              <w:rPr>
                <w:sz w:val="16"/>
              </w:rPr>
              <w:t>178.5907</w:t>
            </w:r>
          </w:p>
          <w:p>
            <w:pPr>
              <w:pStyle w:val="Normal"/>
              <w:jc w:val="end"/>
              <w:rPr>
                <w:sz w:val="16"/>
              </w:rPr>
            </w:pPr>
            <w:r>
              <w:rPr>
                <w:sz w:val="16"/>
              </w:rPr>
            </w:r>
          </w:p>
          <w:p>
            <w:pPr>
              <w:pStyle w:val="Normal"/>
              <w:jc w:val="end"/>
              <w:rPr>
                <w:sz w:val="16"/>
              </w:rPr>
            </w:pPr>
            <w:r>
              <w:rPr>
                <w:sz w:val="16"/>
              </w:rPr>
              <w:t>52,8546</w:t>
            </w:r>
          </w:p>
          <w:p>
            <w:pPr>
              <w:pStyle w:val="Normal"/>
              <w:jc w:val="end"/>
              <w:rPr>
                <w:sz w:val="16"/>
              </w:rPr>
            </w:pPr>
            <w:r>
              <w:rPr>
                <w:sz w:val="16"/>
              </w:rPr>
            </w:r>
          </w:p>
          <w:p>
            <w:pPr>
              <w:pStyle w:val="Normal"/>
              <w:jc w:val="end"/>
              <w:rPr>
                <w:sz w:val="16"/>
              </w:rPr>
            </w:pPr>
            <w:r>
              <w:rPr>
                <w:sz w:val="16"/>
              </w:rPr>
              <w:t>682.3174</w:t>
            </w:r>
          </w:p>
        </w:tc>
        <w:tc>
          <w:tcPr>
            <w:tcW w:w="91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0.92809</w:t>
            </w:r>
          </w:p>
          <w:p>
            <w:pPr>
              <w:pStyle w:val="Normal"/>
              <w:jc w:val="end"/>
              <w:rPr>
                <w:sz w:val="16"/>
              </w:rPr>
            </w:pPr>
            <w:r>
              <w:rPr>
                <w:sz w:val="16"/>
              </w:rPr>
            </w:r>
          </w:p>
          <w:p>
            <w:pPr>
              <w:pStyle w:val="Normal"/>
              <w:jc w:val="end"/>
              <w:rPr>
                <w:sz w:val="16"/>
              </w:rPr>
            </w:pPr>
            <w:r>
              <w:rPr>
                <w:sz w:val="16"/>
              </w:rPr>
              <w:t>0.00000</w:t>
            </w:r>
          </w:p>
          <w:p>
            <w:pPr>
              <w:pStyle w:val="Normal"/>
              <w:jc w:val="end"/>
              <w:rPr>
                <w:sz w:val="16"/>
              </w:rPr>
            </w:pPr>
            <w:r>
              <w:rPr>
                <w:sz w:val="16"/>
              </w:rPr>
            </w:r>
          </w:p>
          <w:p>
            <w:pPr>
              <w:pStyle w:val="Normal"/>
              <w:jc w:val="end"/>
              <w:rPr>
                <w:sz w:val="16"/>
              </w:rPr>
            </w:pPr>
            <w:r>
              <w:rPr>
                <w:sz w:val="16"/>
              </w:rPr>
              <w:t>0.00000</w:t>
            </w:r>
          </w:p>
          <w:p>
            <w:pPr>
              <w:pStyle w:val="Normal"/>
              <w:jc w:val="end"/>
              <w:rPr>
                <w:sz w:val="16"/>
              </w:rPr>
            </w:pPr>
            <w:r>
              <w:rPr>
                <w:sz w:val="16"/>
              </w:rPr>
            </w:r>
          </w:p>
          <w:p>
            <w:pPr>
              <w:pStyle w:val="Normal"/>
              <w:jc w:val="end"/>
              <w:rPr>
                <w:sz w:val="16"/>
              </w:rPr>
            </w:pPr>
            <w:r>
              <w:rPr>
                <w:sz w:val="16"/>
              </w:rPr>
              <w:t>0.00000</w:t>
            </w:r>
          </w:p>
          <w:p>
            <w:pPr>
              <w:pStyle w:val="Normal"/>
              <w:jc w:val="end"/>
              <w:rPr>
                <w:sz w:val="16"/>
              </w:rPr>
            </w:pPr>
            <w:r>
              <w:rPr>
                <w:sz w:val="16"/>
              </w:rPr>
            </w:r>
          </w:p>
          <w:p>
            <w:pPr>
              <w:pStyle w:val="Normal"/>
              <w:jc w:val="end"/>
              <w:rPr>
                <w:sz w:val="16"/>
              </w:rPr>
            </w:pPr>
            <w:r>
              <w:rPr>
                <w:sz w:val="16"/>
              </w:rPr>
              <w:t>0.92809</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882476427.00</w:t>
            </w:r>
          </w:p>
          <w:p>
            <w:pPr>
              <w:pStyle w:val="Normal"/>
              <w:jc w:val="end"/>
              <w:rPr>
                <w:sz w:val="16"/>
              </w:rPr>
            </w:pPr>
            <w:r>
              <w:rPr>
                <w:sz w:val="16"/>
              </w:rPr>
            </w:r>
          </w:p>
          <w:p>
            <w:pPr>
              <w:pStyle w:val="Normal"/>
              <w:jc w:val="end"/>
              <w:rPr>
                <w:sz w:val="16"/>
              </w:rPr>
            </w:pPr>
            <w:r>
              <w:rPr>
                <w:sz w:val="16"/>
              </w:rPr>
              <w:t>561884612.26</w:t>
            </w:r>
          </w:p>
          <w:p>
            <w:pPr>
              <w:pStyle w:val="Normal"/>
              <w:jc w:val="end"/>
              <w:rPr>
                <w:sz w:val="16"/>
              </w:rPr>
            </w:pPr>
            <w:r>
              <w:rPr>
                <w:sz w:val="16"/>
              </w:rPr>
            </w:r>
          </w:p>
          <w:p>
            <w:pPr>
              <w:pStyle w:val="Normal"/>
              <w:jc w:val="end"/>
              <w:rPr>
                <w:sz w:val="16"/>
              </w:rPr>
            </w:pPr>
            <w:r>
              <w:rPr>
                <w:sz w:val="16"/>
              </w:rPr>
              <w:t>575860724.17</w:t>
            </w:r>
          </w:p>
          <w:p>
            <w:pPr>
              <w:pStyle w:val="Normal"/>
              <w:jc w:val="end"/>
              <w:rPr>
                <w:sz w:val="16"/>
              </w:rPr>
            </w:pPr>
            <w:r>
              <w:rPr>
                <w:sz w:val="16"/>
              </w:rPr>
            </w:r>
          </w:p>
          <w:p>
            <w:pPr>
              <w:pStyle w:val="Normal"/>
              <w:jc w:val="end"/>
              <w:rPr>
                <w:sz w:val="16"/>
              </w:rPr>
            </w:pPr>
            <w:r>
              <w:rPr>
                <w:sz w:val="16"/>
              </w:rPr>
              <w:t>139159052.99</w:t>
            </w:r>
          </w:p>
          <w:p>
            <w:pPr>
              <w:pStyle w:val="Normal"/>
              <w:jc w:val="end"/>
              <w:rPr>
                <w:sz w:val="16"/>
              </w:rPr>
            </w:pPr>
            <w:r>
              <w:rPr>
                <w:sz w:val="16"/>
              </w:rPr>
            </w:r>
          </w:p>
          <w:p>
            <w:pPr>
              <w:pStyle w:val="Normal"/>
              <w:jc w:val="end"/>
              <w:rPr>
                <w:sz w:val="16"/>
              </w:rPr>
            </w:pPr>
            <w:r>
              <w:rPr>
                <w:sz w:val="16"/>
              </w:rPr>
              <w:t>2159380816.42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4436222.78</w:t>
            </w:r>
          </w:p>
          <w:p>
            <w:pPr>
              <w:pStyle w:val="Normal"/>
              <w:jc w:val="end"/>
              <w:rPr>
                <w:sz w:val="16"/>
              </w:rPr>
            </w:pPr>
            <w:r>
              <w:rPr>
                <w:sz w:val="16"/>
              </w:rPr>
            </w:r>
          </w:p>
          <w:p>
            <w:pPr>
              <w:pStyle w:val="Normal"/>
              <w:jc w:val="end"/>
              <w:rPr>
                <w:sz w:val="16"/>
              </w:rPr>
            </w:pPr>
            <w:r>
              <w:rPr>
                <w:sz w:val="16"/>
              </w:rPr>
              <w:t>0.00</w:t>
            </w:r>
          </w:p>
          <w:p>
            <w:pPr>
              <w:pStyle w:val="Normal"/>
              <w:jc w:val="end"/>
              <w:rPr>
                <w:sz w:val="16"/>
              </w:rPr>
            </w:pPr>
            <w:r>
              <w:rPr>
                <w:sz w:val="16"/>
              </w:rPr>
            </w:r>
          </w:p>
          <w:p>
            <w:pPr>
              <w:pStyle w:val="Normal"/>
              <w:jc w:val="end"/>
              <w:rPr>
                <w:sz w:val="16"/>
              </w:rPr>
            </w:pPr>
            <w:r>
              <w:rPr>
                <w:sz w:val="16"/>
              </w:rPr>
              <w:t>0.00</w:t>
            </w:r>
          </w:p>
          <w:p>
            <w:pPr>
              <w:pStyle w:val="Normal"/>
              <w:jc w:val="end"/>
              <w:rPr>
                <w:sz w:val="16"/>
              </w:rPr>
            </w:pPr>
            <w:r>
              <w:rPr>
                <w:sz w:val="16"/>
              </w:rPr>
            </w:r>
          </w:p>
          <w:p>
            <w:pPr>
              <w:pStyle w:val="Normal"/>
              <w:jc w:val="end"/>
              <w:rPr>
                <w:sz w:val="16"/>
              </w:rPr>
            </w:pPr>
            <w:r>
              <w:rPr>
                <w:sz w:val="16"/>
              </w:rPr>
              <w:t>0.00</w:t>
            </w:r>
          </w:p>
          <w:p>
            <w:pPr>
              <w:pStyle w:val="Normal"/>
              <w:jc w:val="end"/>
              <w:rPr>
                <w:sz w:val="16"/>
              </w:rPr>
            </w:pPr>
            <w:r>
              <w:rPr>
                <w:sz w:val="16"/>
              </w:rPr>
            </w:r>
          </w:p>
          <w:p>
            <w:pPr>
              <w:pStyle w:val="Normal"/>
              <w:jc w:val="end"/>
              <w:rPr>
                <w:sz w:val="16"/>
              </w:rPr>
            </w:pPr>
            <w:r>
              <w:rPr>
                <w:sz w:val="16"/>
              </w:rPr>
              <w:t>4436222.78</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898823233.04</w:t>
            </w:r>
          </w:p>
          <w:p>
            <w:pPr>
              <w:pStyle w:val="Normal"/>
              <w:jc w:val="end"/>
              <w:rPr>
                <w:sz w:val="16"/>
              </w:rPr>
            </w:pPr>
            <w:r>
              <w:rPr>
                <w:sz w:val="16"/>
              </w:rPr>
            </w:r>
          </w:p>
          <w:p>
            <w:pPr>
              <w:pStyle w:val="Normal"/>
              <w:jc w:val="end"/>
              <w:rPr>
                <w:sz w:val="16"/>
              </w:rPr>
            </w:pPr>
            <w:r>
              <w:rPr>
                <w:sz w:val="16"/>
              </w:rPr>
              <w:t>870040914.81</w:t>
            </w:r>
          </w:p>
          <w:p>
            <w:pPr>
              <w:pStyle w:val="Normal"/>
              <w:jc w:val="end"/>
              <w:rPr>
                <w:sz w:val="16"/>
              </w:rPr>
            </w:pPr>
            <w:r>
              <w:rPr>
                <w:sz w:val="16"/>
              </w:rPr>
            </w:r>
          </w:p>
          <w:p>
            <w:pPr>
              <w:pStyle w:val="Normal"/>
              <w:jc w:val="end"/>
              <w:rPr>
                <w:sz w:val="16"/>
              </w:rPr>
            </w:pPr>
            <w:r>
              <w:rPr>
                <w:sz w:val="16"/>
              </w:rPr>
              <w:t>896205805.95</w:t>
            </w:r>
          </w:p>
          <w:p>
            <w:pPr>
              <w:pStyle w:val="Normal"/>
              <w:jc w:val="end"/>
              <w:rPr>
                <w:sz w:val="16"/>
              </w:rPr>
            </w:pPr>
            <w:r>
              <w:rPr>
                <w:sz w:val="16"/>
              </w:rPr>
            </w:r>
          </w:p>
          <w:p>
            <w:pPr>
              <w:pStyle w:val="Normal"/>
              <w:jc w:val="end"/>
              <w:rPr>
                <w:sz w:val="16"/>
              </w:rPr>
            </w:pPr>
            <w:r>
              <w:rPr>
                <w:sz w:val="16"/>
              </w:rPr>
              <w:t>916284436.50</w:t>
            </w:r>
          </w:p>
          <w:p>
            <w:pPr>
              <w:pStyle w:val="Normal"/>
              <w:jc w:val="end"/>
              <w:rPr>
                <w:sz w:val="16"/>
              </w:rPr>
            </w:pPr>
            <w:r>
              <w:rPr>
                <w:sz w:val="16"/>
              </w:rPr>
            </w:r>
          </w:p>
          <w:p>
            <w:pPr>
              <w:pStyle w:val="Normal"/>
              <w:jc w:val="end"/>
              <w:rPr>
                <w:sz w:val="16"/>
              </w:rPr>
            </w:pPr>
            <w:r>
              <w:rPr>
                <w:sz w:val="16"/>
              </w:rPr>
              <w:t>3563126285.29</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45119078.72</w:t>
            </w:r>
          </w:p>
          <w:p>
            <w:pPr>
              <w:pStyle w:val="Normal"/>
              <w:jc w:val="end"/>
              <w:rPr>
                <w:sz w:val="16"/>
              </w:rPr>
            </w:pPr>
            <w:r>
              <w:rPr>
                <w:sz w:val="16"/>
              </w:rPr>
            </w:r>
          </w:p>
          <w:p>
            <w:pPr>
              <w:pStyle w:val="Normal"/>
              <w:jc w:val="end"/>
              <w:rPr>
                <w:sz w:val="16"/>
              </w:rPr>
            </w:pPr>
            <w:r>
              <w:rPr>
                <w:sz w:val="16"/>
              </w:rPr>
              <w:t>43682262.99</w:t>
            </w:r>
          </w:p>
          <w:p>
            <w:pPr>
              <w:pStyle w:val="Normal"/>
              <w:jc w:val="end"/>
              <w:rPr>
                <w:sz w:val="16"/>
              </w:rPr>
            </w:pPr>
            <w:r>
              <w:rPr>
                <w:sz w:val="16"/>
              </w:rPr>
            </w:r>
          </w:p>
          <w:p>
            <w:pPr>
              <w:pStyle w:val="Normal"/>
              <w:jc w:val="end"/>
              <w:rPr>
                <w:sz w:val="16"/>
              </w:rPr>
            </w:pPr>
            <w:r>
              <w:rPr>
                <w:sz w:val="16"/>
              </w:rPr>
              <w:t>44973013.12</w:t>
            </w:r>
          </w:p>
          <w:p>
            <w:pPr>
              <w:pStyle w:val="Normal"/>
              <w:jc w:val="end"/>
              <w:rPr>
                <w:sz w:val="16"/>
              </w:rPr>
            </w:pPr>
            <w:r>
              <w:rPr>
                <w:sz w:val="16"/>
              </w:rPr>
            </w:r>
          </w:p>
          <w:p>
            <w:pPr>
              <w:pStyle w:val="Normal"/>
              <w:jc w:val="end"/>
              <w:rPr>
                <w:sz w:val="16"/>
              </w:rPr>
            </w:pPr>
            <w:r>
              <w:rPr>
                <w:sz w:val="16"/>
              </w:rPr>
              <w:t>46494024.18</w:t>
            </w:r>
          </w:p>
          <w:p>
            <w:pPr>
              <w:pStyle w:val="Normal"/>
              <w:jc w:val="end"/>
              <w:rPr>
                <w:sz w:val="16"/>
              </w:rPr>
            </w:pPr>
            <w:r>
              <w:rPr>
                <w:sz w:val="16"/>
              </w:rPr>
            </w:r>
          </w:p>
          <w:p>
            <w:pPr>
              <w:pStyle w:val="Normal"/>
              <w:jc w:val="end"/>
              <w:rPr>
                <w:sz w:val="16"/>
              </w:rPr>
            </w:pPr>
            <w:r>
              <w:rPr>
                <w:sz w:val="16"/>
              </w:rPr>
              <w:t>180268379.00</w:t>
            </w:r>
          </w:p>
        </w:tc>
        <w:tc>
          <w:tcPr>
            <w:tcW w:w="1314"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473.1464</w:t>
            </w:r>
          </w:p>
          <w:p>
            <w:pPr>
              <w:pStyle w:val="Normal"/>
              <w:jc w:val="end"/>
              <w:rPr>
                <w:sz w:val="16"/>
              </w:rPr>
            </w:pPr>
            <w:r>
              <w:rPr>
                <w:sz w:val="16"/>
              </w:rPr>
            </w:r>
          </w:p>
          <w:p>
            <w:pPr>
              <w:pStyle w:val="Normal"/>
              <w:jc w:val="end"/>
              <w:rPr>
                <w:sz w:val="16"/>
              </w:rPr>
            </w:pPr>
            <w:r>
              <w:rPr>
                <w:sz w:val="16"/>
              </w:rPr>
              <w:t>235.0220</w:t>
            </w:r>
          </w:p>
          <w:p>
            <w:pPr>
              <w:pStyle w:val="Normal"/>
              <w:jc w:val="end"/>
              <w:rPr>
                <w:sz w:val="16"/>
              </w:rPr>
            </w:pPr>
            <w:r>
              <w:rPr>
                <w:sz w:val="16"/>
              </w:rPr>
            </w:r>
          </w:p>
          <w:p>
            <w:pPr>
              <w:pStyle w:val="Normal"/>
              <w:jc w:val="end"/>
              <w:rPr>
                <w:sz w:val="16"/>
              </w:rPr>
            </w:pPr>
            <w:r>
              <w:rPr>
                <w:sz w:val="16"/>
              </w:rPr>
              <w:t>444.1049</w:t>
            </w:r>
          </w:p>
          <w:p>
            <w:pPr>
              <w:pStyle w:val="Normal"/>
              <w:jc w:val="end"/>
              <w:rPr>
                <w:sz w:val="16"/>
              </w:rPr>
            </w:pPr>
            <w:r>
              <w:rPr>
                <w:sz w:val="16"/>
              </w:rPr>
            </w:r>
          </w:p>
          <w:p>
            <w:pPr>
              <w:pStyle w:val="Normal"/>
              <w:jc w:val="end"/>
              <w:rPr>
                <w:sz w:val="16"/>
              </w:rPr>
            </w:pPr>
            <w:r>
              <w:rPr>
                <w:sz w:val="16"/>
              </w:rPr>
              <w:t>-1,371.2669</w:t>
            </w:r>
          </w:p>
          <w:p>
            <w:pPr>
              <w:pStyle w:val="Normal"/>
              <w:jc w:val="end"/>
              <w:rPr>
                <w:sz w:val="16"/>
              </w:rPr>
            </w:pPr>
            <w:r>
              <w:rPr>
                <w:sz w:val="16"/>
              </w:rPr>
            </w:r>
          </w:p>
          <w:p>
            <w:pPr>
              <w:pStyle w:val="Normal"/>
              <w:jc w:val="end"/>
              <w:rPr>
                <w:sz w:val="16"/>
              </w:rPr>
            </w:pPr>
            <w:r>
              <w:rPr>
                <w:sz w:val="16"/>
              </w:rPr>
              <w:t>-218.9936</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47.8515</w:t>
            </w:r>
          </w:p>
          <w:p>
            <w:pPr>
              <w:pStyle w:val="Normal"/>
              <w:jc w:val="end"/>
              <w:rPr>
                <w:sz w:val="16"/>
              </w:rPr>
            </w:pPr>
            <w:r>
              <w:rPr>
                <w:sz w:val="16"/>
              </w:rPr>
            </w:r>
          </w:p>
          <w:p>
            <w:pPr>
              <w:pStyle w:val="Normal"/>
              <w:jc w:val="end"/>
              <w:rPr>
                <w:sz w:val="16"/>
              </w:rPr>
            </w:pPr>
            <w:r>
              <w:rPr>
                <w:sz w:val="16"/>
              </w:rPr>
              <w:t>34.3600</w:t>
            </w:r>
          </w:p>
          <w:p>
            <w:pPr>
              <w:pStyle w:val="Normal"/>
              <w:jc w:val="end"/>
              <w:rPr>
                <w:sz w:val="16"/>
              </w:rPr>
            </w:pPr>
            <w:r>
              <w:rPr>
                <w:sz w:val="16"/>
              </w:rPr>
            </w:r>
          </w:p>
          <w:p>
            <w:pPr>
              <w:pStyle w:val="Normal"/>
              <w:jc w:val="end"/>
              <w:rPr>
                <w:sz w:val="16"/>
              </w:rPr>
            </w:pPr>
            <w:r>
              <w:rPr>
                <w:sz w:val="16"/>
              </w:rPr>
              <w:t>48.6100</w:t>
            </w:r>
          </w:p>
          <w:p>
            <w:pPr>
              <w:pStyle w:val="Normal"/>
              <w:jc w:val="end"/>
              <w:rPr>
                <w:sz w:val="16"/>
              </w:rPr>
            </w:pPr>
            <w:r>
              <w:rPr>
                <w:sz w:val="16"/>
              </w:rPr>
            </w:r>
          </w:p>
          <w:p>
            <w:pPr>
              <w:pStyle w:val="Normal"/>
              <w:jc w:val="end"/>
              <w:rPr>
                <w:sz w:val="16"/>
              </w:rPr>
            </w:pPr>
            <w:r>
              <w:rPr>
                <w:sz w:val="16"/>
              </w:rPr>
              <w:t>51.7750</w:t>
            </w:r>
          </w:p>
          <w:p>
            <w:pPr>
              <w:pStyle w:val="Normal"/>
              <w:jc w:val="end"/>
              <w:rPr>
                <w:sz w:val="16"/>
              </w:rPr>
            </w:pPr>
            <w:r>
              <w:rPr>
                <w:sz w:val="16"/>
              </w:rPr>
            </w:r>
          </w:p>
          <w:p>
            <w:pPr>
              <w:pStyle w:val="Normal"/>
              <w:jc w:val="end"/>
              <w:rPr>
                <w:sz w:val="16"/>
              </w:rPr>
            </w:pPr>
            <w:r>
              <w:rPr>
                <w:sz w:val="16"/>
              </w:rPr>
              <w:t>182.5963</w:t>
            </w:r>
          </w:p>
        </w:tc>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2661614.07</w:t>
            </w:r>
          </w:p>
          <w:p>
            <w:pPr>
              <w:pStyle w:val="Normal"/>
              <w:jc w:val="end"/>
              <w:rPr>
                <w:sz w:val="16"/>
              </w:rPr>
            </w:pPr>
            <w:r>
              <w:rPr>
                <w:sz w:val="16"/>
              </w:rPr>
            </w:r>
          </w:p>
          <w:p>
            <w:pPr>
              <w:pStyle w:val="Normal"/>
              <w:jc w:val="end"/>
              <w:rPr>
                <w:sz w:val="16"/>
              </w:rPr>
            </w:pPr>
            <w:r>
              <w:rPr>
                <w:sz w:val="16"/>
              </w:rPr>
              <w:t>1818.6198</w:t>
            </w:r>
          </w:p>
          <w:p>
            <w:pPr>
              <w:pStyle w:val="Normal"/>
              <w:jc w:val="end"/>
              <w:rPr>
                <w:sz w:val="16"/>
              </w:rPr>
            </w:pPr>
            <w:r>
              <w:rPr>
                <w:sz w:val="16"/>
              </w:rPr>
            </w:r>
          </w:p>
          <w:p>
            <w:pPr>
              <w:pStyle w:val="Normal"/>
              <w:jc w:val="end"/>
              <w:rPr>
                <w:sz w:val="16"/>
              </w:rPr>
            </w:pPr>
            <w:r>
              <w:rPr>
                <w:sz w:val="16"/>
              </w:rPr>
              <w:t>1783756.65</w:t>
            </w:r>
          </w:p>
          <w:p>
            <w:pPr>
              <w:pStyle w:val="Normal"/>
              <w:jc w:val="end"/>
              <w:rPr>
                <w:sz w:val="16"/>
              </w:rPr>
            </w:pPr>
            <w:r>
              <w:rPr>
                <w:sz w:val="16"/>
              </w:rPr>
            </w:r>
          </w:p>
          <w:p>
            <w:pPr>
              <w:pStyle w:val="Normal"/>
              <w:jc w:val="end"/>
              <w:rPr>
                <w:sz w:val="16"/>
              </w:rPr>
            </w:pPr>
            <w:r>
              <w:rPr>
                <w:sz w:val="16"/>
              </w:rPr>
              <w:t>526530.95</w:t>
            </w:r>
          </w:p>
          <w:p>
            <w:pPr>
              <w:pStyle w:val="Normal"/>
              <w:jc w:val="end"/>
              <w:rPr>
                <w:sz w:val="16"/>
              </w:rPr>
            </w:pPr>
            <w:r>
              <w:rPr>
                <w:sz w:val="16"/>
              </w:rPr>
            </w:r>
          </w:p>
          <w:p>
            <w:pPr>
              <w:pStyle w:val="Normal"/>
              <w:jc w:val="end"/>
              <w:rPr>
                <w:sz w:val="16"/>
              </w:rPr>
            </w:pPr>
            <w:r>
              <w:rPr>
                <w:sz w:val="16"/>
              </w:rPr>
              <w:t>6820351.65</w:t>
            </w:r>
          </w:p>
        </w:tc>
      </w:tr>
    </w:tbl>
    <w:p>
      <w:pPr>
        <w:pStyle w:val="Normal"/>
        <w:ind w:hanging="720" w:start="720" w:end="0"/>
        <w:jc w:val="both"/>
        <w:rPr>
          <w:sz w:val="16"/>
        </w:rPr>
      </w:pPr>
      <w:r>
        <w:rPr>
          <w:sz w:val="16"/>
        </w:rPr>
        <w:tab/>
        <w:t>Reduction in base load capacity payment for interest rate reduction as per DPC</w:t>
        <w:tab/>
        <w:tab/>
        <w:t xml:space="preserve">   18228105</w:t>
      </w:r>
    </w:p>
    <w:p>
      <w:pPr>
        <w:pStyle w:val="Normal"/>
        <w:ind w:hanging="720" w:start="720" w:end="0"/>
        <w:jc w:val="both"/>
        <w:rPr>
          <w:sz w:val="16"/>
        </w:rPr>
      </w:pPr>
      <w:r>
        <w:rPr>
          <w:sz w:val="16"/>
        </w:rPr>
      </w:r>
    </w:p>
    <w:p>
      <w:pPr>
        <w:pStyle w:val="Normal"/>
        <w:ind w:hanging="720" w:start="5760" w:end="0"/>
        <w:jc w:val="both"/>
        <w:rPr>
          <w:sz w:val="16"/>
        </w:rPr>
      </w:pPr>
      <w:r>
        <w:rPr>
          <w:sz w:val="16"/>
        </w:rPr>
        <w:tab/>
        <w:tab/>
        <w:tab/>
        <w:tab/>
        <w:tab/>
        <w:tab/>
        <w:tab/>
        <w:tab/>
      </w:r>
    </w:p>
    <w:tbl>
      <w:tblPr>
        <w:tblW w:w="8208" w:type="dxa"/>
        <w:jc w:val="start"/>
        <w:tblInd w:w="5040" w:type="dxa"/>
        <w:tblLayout w:type="fixed"/>
        <w:tblCellMar>
          <w:top w:w="0" w:type="dxa"/>
          <w:start w:w="108" w:type="dxa"/>
          <w:bottom w:w="0" w:type="dxa"/>
          <w:end w:w="108" w:type="dxa"/>
        </w:tblCellMar>
      </w:tblPr>
      <w:tblGrid>
        <w:gridCol w:w="8208"/>
      </w:tblGrid>
      <w:tr>
        <w:trPr/>
        <w:tc>
          <w:tcPr>
            <w:tcW w:w="8208" w:type="dxa"/>
            <w:tcBorders>
              <w:top w:val="single" w:sz="4" w:space="0" w:color="000000"/>
              <w:start w:val="single" w:sz="4" w:space="0" w:color="000000"/>
              <w:bottom w:val="single" w:sz="4" w:space="0" w:color="000000"/>
              <w:end w:val="single" w:sz="4" w:space="0" w:color="000000"/>
            </w:tcBorders>
          </w:tcPr>
          <w:p>
            <w:pPr>
              <w:pStyle w:val="Normal"/>
              <w:jc w:val="both"/>
              <w:rPr/>
            </w:pPr>
            <w:r>
              <w:rPr>
                <w:sz w:val="16"/>
              </w:rPr>
              <w:t>AVAILABILITY in %</w:t>
              <w:tab/>
              <w:tab/>
            </w:r>
            <w:r>
              <w:rPr>
                <w:rFonts w:eastAsia="Arial Alternative" w:cs="Arial Alternative" w:ascii="Arial Alternative" w:hAnsi="Arial Alternative"/>
                <w:sz w:val="40"/>
              </w:rPr>
              <w:sym w:font="Arial Alternative" w:char="f0c4"/>
            </w:r>
            <w:r>
              <w:rPr>
                <w:sz w:val="16"/>
              </w:rPr>
              <w:tab/>
              <w:t xml:space="preserve">                                         11.26470319             88.36455832</w:t>
              <w:tab/>
            </w:r>
          </w:p>
        </w:tc>
      </w:tr>
    </w:tbl>
    <w:p>
      <w:pPr>
        <w:pStyle w:val="Normal"/>
        <w:ind w:hanging="720" w:start="5760" w:end="0"/>
        <w:jc w:val="both"/>
        <w:rPr>
          <w:sz w:val="16"/>
        </w:rPr>
      </w:pPr>
      <w:r>
        <w:rPr>
          <w:sz w:val="16"/>
        </w:rPr>
        <w:tab/>
        <w:t xml:space="preserve">       </w:t>
      </w:r>
    </w:p>
    <w:tbl>
      <w:tblPr>
        <w:tblW w:w="8208" w:type="dxa"/>
        <w:jc w:val="start"/>
        <w:tblInd w:w="5040" w:type="dxa"/>
        <w:tblLayout w:type="fixed"/>
        <w:tblCellMar>
          <w:top w:w="0" w:type="dxa"/>
          <w:start w:w="108" w:type="dxa"/>
          <w:bottom w:w="0" w:type="dxa"/>
          <w:end w:w="108" w:type="dxa"/>
        </w:tblCellMar>
      </w:tblPr>
      <w:tblGrid>
        <w:gridCol w:w="2052"/>
        <w:gridCol w:w="2052"/>
        <w:gridCol w:w="2052"/>
        <w:gridCol w:w="2052"/>
      </w:tblGrid>
      <w:tr>
        <w:trPr/>
        <w:tc>
          <w:tcPr>
            <w:tcW w:w="2052" w:type="dxa"/>
            <w:tcBorders>
              <w:top w:val="single" w:sz="4" w:space="0" w:color="000000"/>
              <w:start w:val="single" w:sz="4" w:space="0" w:color="000000"/>
              <w:bottom w:val="single" w:sz="4" w:space="0" w:color="000000"/>
              <w:end w:val="single" w:sz="4" w:space="0" w:color="000000"/>
            </w:tcBorders>
          </w:tcPr>
          <w:p>
            <w:pPr>
              <w:pStyle w:val="Normal"/>
              <w:jc w:val="both"/>
              <w:rPr>
                <w:sz w:val="16"/>
              </w:rPr>
            </w:pPr>
            <w:r>
              <w:rPr>
                <w:sz w:val="16"/>
              </w:rPr>
              <w:t xml:space="preserve">REBATES                                                                 </w:t>
            </w:r>
          </w:p>
        </w:tc>
        <w:tc>
          <w:tcPr>
            <w:tcW w:w="2052"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4,012,374.935                                                                            Total</w:t>
            </w:r>
          </w:p>
        </w:tc>
        <w:tc>
          <w:tcPr>
            <w:tcW w:w="2052"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4,009,099,174</w:t>
            </w:r>
          </w:p>
          <w:p>
            <w:pPr>
              <w:pStyle w:val="Normal"/>
              <w:jc w:val="center"/>
              <w:rPr>
                <w:sz w:val="16"/>
              </w:rPr>
            </w:pPr>
            <w:r>
              <w:rPr>
                <w:sz w:val="16"/>
              </w:rPr>
              <w:t>Base</w:t>
            </w:r>
          </w:p>
        </w:tc>
        <w:tc>
          <w:tcPr>
            <w:tcW w:w="2052"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3,275.760</w:t>
            </w:r>
          </w:p>
          <w:p>
            <w:pPr>
              <w:pStyle w:val="Normal"/>
              <w:jc w:val="center"/>
              <w:rPr>
                <w:sz w:val="16"/>
              </w:rPr>
            </w:pPr>
            <w:r>
              <w:rPr>
                <w:sz w:val="16"/>
              </w:rPr>
              <w:t>Peak</w:t>
            </w:r>
          </w:p>
        </w:tc>
      </w:tr>
    </w:tbl>
    <w:p>
      <w:pPr>
        <w:pStyle w:val="Normal"/>
        <w:jc w:val="both"/>
        <w:rPr>
          <w:sz w:val="16"/>
        </w:rPr>
      </w:pPr>
      <w:r>
        <w:rPr>
          <w:sz w:val="16"/>
        </w:rPr>
      </w:r>
    </w:p>
    <w:p>
      <w:pPr>
        <w:pStyle w:val="Normal"/>
        <w:jc w:val="both"/>
        <w:rPr>
          <w:sz w:val="16"/>
        </w:rPr>
      </w:pPr>
      <w:r>
        <w:rPr>
          <w:sz w:val="16"/>
        </w:rPr>
      </w:r>
    </w:p>
    <w:p>
      <w:pPr>
        <w:pStyle w:val="Normal"/>
        <w:jc w:val="both"/>
        <w:rPr>
          <w:sz w:val="16"/>
        </w:rPr>
      </w:pPr>
      <w:r>
        <w:rPr>
          <w:sz w:val="16"/>
        </w:rPr>
      </w:r>
      <w:r>
        <w:br w:type="page"/>
      </w:r>
    </w:p>
    <w:p>
      <w:pPr>
        <w:pStyle w:val="Normal"/>
        <w:jc w:val="both"/>
        <w:rPr>
          <w:sz w:val="16"/>
        </w:rPr>
      </w:pPr>
      <w:r>
        <w:rPr>
          <w:sz w:val="16"/>
        </w:rPr>
      </w:r>
    </w:p>
    <w:tbl>
      <w:tblPr>
        <w:tblW w:w="11430" w:type="dxa"/>
        <w:jc w:val="start"/>
        <w:tblInd w:w="0" w:type="dxa"/>
        <w:tblLayout w:type="fixed"/>
        <w:tblCellMar>
          <w:top w:w="0" w:type="dxa"/>
          <w:start w:w="108" w:type="dxa"/>
          <w:bottom w:w="0" w:type="dxa"/>
          <w:end w:w="108" w:type="dxa"/>
        </w:tblCellMar>
      </w:tblPr>
      <w:tblGrid>
        <w:gridCol w:w="1278"/>
        <w:gridCol w:w="2196"/>
        <w:gridCol w:w="2196"/>
        <w:gridCol w:w="1368"/>
        <w:gridCol w:w="2196"/>
        <w:gridCol w:w="2196"/>
      </w:tblGrid>
      <w:tr>
        <w:trPr/>
        <w:tc>
          <w:tcPr>
            <w:tcW w:w="1278" w:type="dxa"/>
            <w:tcBorders>
              <w:top w:val="single" w:sz="4" w:space="0" w:color="000000"/>
              <w:start w:val="single" w:sz="4" w:space="0" w:color="000000"/>
              <w:bottom w:val="single" w:sz="4" w:space="0" w:color="000000"/>
              <w:end w:val="single" w:sz="4" w:space="0" w:color="000000"/>
            </w:tcBorders>
          </w:tcPr>
          <w:p>
            <w:pPr>
              <w:pStyle w:val="Normal"/>
              <w:jc w:val="both"/>
              <w:rPr/>
            </w:pPr>
            <w:r>
              <w:rPr/>
              <w:t>MONTH</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pPr>
            <w:r>
              <w:rPr/>
              <w:t>Starts-pmt</w:t>
            </w:r>
          </w:p>
          <w:p>
            <w:pPr>
              <w:pStyle w:val="Normal"/>
              <w:jc w:val="center"/>
              <w:rPr/>
            </w:pPr>
            <w:r>
              <w:rPr/>
              <w:t>Rs.</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pPr>
            <w:r>
              <w:rPr/>
              <w:t>fmf-pmt</w:t>
            </w:r>
          </w:p>
          <w:p>
            <w:pPr>
              <w:pStyle w:val="Normal"/>
              <w:jc w:val="center"/>
              <w:rPr/>
            </w:pPr>
            <w:r>
              <w:rPr/>
              <w:t>Rs.</w:t>
            </w:r>
          </w:p>
        </w:tc>
        <w:tc>
          <w:tcPr>
            <w:tcW w:w="1368" w:type="dxa"/>
            <w:tcBorders>
              <w:top w:val="single" w:sz="4" w:space="0" w:color="000000"/>
              <w:start w:val="single" w:sz="4" w:space="0" w:color="000000"/>
              <w:bottom w:val="single" w:sz="4" w:space="0" w:color="000000"/>
              <w:end w:val="single" w:sz="4" w:space="0" w:color="000000"/>
            </w:tcBorders>
          </w:tcPr>
          <w:p>
            <w:pPr>
              <w:pStyle w:val="Normal"/>
              <w:jc w:val="center"/>
              <w:rPr/>
            </w:pPr>
            <w:r>
              <w:rPr/>
              <w:t>no. of</w:t>
            </w:r>
          </w:p>
          <w:p>
            <w:pPr>
              <w:pStyle w:val="Normal"/>
              <w:jc w:val="center"/>
              <w:rPr/>
            </w:pPr>
            <w:r>
              <w:rPr/>
              <w:t>hours</w:t>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pPr>
            <w:r>
              <w:rPr/>
              <w:t>Import by DPC</w:t>
            </w:r>
          </w:p>
          <w:p>
            <w:pPr>
              <w:pStyle w:val="Normal"/>
              <w:jc w:val="center"/>
              <w:rPr/>
            </w:pPr>
            <w:r>
              <w:rPr/>
              <w:t>kwh</w:t>
            </w:r>
          </w:p>
          <w:p>
            <w:pPr>
              <w:pStyle w:val="Normal"/>
              <w:jc w:val="center"/>
              <w:rPr/>
            </w:pPr>
            <w:r>
              <w:rPr/>
            </w:r>
          </w:p>
        </w:tc>
        <w:tc>
          <w:tcPr>
            <w:tcW w:w="2196" w:type="dxa"/>
            <w:tcBorders>
              <w:top w:val="single" w:sz="4" w:space="0" w:color="000000"/>
              <w:start w:val="single" w:sz="4" w:space="0" w:color="000000"/>
              <w:bottom w:val="single" w:sz="4" w:space="0" w:color="000000"/>
              <w:end w:val="single" w:sz="4" w:space="0" w:color="000000"/>
            </w:tcBorders>
          </w:tcPr>
          <w:p>
            <w:pPr>
              <w:pStyle w:val="Normal"/>
              <w:jc w:val="center"/>
              <w:rPr/>
            </w:pPr>
            <w:r>
              <w:rPr/>
              <w:t>RER</w:t>
            </w:r>
          </w:p>
        </w:tc>
      </w:tr>
      <w:tr>
        <w:trPr/>
        <w:tc>
          <w:tcPr>
            <w:tcW w:w="127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p>
            <w:pPr>
              <w:pStyle w:val="Normal"/>
              <w:jc w:val="end"/>
              <w:rPr/>
            </w:pPr>
            <w:r>
              <w:rPr/>
              <w:t>Oct-00</w:t>
            </w:r>
          </w:p>
          <w:p>
            <w:pPr>
              <w:pStyle w:val="Normal"/>
              <w:jc w:val="end"/>
              <w:rPr/>
            </w:pPr>
            <w:r>
              <w:rPr/>
            </w:r>
          </w:p>
          <w:p>
            <w:pPr>
              <w:pStyle w:val="Normal"/>
              <w:jc w:val="end"/>
              <w:rPr/>
            </w:pPr>
            <w:r>
              <w:rPr/>
              <w:t>Nov-00</w:t>
            </w:r>
          </w:p>
          <w:p>
            <w:pPr>
              <w:pStyle w:val="Normal"/>
              <w:jc w:val="end"/>
              <w:rPr/>
            </w:pPr>
            <w:r>
              <w:rPr/>
            </w:r>
          </w:p>
          <w:p>
            <w:pPr>
              <w:pStyle w:val="Normal"/>
              <w:jc w:val="end"/>
              <w:rPr/>
            </w:pPr>
            <w:r>
              <w:rPr/>
              <w:t>Dec-00</w:t>
            </w:r>
          </w:p>
          <w:p>
            <w:pPr>
              <w:pStyle w:val="Normal"/>
              <w:jc w:val="end"/>
              <w:rPr/>
            </w:pPr>
            <w:r>
              <w:rPr/>
            </w:r>
          </w:p>
          <w:p>
            <w:pPr>
              <w:pStyle w:val="Normal"/>
              <w:jc w:val="end"/>
              <w:rPr/>
            </w:pPr>
            <w:r>
              <w:rPr/>
              <w:t>Jan-01</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p>
            <w:pPr>
              <w:pStyle w:val="Normal"/>
              <w:jc w:val="end"/>
              <w:rPr/>
            </w:pPr>
            <w:r>
              <w:rPr/>
              <w:t>1229830</w:t>
            </w:r>
          </w:p>
          <w:p>
            <w:pPr>
              <w:pStyle w:val="Normal"/>
              <w:jc w:val="end"/>
              <w:rPr/>
            </w:pPr>
            <w:r>
              <w:rPr/>
            </w:r>
          </w:p>
          <w:p>
            <w:pPr>
              <w:pStyle w:val="Normal"/>
              <w:jc w:val="end"/>
              <w:rPr/>
            </w:pPr>
            <w:r>
              <w:rPr/>
              <w:t>0</w:t>
            </w:r>
          </w:p>
          <w:p>
            <w:pPr>
              <w:pStyle w:val="Normal"/>
              <w:jc w:val="end"/>
              <w:rPr/>
            </w:pPr>
            <w:r>
              <w:rPr/>
            </w:r>
          </w:p>
          <w:p>
            <w:pPr>
              <w:pStyle w:val="Normal"/>
              <w:jc w:val="end"/>
              <w:rPr/>
            </w:pPr>
            <w:r>
              <w:rPr/>
              <w:t>0</w:t>
            </w:r>
          </w:p>
          <w:p>
            <w:pPr>
              <w:pStyle w:val="Normal"/>
              <w:jc w:val="end"/>
              <w:rPr/>
            </w:pPr>
            <w:r>
              <w:rPr/>
            </w:r>
          </w:p>
          <w:p>
            <w:pPr>
              <w:pStyle w:val="Normal"/>
              <w:jc w:val="end"/>
              <w:rPr/>
            </w:pPr>
            <w:r>
              <w:rPr/>
              <w:t>0</w:t>
            </w:r>
          </w:p>
          <w:p>
            <w:pPr>
              <w:pStyle w:val="Normal"/>
              <w:jc w:val="end"/>
              <w:rPr/>
            </w:pPr>
            <w:r>
              <w:rPr/>
            </w:r>
          </w:p>
          <w:p>
            <w:pPr>
              <w:pStyle w:val="Normal"/>
              <w:jc w:val="end"/>
              <w:rPr/>
            </w:pPr>
            <w:r>
              <w:rPr/>
            </w:r>
          </w:p>
          <w:p>
            <w:pPr>
              <w:pStyle w:val="Normal"/>
              <w:jc w:val="end"/>
              <w:rPr/>
            </w:pPr>
            <w:r>
              <w:rPr/>
              <w:t>1229830</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p>
            <w:pPr>
              <w:pStyle w:val="Normal"/>
              <w:jc w:val="end"/>
              <w:rPr/>
            </w:pPr>
            <w:r>
              <w:rPr/>
              <w:t>10424537.49</w:t>
            </w:r>
          </w:p>
          <w:p>
            <w:pPr>
              <w:pStyle w:val="Normal"/>
              <w:jc w:val="end"/>
              <w:rPr/>
            </w:pPr>
            <w:r>
              <w:rPr/>
            </w:r>
          </w:p>
          <w:p>
            <w:pPr>
              <w:pStyle w:val="Normal"/>
              <w:jc w:val="end"/>
              <w:rPr/>
            </w:pPr>
            <w:r>
              <w:rPr/>
              <w:t>10428987.42</w:t>
            </w:r>
          </w:p>
          <w:p>
            <w:pPr>
              <w:pStyle w:val="Normal"/>
              <w:jc w:val="end"/>
              <w:rPr/>
            </w:pPr>
            <w:r>
              <w:rPr/>
            </w:r>
          </w:p>
          <w:p>
            <w:pPr>
              <w:pStyle w:val="Normal"/>
              <w:jc w:val="end"/>
              <w:rPr/>
            </w:pPr>
            <w:r>
              <w:rPr/>
              <w:t>10390792.86</w:t>
            </w:r>
          </w:p>
          <w:p>
            <w:pPr>
              <w:pStyle w:val="Normal"/>
              <w:jc w:val="end"/>
              <w:rPr/>
            </w:pPr>
            <w:r>
              <w:rPr/>
            </w:r>
          </w:p>
          <w:p>
            <w:pPr>
              <w:pStyle w:val="Normal"/>
              <w:jc w:val="end"/>
              <w:rPr/>
            </w:pPr>
            <w:r>
              <w:rPr/>
              <w:t>10304001.47</w:t>
            </w:r>
          </w:p>
          <w:p>
            <w:pPr>
              <w:pStyle w:val="Normal"/>
              <w:jc w:val="end"/>
              <w:rPr/>
            </w:pPr>
            <w:r>
              <w:rPr/>
            </w:r>
          </w:p>
          <w:p>
            <w:pPr>
              <w:pStyle w:val="Normal"/>
              <w:jc w:val="end"/>
              <w:rPr/>
            </w:pPr>
            <w:r>
              <w:rPr/>
            </w:r>
          </w:p>
          <w:p>
            <w:pPr>
              <w:pStyle w:val="Normal"/>
              <w:jc w:val="end"/>
              <w:rPr/>
            </w:pPr>
            <w:r>
              <w:rPr/>
              <w:t>41548319.23</w:t>
            </w:r>
          </w:p>
        </w:tc>
        <w:tc>
          <w:tcPr>
            <w:tcW w:w="1368"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p>
            <w:pPr>
              <w:pStyle w:val="Normal"/>
              <w:jc w:val="end"/>
              <w:rPr/>
            </w:pPr>
            <w:r>
              <w:rPr/>
              <w:t>744</w:t>
            </w:r>
          </w:p>
          <w:p>
            <w:pPr>
              <w:pStyle w:val="Normal"/>
              <w:jc w:val="end"/>
              <w:rPr/>
            </w:pPr>
            <w:r>
              <w:rPr/>
            </w:r>
          </w:p>
          <w:p>
            <w:pPr>
              <w:pStyle w:val="Normal"/>
              <w:jc w:val="end"/>
              <w:rPr/>
            </w:pPr>
            <w:r>
              <w:rPr/>
              <w:t>720</w:t>
            </w:r>
          </w:p>
          <w:p>
            <w:pPr>
              <w:pStyle w:val="Normal"/>
              <w:jc w:val="end"/>
              <w:rPr/>
            </w:pPr>
            <w:r>
              <w:rPr/>
            </w:r>
          </w:p>
          <w:p>
            <w:pPr>
              <w:pStyle w:val="Normal"/>
              <w:jc w:val="end"/>
              <w:rPr/>
            </w:pPr>
            <w:r>
              <w:rPr/>
              <w:t>744</w:t>
            </w:r>
          </w:p>
          <w:p>
            <w:pPr>
              <w:pStyle w:val="Normal"/>
              <w:jc w:val="end"/>
              <w:rPr/>
            </w:pPr>
            <w:r>
              <w:rPr/>
            </w:r>
          </w:p>
          <w:p>
            <w:pPr>
              <w:pStyle w:val="Normal"/>
              <w:jc w:val="end"/>
              <w:rPr/>
            </w:pPr>
            <w:r>
              <w:rPr/>
              <w:t>744</w:t>
            </w:r>
          </w:p>
          <w:p>
            <w:pPr>
              <w:pStyle w:val="Normal"/>
              <w:jc w:val="end"/>
              <w:rPr/>
            </w:pPr>
            <w:r>
              <w:rPr/>
            </w:r>
          </w:p>
          <w:p>
            <w:pPr>
              <w:pStyle w:val="Normal"/>
              <w:jc w:val="end"/>
              <w:rPr/>
            </w:pPr>
            <w:r>
              <w:rPr/>
            </w:r>
          </w:p>
          <w:p>
            <w:pPr>
              <w:pStyle w:val="Normal"/>
              <w:jc w:val="end"/>
              <w:rPr/>
            </w:pPr>
            <w:r>
              <w:rPr/>
              <w:t>2952</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p>
            <w:pPr>
              <w:pStyle w:val="Normal"/>
              <w:jc w:val="end"/>
              <w:rPr/>
            </w:pPr>
            <w:r>
              <w:rPr/>
              <w:t>0.00</w:t>
            </w:r>
          </w:p>
          <w:p>
            <w:pPr>
              <w:pStyle w:val="Normal"/>
              <w:jc w:val="end"/>
              <w:rPr/>
            </w:pPr>
            <w:r>
              <w:rPr/>
            </w:r>
          </w:p>
          <w:p>
            <w:pPr>
              <w:pStyle w:val="Normal"/>
              <w:jc w:val="end"/>
              <w:rPr/>
            </w:pPr>
            <w:r>
              <w:rPr/>
              <w:t>34393.32</w:t>
            </w:r>
          </w:p>
          <w:p>
            <w:pPr>
              <w:pStyle w:val="Normal"/>
              <w:jc w:val="end"/>
              <w:rPr/>
            </w:pPr>
            <w:r>
              <w:rPr/>
            </w:r>
          </w:p>
          <w:p>
            <w:pPr>
              <w:pStyle w:val="Normal"/>
              <w:jc w:val="end"/>
              <w:rPr/>
            </w:pPr>
            <w:r>
              <w:rPr/>
              <w:t>88073.61</w:t>
            </w:r>
          </w:p>
          <w:p>
            <w:pPr>
              <w:pStyle w:val="Normal"/>
              <w:jc w:val="end"/>
              <w:rPr/>
            </w:pPr>
            <w:r>
              <w:rPr/>
            </w:r>
          </w:p>
          <w:p>
            <w:pPr>
              <w:pStyle w:val="Normal"/>
              <w:jc w:val="end"/>
              <w:rPr/>
            </w:pPr>
            <w:r>
              <w:rPr/>
              <w:t>124001.24</w:t>
            </w:r>
          </w:p>
          <w:p>
            <w:pPr>
              <w:pStyle w:val="Normal"/>
              <w:jc w:val="end"/>
              <w:rPr/>
            </w:pPr>
            <w:r>
              <w:rPr/>
            </w:r>
          </w:p>
          <w:p>
            <w:pPr>
              <w:pStyle w:val="Normal"/>
              <w:jc w:val="end"/>
              <w:rPr/>
            </w:pPr>
            <w:r>
              <w:rPr/>
            </w:r>
          </w:p>
          <w:p>
            <w:pPr>
              <w:pStyle w:val="Normal"/>
              <w:jc w:val="end"/>
              <w:rPr/>
            </w:pPr>
            <w:r>
              <w:rPr/>
              <w:t>246468</w:t>
            </w:r>
          </w:p>
        </w:tc>
        <w:tc>
          <w:tcPr>
            <w:tcW w:w="2196"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p>
            <w:pPr>
              <w:pStyle w:val="Normal"/>
              <w:jc w:val="end"/>
              <w:rPr/>
            </w:pPr>
            <w:r>
              <w:rPr/>
              <w:t>46.853333</w:t>
            </w:r>
          </w:p>
          <w:p>
            <w:pPr>
              <w:pStyle w:val="Normal"/>
              <w:jc w:val="end"/>
              <w:rPr/>
            </w:pPr>
            <w:r>
              <w:rPr/>
            </w:r>
          </w:p>
          <w:p>
            <w:pPr>
              <w:pStyle w:val="Normal"/>
              <w:jc w:val="end"/>
              <w:rPr/>
            </w:pPr>
            <w:r>
              <w:rPr/>
              <w:t>46.873333</w:t>
            </w:r>
          </w:p>
          <w:p>
            <w:pPr>
              <w:pStyle w:val="Normal"/>
              <w:jc w:val="end"/>
              <w:rPr/>
            </w:pPr>
            <w:r>
              <w:rPr/>
            </w:r>
          </w:p>
          <w:p>
            <w:pPr>
              <w:pStyle w:val="Normal"/>
              <w:jc w:val="end"/>
              <w:rPr/>
            </w:pPr>
            <w:r>
              <w:rPr/>
              <w:t>46.701667</w:t>
            </w:r>
          </w:p>
          <w:p>
            <w:pPr>
              <w:pStyle w:val="Normal"/>
              <w:jc w:val="end"/>
              <w:rPr/>
            </w:pPr>
            <w:r>
              <w:rPr/>
            </w:r>
          </w:p>
          <w:p>
            <w:pPr>
              <w:pStyle w:val="Normal"/>
              <w:jc w:val="end"/>
              <w:rPr/>
            </w:pPr>
            <w:r>
              <w:rPr/>
              <w:t>46.424167</w:t>
            </w:r>
          </w:p>
        </w:tc>
      </w:tr>
    </w:tbl>
    <w:p>
      <w:pPr>
        <w:pStyle w:val="Normal"/>
        <w:jc w:val="both"/>
        <w:rPr/>
      </w:pPr>
      <w:r>
        <w:rPr/>
      </w:r>
    </w:p>
    <w:p>
      <w:pPr>
        <w:pStyle w:val="Normal"/>
        <w:ind w:start="4320" w:end="0"/>
        <w:jc w:val="both"/>
        <w:rPr/>
      </w:pPr>
      <w:r>
        <w:rPr/>
      </w:r>
    </w:p>
    <w:tbl>
      <w:tblPr>
        <w:tblW w:w="6318" w:type="dxa"/>
        <w:jc w:val="start"/>
        <w:tblInd w:w="4320" w:type="dxa"/>
        <w:tblLayout w:type="fixed"/>
        <w:tblCellMar>
          <w:top w:w="0" w:type="dxa"/>
          <w:start w:w="108" w:type="dxa"/>
          <w:bottom w:w="0" w:type="dxa"/>
          <w:end w:w="108" w:type="dxa"/>
        </w:tblCellMar>
      </w:tblPr>
      <w:tblGrid>
        <w:gridCol w:w="3438"/>
        <w:gridCol w:w="2880"/>
      </w:tblGrid>
      <w:tr>
        <w:trPr/>
        <w:tc>
          <w:tcPr>
            <w:tcW w:w="3438" w:type="dxa"/>
            <w:tcBorders>
              <w:top w:val="single" w:sz="4" w:space="0" w:color="000000"/>
              <w:start w:val="single" w:sz="4" w:space="0" w:color="000000"/>
              <w:bottom w:val="single" w:sz="4" w:space="0" w:color="000000"/>
              <w:end w:val="single" w:sz="4" w:space="0" w:color="000000"/>
            </w:tcBorders>
          </w:tcPr>
          <w:p>
            <w:pPr>
              <w:pStyle w:val="Normal"/>
              <w:jc w:val="both"/>
              <w:rPr/>
            </w:pPr>
            <w:r>
              <w:rPr/>
              <w:t>Fuel mangmt fee payable for</w:t>
            </w:r>
          </w:p>
          <w:p>
            <w:pPr>
              <w:pStyle w:val="Normal"/>
              <w:jc w:val="both"/>
              <w:rPr/>
            </w:pPr>
            <w:r>
              <w:rPr>
                <w:rFonts w:eastAsia="Arial"/>
              </w:rPr>
              <w:t xml:space="preserve">             </w:t>
            </w:r>
            <w:r>
              <w:rPr/>
              <w:t>season  Rs.</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-2985439</w:t>
            </w:r>
          </w:p>
          <w:p>
            <w:pPr>
              <w:pStyle w:val="Normal"/>
              <w:jc w:val="center"/>
              <w:rPr/>
            </w:pPr>
            <w:r>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jc w:val="both"/>
              <w:rPr/>
            </w:pPr>
            <w:r>
              <w:rPr/>
              <w:t>fmf for 1/2001  Rs.</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pPr>
            <w:r>
              <w:rPr/>
              <w:t>-34,229,757</w:t>
            </w:r>
          </w:p>
          <w:p>
            <w:pPr>
              <w:pStyle w:val="Normal"/>
              <w:jc w:val="center"/>
              <w:rPr/>
            </w:pPr>
            <w:r>
              <w:rPr/>
            </w:r>
          </w:p>
        </w:tc>
      </w:tr>
    </w:tbl>
    <w:p>
      <w:pPr>
        <w:pStyle w:val="Normal"/>
        <w:jc w:val="both"/>
        <w:rPr/>
      </w:pPr>
      <w:r>
        <w:rPr/>
      </w:r>
    </w:p>
    <w:p>
      <w:pPr>
        <w:pStyle w:val="Normal"/>
        <w:jc w:val="both"/>
        <w:rPr/>
      </w:pPr>
      <w:r>
        <w:rPr/>
      </w:r>
    </w:p>
    <w:p>
      <w:pPr>
        <w:pStyle w:val="Normal"/>
        <w:jc w:val="both"/>
        <w:rPr/>
      </w:pPr>
      <w:r>
        <w:rPr/>
      </w:r>
      <w:r>
        <w:br w:type="page"/>
      </w:r>
    </w:p>
    <w:p>
      <w:pPr>
        <w:sectPr>
          <w:footerReference w:type="default" r:id="rId3"/>
          <w:footerReference w:type="first" r:id="rId4"/>
          <w:type w:val="nextPage"/>
          <w:pgSz w:orient="landscape" w:w="15840" w:h="12240"/>
          <w:pgMar w:left="1440" w:right="1440" w:gutter="0" w:header="0" w:top="2160" w:footer="720" w:bottom="2160"/>
          <w:pgNumType w:fmt="decimal"/>
          <w:formProt w:val="false"/>
          <w:textDirection w:val="lrTb"/>
          <w:docGrid w:type="default" w:linePitch="360" w:charSpace="0"/>
        </w:sectPr>
        <w:pStyle w:val="Normal"/>
        <w:numPr>
          <w:ilvl w:val="0"/>
          <w:numId w:val="0"/>
        </w:numPr>
        <w:jc w:val="both"/>
        <w:rPr/>
      </w:pPr>
      <w:r>
        <w:rPr/>
      </w:r>
    </w:p>
    <w:p>
      <w:pPr>
        <w:pStyle w:val="Normal"/>
        <w:tabs>
          <w:tab w:val="clear" w:pos="720"/>
          <w:tab w:val="center" w:pos="3960" w:leader="none"/>
        </w:tabs>
        <w:suppressAutoHyphens w:val="true"/>
        <w:spacing w:lineRule="auto" w:line="480"/>
        <w:jc w:val="center"/>
        <w:rPr>
          <w:b/>
          <w:spacing w:val="-3"/>
        </w:rPr>
      </w:pPr>
      <w:r>
        <w:rPr>
          <w:b/>
          <w:spacing w:val="-3"/>
          <w:u w:val="single"/>
        </w:rPr>
        <w:t>EXHIBIT "E"</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s>
        <w:suppressAutoHyphens w:val="true"/>
        <w:ind w:start="-720" w:end="0"/>
        <w:jc w:val="both"/>
        <w:rPr>
          <w:spacing w:val="-3"/>
        </w:rPr>
      </w:pPr>
      <w:r>
        <w:rPr>
          <w:spacing w:val="-3"/>
        </w:rPr>
        <w:t>DABHOL POWER</w:t>
      </w:r>
    </w:p>
    <w:p>
      <w:pPr>
        <w:pStyle w:val="Normal"/>
        <w:tabs>
          <w:tab w:val="clear" w:pos="720"/>
          <w:tab w:val="left" w:pos="-720" w:leader="none"/>
        </w:tabs>
        <w:suppressAutoHyphens w:val="true"/>
        <w:ind w:start="-720" w:end="0"/>
        <w:jc w:val="both"/>
        <w:rPr>
          <w:spacing w:val="-3"/>
        </w:rPr>
      </w:pPr>
      <w:r>
        <w:rPr>
          <w:spacing w:val="-3"/>
        </w:rPr>
        <w:t>Power to the people</w:t>
      </w:r>
    </w:p>
    <w:p>
      <w:pPr>
        <w:pStyle w:val="Normal"/>
        <w:tabs>
          <w:tab w:val="clear" w:pos="720"/>
          <w:tab w:val="left" w:pos="-720" w:leader="none"/>
        </w:tabs>
        <w:suppressAutoHyphens w:val="true"/>
        <w:ind w:start="-720" w:end="0"/>
        <w:jc w:val="both"/>
        <w:rPr>
          <w:spacing w:val="-3"/>
        </w:rPr>
      </w:pPr>
      <w:r>
        <w:rPr>
          <w:spacing w:val="-3"/>
        </w:rPr>
      </w:r>
    </w:p>
    <w:p>
      <w:pPr>
        <w:pStyle w:val="Normal"/>
        <w:tabs>
          <w:tab w:val="clear" w:pos="720"/>
          <w:tab w:val="right" w:pos="7920" w:leader="none"/>
        </w:tabs>
        <w:suppressAutoHyphens w:val="true"/>
        <w:jc w:val="both"/>
        <w:rPr>
          <w:spacing w:val="-3"/>
        </w:rPr>
      </w:pPr>
      <w:r>
        <w:rPr>
          <w:spacing w:val="-3"/>
        </w:rPr>
        <w:t>DPC/COMM/2001/0017</w:t>
        <w:tab/>
        <w:t>March 2, 2001</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The Chairman of the Board of Directors</w:t>
      </w:r>
    </w:p>
    <w:p>
      <w:pPr>
        <w:pStyle w:val="Normal"/>
        <w:tabs>
          <w:tab w:val="clear" w:pos="720"/>
          <w:tab w:val="left" w:pos="-720" w:leader="none"/>
        </w:tabs>
        <w:suppressAutoHyphens w:val="true"/>
        <w:jc w:val="both"/>
        <w:rPr>
          <w:spacing w:val="-3"/>
        </w:rPr>
      </w:pPr>
      <w:r>
        <w:rPr>
          <w:spacing w:val="-3"/>
        </w:rPr>
        <w:t>The Maharashtra State Electricity Board</w:t>
      </w:r>
    </w:p>
    <w:p>
      <w:pPr>
        <w:pStyle w:val="Normal"/>
        <w:tabs>
          <w:tab w:val="clear" w:pos="720"/>
          <w:tab w:val="left" w:pos="-720" w:leader="none"/>
        </w:tabs>
        <w:suppressAutoHyphens w:val="true"/>
        <w:jc w:val="both"/>
        <w:rPr>
          <w:spacing w:val="-3"/>
        </w:rPr>
      </w:pPr>
      <w:r>
        <w:rPr>
          <w:spacing w:val="-3"/>
        </w:rPr>
        <w:t>Hongkong Bank Building</w:t>
      </w:r>
    </w:p>
    <w:p>
      <w:pPr>
        <w:pStyle w:val="Normal"/>
        <w:tabs>
          <w:tab w:val="clear" w:pos="720"/>
          <w:tab w:val="left" w:pos="-720" w:leader="none"/>
        </w:tabs>
        <w:suppressAutoHyphens w:val="true"/>
        <w:jc w:val="both"/>
        <w:rPr>
          <w:spacing w:val="-3"/>
        </w:rPr>
      </w:pPr>
      <w:r>
        <w:rPr>
          <w:spacing w:val="-3"/>
        </w:rPr>
        <w:t>Fort</w:t>
      </w:r>
    </w:p>
    <w:p>
      <w:pPr>
        <w:pStyle w:val="Normal"/>
        <w:tabs>
          <w:tab w:val="clear" w:pos="720"/>
          <w:tab w:val="left" w:pos="-720" w:leader="none"/>
        </w:tabs>
        <w:suppressAutoHyphens w:val="true"/>
        <w:jc w:val="both"/>
        <w:rPr>
          <w:spacing w:val="-3"/>
        </w:rPr>
      </w:pPr>
      <w:r>
        <w:rPr>
          <w:spacing w:val="-3"/>
        </w:rPr>
        <w:t>Mumbai 400 023</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Re:</w:t>
        <w:tab/>
      </w:r>
      <w:r>
        <w:rPr>
          <w:spacing w:val="-3"/>
          <w:u w:val="single"/>
        </w:rPr>
        <w:t>Dabhol Project - Starting and Loading Profile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Dear Sir,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On February 13, 2001 representatives from Dabhol Power Company met with Mr. A. Krishna Rao and other representatives of the Maharashtra State Electricity Board to discuss certain disputes arising under or in connection with the Power Purchase Agreement.  At the conclusion of the meeting, it was agreed that these representatives would reconvene after February 26, 2001 to further discuss these disputes.  In the interim, it appears that at least one other controversy has arisen between MSEB and DPC.</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Since January 28, 2001, MSEB has repeatedly issued dispatch instructions inconsistent with the actual capabilities of the Power Station.  These instructions have been issued notwithstanding an agreed procedure for issuing Despatch instructions during start up of the Dabhol generators, and although MSEB is aware that the start-up curves included in Schedule 6 of the PPA do not reflect the actual start up profile of the Dabhol plant.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DPC has, on numerous occasions during this period, contested MSEB's departure from the agreed start-up convention.  Moreover, in correspondence sent in early February, 2001.  DPC revised the form of Availability Declarations issued under the PPA to include information required by Annex 8.1 of the PPA and formally updated the curves included in Schedule 6 of the PPA to more accurately reflect the start up profile of the plant.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MSEB has, in turn, disputed both the existence of an agreed procedure addressing dispatch of the Power Station as well as DPC's ability to amend the PPA start-up curves or the form of availability declarations.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Most recently, in a letter dated February 28, 2001, MSEB has claimed that availability rebates are payable by DPC under Clause 8.4(b)(iii) of the PPA as a result of the difference between the ramp up rates reflected in the existing Schedule 6 curves and the actual start up profile of the plant.  MSEB has suggested that these rebates result in a significant net payment (of over Rs.249 crores) being due from DPC to MSEB in respect of the month of January 2001, and has directed DPC to make payment of this amount to MSEB.  MSEB has suggested that this amount should be set off against MSEB's existing and undisputed liabilities to DPC, including a payment of Rs.102 crores due under the December, 2000 invoice and certain payments due as a result of interest accrued on delayed payments.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DPC rejects this misinterpretation of the availability rebate provisions of the PPA and disputes that any such payment is owing to MSEB.  Moreover, under the terms of the PPA it would be inappropriate to set off these amounts against the undisputed and outstanding payments in respect of December 2000 and in respect of interest on late payments.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Accordingly, certain Disputes (as defined in the PPA) exist between DPC and MSEB in connection with and arising out of the foregoing including, (without limitation): (i) given the agreed start-up protocol as well as MSEB's knowledge that the start-up curves in the PPA do not reflect the actual start-up profile of the Power Station, the question of whether any sum is owed to MSEB on account of the alleged mis-declaration, (ii) whether MSEB is entitled to set-off (or direct DPC to set off) the sum claimed by it against any DPC billing statement other than that for January 2001 and (iii) whether (if it is not setting-off) it is entitled to assert that it is not obliged to pay and/or is entitled to be treated as having paid the sums owed by it to DPC in terms of the December 2000 billing (or any sums which accrued prior to December 2000) or any sums which may otherwise become due to DPC by reason of the sum which it claims that it is owed on account of the alleged mis-declaration.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To more fully describe the areas of dispute between DPC and MSEB regarding the start up capability of the plant, we have attached copies of the following correspondence: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1.</w:t>
        <w:tab/>
        <w:t>Letter from DPC to MSEB dated February 1, 2001:</w:t>
      </w:r>
    </w:p>
    <w:p>
      <w:pPr>
        <w:pStyle w:val="Normal"/>
        <w:tabs>
          <w:tab w:val="clear" w:pos="720"/>
          <w:tab w:val="left" w:pos="-720" w:leader="none"/>
        </w:tabs>
        <w:suppressAutoHyphens w:val="true"/>
        <w:spacing w:lineRule="auto" w:line="480"/>
        <w:jc w:val="both"/>
        <w:rPr>
          <w:spacing w:val="-3"/>
        </w:rPr>
      </w:pPr>
      <w:r>
        <w:rPr>
          <w:spacing w:val="-3"/>
        </w:rPr>
        <w:t>2.</w:t>
        <w:tab/>
        <w:t>Letter from MSEB to DPC dated February 2, 2001:</w:t>
      </w:r>
    </w:p>
    <w:p>
      <w:pPr>
        <w:pStyle w:val="Normal"/>
        <w:tabs>
          <w:tab w:val="clear" w:pos="720"/>
          <w:tab w:val="left" w:pos="-720" w:leader="none"/>
        </w:tabs>
        <w:suppressAutoHyphens w:val="true"/>
        <w:spacing w:lineRule="auto" w:line="480"/>
        <w:jc w:val="both"/>
        <w:rPr>
          <w:spacing w:val="-3"/>
        </w:rPr>
      </w:pPr>
      <w:r>
        <w:rPr>
          <w:spacing w:val="-3"/>
        </w:rPr>
        <w:t>3.</w:t>
        <w:tab/>
        <w:t>Letter from DPC to MSEB dated February 6, 2001:</w:t>
      </w:r>
    </w:p>
    <w:p>
      <w:pPr>
        <w:pStyle w:val="Normal"/>
        <w:tabs>
          <w:tab w:val="clear" w:pos="720"/>
          <w:tab w:val="left" w:pos="-720" w:leader="none"/>
        </w:tabs>
        <w:suppressAutoHyphens w:val="true"/>
        <w:spacing w:lineRule="auto" w:line="480"/>
        <w:jc w:val="both"/>
        <w:rPr>
          <w:spacing w:val="-3"/>
        </w:rPr>
      </w:pPr>
      <w:r>
        <w:rPr>
          <w:spacing w:val="-3"/>
        </w:rPr>
        <w:t>4.</w:t>
        <w:tab/>
        <w:t>Letter from MSEB to DPC dated February 9, 2001:</w:t>
      </w:r>
    </w:p>
    <w:p>
      <w:pPr>
        <w:pStyle w:val="Normal"/>
        <w:tabs>
          <w:tab w:val="clear" w:pos="720"/>
          <w:tab w:val="left" w:pos="-720" w:leader="none"/>
        </w:tabs>
        <w:suppressAutoHyphens w:val="true"/>
        <w:spacing w:lineRule="auto" w:line="480"/>
        <w:jc w:val="both"/>
        <w:rPr>
          <w:spacing w:val="-3"/>
        </w:rPr>
      </w:pPr>
      <w:r>
        <w:rPr>
          <w:spacing w:val="-3"/>
        </w:rPr>
        <w:t>5.</w:t>
        <w:tab/>
        <w:t>Letter from MSEB to DPC dated February 12, 2001:</w:t>
      </w:r>
    </w:p>
    <w:p>
      <w:pPr>
        <w:pStyle w:val="Normal"/>
        <w:tabs>
          <w:tab w:val="clear" w:pos="720"/>
          <w:tab w:val="left" w:pos="-720" w:leader="none"/>
        </w:tabs>
        <w:suppressAutoHyphens w:val="true"/>
        <w:spacing w:lineRule="auto" w:line="480"/>
        <w:jc w:val="both"/>
        <w:rPr>
          <w:spacing w:val="-3"/>
        </w:rPr>
      </w:pPr>
      <w:r>
        <w:rPr>
          <w:spacing w:val="-3"/>
        </w:rPr>
        <w:t>6.</w:t>
        <w:tab/>
        <w:t>Letter from DPC to MSEB dated February 14, 2001:</w:t>
      </w:r>
    </w:p>
    <w:p>
      <w:pPr>
        <w:pStyle w:val="Normal"/>
        <w:tabs>
          <w:tab w:val="clear" w:pos="720"/>
          <w:tab w:val="left" w:pos="-720" w:leader="none"/>
        </w:tabs>
        <w:suppressAutoHyphens w:val="true"/>
        <w:spacing w:lineRule="auto" w:line="480"/>
        <w:jc w:val="both"/>
        <w:rPr>
          <w:spacing w:val="-3"/>
        </w:rPr>
      </w:pPr>
      <w:r>
        <w:rPr>
          <w:spacing w:val="-3"/>
        </w:rPr>
        <w:t>7.</w:t>
        <w:tab/>
        <w:t>Letter from DPC to MSEB dated February 15, 2001:</w:t>
      </w:r>
    </w:p>
    <w:p>
      <w:pPr>
        <w:pStyle w:val="Normal"/>
        <w:tabs>
          <w:tab w:val="clear" w:pos="720"/>
          <w:tab w:val="left" w:pos="-720" w:leader="none"/>
        </w:tabs>
        <w:suppressAutoHyphens w:val="true"/>
        <w:spacing w:lineRule="auto" w:line="480"/>
        <w:jc w:val="both"/>
        <w:rPr>
          <w:spacing w:val="-3"/>
        </w:rPr>
      </w:pPr>
      <w:r>
        <w:rPr>
          <w:spacing w:val="-3"/>
        </w:rPr>
        <w:t>8.</w:t>
        <w:tab/>
        <w:t>Letter from DPC to MSEB dated February 22, 2001:</w:t>
      </w:r>
    </w:p>
    <w:p>
      <w:pPr>
        <w:pStyle w:val="Normal"/>
        <w:tabs>
          <w:tab w:val="clear" w:pos="720"/>
          <w:tab w:val="left" w:pos="-720" w:leader="none"/>
        </w:tabs>
        <w:suppressAutoHyphens w:val="true"/>
        <w:spacing w:lineRule="auto" w:line="480"/>
        <w:jc w:val="both"/>
        <w:rPr>
          <w:spacing w:val="-3"/>
        </w:rPr>
      </w:pPr>
      <w:r>
        <w:rPr>
          <w:spacing w:val="-3"/>
        </w:rPr>
        <w:t>9.</w:t>
        <w:tab/>
        <w:t>Letter from MSEB to DPC dated February 22, 2001:</w:t>
      </w:r>
    </w:p>
    <w:p>
      <w:pPr>
        <w:pStyle w:val="Normal"/>
        <w:tabs>
          <w:tab w:val="clear" w:pos="720"/>
          <w:tab w:val="left" w:pos="-720" w:leader="none"/>
        </w:tabs>
        <w:suppressAutoHyphens w:val="true"/>
        <w:spacing w:lineRule="auto" w:line="480"/>
        <w:jc w:val="both"/>
        <w:rPr>
          <w:spacing w:val="-3"/>
        </w:rPr>
      </w:pPr>
      <w:r>
        <w:rPr>
          <w:spacing w:val="-3"/>
        </w:rPr>
        <w:t>10.</w:t>
        <w:tab/>
        <w:t>Letter from MSEB to DPC dated February 22, 2001:</w:t>
      </w:r>
    </w:p>
    <w:p>
      <w:pPr>
        <w:pStyle w:val="Normal"/>
        <w:tabs>
          <w:tab w:val="clear" w:pos="720"/>
          <w:tab w:val="left" w:pos="-720" w:leader="none"/>
        </w:tabs>
        <w:suppressAutoHyphens w:val="true"/>
        <w:spacing w:lineRule="auto" w:line="480"/>
        <w:jc w:val="both"/>
        <w:rPr>
          <w:spacing w:val="-3"/>
        </w:rPr>
      </w:pPr>
      <w:r>
        <w:rPr>
          <w:spacing w:val="-3"/>
        </w:rPr>
        <w:t>11.</w:t>
        <w:tab/>
        <w:t>Letter from MSEB to DPC dated February 23, 2001: and</w:t>
      </w:r>
    </w:p>
    <w:p>
      <w:pPr>
        <w:pStyle w:val="Normal"/>
        <w:tabs>
          <w:tab w:val="clear" w:pos="720"/>
          <w:tab w:val="left" w:pos="-720" w:leader="none"/>
        </w:tabs>
        <w:suppressAutoHyphens w:val="true"/>
        <w:spacing w:lineRule="auto" w:line="480"/>
        <w:jc w:val="both"/>
        <w:rPr>
          <w:spacing w:val="-3"/>
        </w:rPr>
      </w:pPr>
      <w:r>
        <w:rPr>
          <w:spacing w:val="-3"/>
        </w:rPr>
        <w:t>12.</w:t>
        <w:tab/>
        <w:t>Letter from MSEB to DPC dated February 28,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We refer these Disputes to the Panel for resolution in accordance with Clause 20.2 of the PPA.  We would propose that they be discussed at a meeting to be held on March 6, 2001 at the Regent Hotel beginning at 10:00 a.m. and we would be granted if you could confirm the attendance of MSEB's representatives at this meeting by noon on Monday, March 5,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As the above correspondence indicates, the amounts claimed in your letter of February 28th are clearly in dispute.  We do not understand why you chose not to follow the PPA dispute resolution process or attempted to resolve the issues referred to above before refusing to pay for power properly sold to and consumed by MSEB.  Your most recent actions have significantly changed the relationship between DPC and MSEB which, until now, was premised on trying to resolve interim disputes in good faith while long term solutions to difficult problems are being found and implemented.  Accordingly, please note that any indulgences previously granted by DPC in favour of MSEB, both formal and informal, will no longer be observed.  Hereafter, we will expect that invoices submitted under the PPA will be paid by the deadlines imposed in the PPA and to the extent these invoices are not paid or MSEB does not otherwise fulfil its obligations under the PPA, DPC will enforce it's contractual rights accordingly.</w:t>
      </w:r>
    </w:p>
    <w:p>
      <w:pPr>
        <w:pStyle w:val="Normal"/>
        <w:tabs>
          <w:tab w:val="clear" w:pos="720"/>
          <w:tab w:val="left" w:pos="-720" w:leader="none"/>
        </w:tabs>
        <w:suppressAutoHyphens w:val="true"/>
        <w:spacing w:lineRule="auto" w:line="480"/>
        <w:jc w:val="both"/>
        <w:rPr>
          <w:spacing w:val="-3"/>
        </w:rPr>
      </w:pPr>
      <w:r>
        <w:rPr>
          <w:spacing w:val="-3"/>
        </w:rPr>
      </w:r>
    </w:p>
    <w:p>
      <w:pPr>
        <w:pStyle w:val="BodyText"/>
        <w:tabs>
          <w:tab w:val="clear" w:pos="720"/>
          <w:tab w:val="left" w:pos="-720" w:leader="none"/>
        </w:tabs>
        <w:suppressAutoHyphens w:val="true"/>
        <w:spacing w:lineRule="auto" w:line="480"/>
        <w:rPr>
          <w:spacing w:val="-3"/>
        </w:rPr>
      </w:pPr>
      <w:r>
        <w:rPr>
          <w:spacing w:val="-3"/>
        </w:rPr>
        <w:tab/>
        <w:tab/>
        <w:t>Feel free to contract us if you have any questions regarding the foregoing.</w:t>
      </w:r>
    </w:p>
    <w:p>
      <w:pPr>
        <w:pStyle w:val="Normal"/>
        <w:tabs>
          <w:tab w:val="clear" w:pos="720"/>
          <w:tab w:val="left" w:pos="-720" w:leader="none"/>
        </w:tabs>
        <w:suppressAutoHyphens w:val="true"/>
        <w:jc w:val="both"/>
        <w:rPr>
          <w:spacing w:val="-3"/>
        </w:rPr>
      </w:pPr>
      <w:r>
        <w:rPr>
          <w:spacing w:val="-3"/>
        </w:rPr>
        <w:t>Yours faithfully,</w:t>
      </w:r>
    </w:p>
    <w:p>
      <w:pPr>
        <w:pStyle w:val="Normal"/>
        <w:tabs>
          <w:tab w:val="clear" w:pos="720"/>
          <w:tab w:val="left" w:pos="-720" w:leader="none"/>
        </w:tabs>
        <w:suppressAutoHyphens w:val="true"/>
        <w:jc w:val="both"/>
        <w:rPr>
          <w:spacing w:val="-3"/>
        </w:rPr>
      </w:pPr>
      <w:r>
        <w:rPr>
          <w:spacing w:val="-3"/>
        </w:rPr>
        <w:t>Sd/-</w:t>
      </w:r>
    </w:p>
    <w:p>
      <w:pPr>
        <w:pStyle w:val="Normal"/>
        <w:tabs>
          <w:tab w:val="clear" w:pos="720"/>
          <w:tab w:val="left" w:pos="-720" w:leader="none"/>
        </w:tabs>
        <w:suppressAutoHyphens w:val="true"/>
        <w:jc w:val="both"/>
        <w:rPr>
          <w:spacing w:val="-3"/>
        </w:rPr>
      </w:pPr>
      <w:r>
        <w:rPr>
          <w:spacing w:val="-3"/>
        </w:rPr>
        <w:t>K. Wade Cline</w:t>
      </w:r>
    </w:p>
    <w:p>
      <w:pPr>
        <w:pStyle w:val="Normal"/>
        <w:tabs>
          <w:tab w:val="clear" w:pos="720"/>
          <w:tab w:val="left" w:pos="-720" w:leader="none"/>
        </w:tabs>
        <w:suppressAutoHyphens w:val="true"/>
        <w:jc w:val="both"/>
        <w:rPr>
          <w:spacing w:val="-3"/>
        </w:rPr>
      </w:pPr>
      <w:r>
        <w:rPr>
          <w:spacing w:val="-3"/>
        </w:rPr>
        <w:t>Managing Director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Encl : As above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cc : Mr. S.V. Deo, Technical Member</w:t>
      </w:r>
      <w:r>
        <w:br w:type="page"/>
      </w:r>
    </w:p>
    <w:p>
      <w:pPr>
        <w:pStyle w:val="Normal"/>
        <w:spacing w:lineRule="auto" w:line="480"/>
        <w:ind w:hanging="720" w:start="720" w:end="0"/>
        <w:jc w:val="center"/>
        <w:rPr/>
      </w:pPr>
      <w:r>
        <w:rPr/>
        <w:t>DABHOL POWER COMPANY</w:t>
      </w:r>
    </w:p>
    <w:p>
      <w:pPr>
        <w:pStyle w:val="Normal"/>
        <w:jc w:val="center"/>
        <w:rPr/>
      </w:pPr>
      <w:r>
        <w:rPr/>
        <w:t>Guhagar/Veldur Road at Anjanvel, Tal. Guhagar, Dist. Ratnagiri,</w:t>
      </w:r>
    </w:p>
    <w:p>
      <w:pPr>
        <w:pStyle w:val="Normal"/>
        <w:jc w:val="center"/>
        <w:rPr/>
      </w:pPr>
      <w:r>
        <w:rPr/>
        <w:t>Maharashtra-415703</w:t>
      </w:r>
    </w:p>
    <w:p>
      <w:pPr>
        <w:pStyle w:val="Normal"/>
        <w:spacing w:lineRule="auto" w:line="480"/>
        <w:ind w:hanging="720" w:start="720" w:end="0"/>
        <w:jc w:val="center"/>
        <w:rPr/>
      </w:pPr>
      <w:r>
        <w:rPr/>
      </w:r>
    </w:p>
    <w:p>
      <w:pPr>
        <w:pStyle w:val="Heading4"/>
        <w:rPr>
          <w:b w:val="false"/>
        </w:rPr>
      </w:pPr>
      <w:r>
        <w:rPr>
          <w:b w:val="false"/>
        </w:rPr>
        <w:t>DESPATCH COMMUNICATION</w:t>
      </w:r>
    </w:p>
    <w:p>
      <w:pPr>
        <w:pStyle w:val="Normal"/>
        <w:ind w:hanging="720" w:start="720" w:end="0"/>
        <w:rPr/>
      </w:pPr>
      <w:r>
        <w:rPr/>
        <w:t>DPC Dabhol</w:t>
        <w:tab/>
        <w:tab/>
        <w:tab/>
        <w:tab/>
        <w:tab/>
        <w:tab/>
        <w:t>To, S.I. LD Kalwa</w:t>
      </w:r>
    </w:p>
    <w:p>
      <w:pPr>
        <w:pStyle w:val="Normal"/>
        <w:ind w:hanging="720" w:start="720" w:end="0"/>
        <w:rPr/>
      </w:pPr>
      <w:r>
        <w:rPr/>
        <w:t>Tel No. 02359 – 41237</w:t>
        <w:tab/>
        <w:tab/>
        <w:tab/>
        <w:tab/>
        <w:t>Tel No. 022 7601765</w:t>
      </w:r>
    </w:p>
    <w:p>
      <w:pPr>
        <w:pStyle w:val="Normal"/>
        <w:ind w:hanging="720" w:start="720" w:end="0"/>
        <w:rPr/>
      </w:pPr>
      <w:r>
        <w:rPr/>
        <w:t>Fax No. 02359 – 41215</w:t>
        <w:tab/>
        <w:tab/>
        <w:tab/>
        <w:tab/>
        <w:t>Fax No. 022 760 1769</w:t>
      </w:r>
    </w:p>
    <w:p>
      <w:pPr>
        <w:pStyle w:val="Normal"/>
        <w:ind w:hanging="720" w:start="720" w:end="0"/>
        <w:rPr/>
      </w:pPr>
      <w:r>
        <w:rPr/>
        <w:t>Communication No.: 6/111</w:t>
      </w:r>
    </w:p>
    <w:p>
      <w:pPr>
        <w:pStyle w:val="Normal"/>
        <w:ind w:hanging="720" w:start="720" w:end="0"/>
        <w:rPr/>
      </w:pPr>
      <w:r>
        <w:rPr/>
        <w:tab/>
        <w:tab/>
        <w:tab/>
        <w:tab/>
        <w:tab/>
        <w:tab/>
        <w:tab/>
        <w:t>DATE: 17-06-99</w:t>
      </w:r>
    </w:p>
    <w:p>
      <w:pPr>
        <w:pStyle w:val="Normal"/>
        <w:ind w:hanging="720" w:start="720" w:end="0"/>
        <w:rPr/>
      </w:pPr>
      <w:r>
        <w:rPr/>
        <w:t>Revised Schedule for: 18-06-99</w:t>
        <w:tab/>
        <w:tab/>
        <w:tab/>
        <w:t>Time: 0830 HRS.</w:t>
      </w:r>
    </w:p>
    <w:p>
      <w:pPr>
        <w:pStyle w:val="Normal"/>
        <w:ind w:hanging="720" w:start="720" w:end="0"/>
        <w:rPr/>
      </w:pPr>
      <w:r>
        <w:rPr/>
      </w:r>
    </w:p>
    <w:p>
      <w:pPr>
        <w:pStyle w:val="Normal"/>
        <w:ind w:hanging="720" w:start="720" w:end="0"/>
        <w:rPr/>
      </w:pPr>
      <w:r>
        <w:rPr/>
      </w:r>
    </w:p>
    <w:tbl>
      <w:tblPr>
        <w:tblW w:w="8496" w:type="dxa"/>
        <w:jc w:val="start"/>
        <w:tblInd w:w="0" w:type="dxa"/>
        <w:tblLayout w:type="fixed"/>
        <w:tblCellMar>
          <w:top w:w="0" w:type="dxa"/>
          <w:start w:w="108" w:type="dxa"/>
          <w:bottom w:w="0" w:type="dxa"/>
          <w:end w:w="108" w:type="dxa"/>
        </w:tblCellMar>
      </w:tblPr>
      <w:tblGrid>
        <w:gridCol w:w="1098"/>
        <w:gridCol w:w="4500"/>
        <w:gridCol w:w="2898"/>
      </w:tblGrid>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Time</w:t>
            </w:r>
          </w:p>
        </w:tc>
        <w:tc>
          <w:tcPr>
            <w:tcW w:w="4500" w:type="dxa"/>
            <w:tcBorders>
              <w:top w:val="single" w:sz="4" w:space="0" w:color="000000"/>
              <w:start w:val="single" w:sz="4" w:space="0" w:color="000000"/>
              <w:bottom w:val="single" w:sz="4" w:space="0" w:color="000000"/>
              <w:end w:val="single" w:sz="4" w:space="0" w:color="000000"/>
            </w:tcBorders>
          </w:tcPr>
          <w:p>
            <w:pPr>
              <w:pStyle w:val="Normal"/>
              <w:jc w:val="center"/>
              <w:rPr/>
            </w:pPr>
            <w:r>
              <w:rPr/>
              <w:t>Declared Baseload Capacity MW</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Declared Peaking Capacity MW</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0100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0200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0300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0400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0500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0600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0700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0800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0900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1000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1100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1200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ind w:start="-1440" w:end="0"/>
              <w:jc w:val="center"/>
              <w:rPr/>
            </w:pPr>
            <w:r>
              <w:rPr/>
              <w:t>1300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1400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1500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1600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1700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1800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1900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2000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2100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2200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2300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center"/>
              <w:rPr/>
            </w:pPr>
            <w:r>
              <w:rPr/>
              <w:t>2400</w:t>
            </w:r>
          </w:p>
        </w:tc>
        <w:tc>
          <w:tcPr>
            <w:tcW w:w="4500" w:type="dxa"/>
            <w:tcBorders>
              <w:top w:val="single" w:sz="4" w:space="0" w:color="000000"/>
              <w:start w:val="single" w:sz="4" w:space="0" w:color="000000"/>
              <w:bottom w:val="single" w:sz="4" w:space="0" w:color="000000"/>
              <w:end w:val="single" w:sz="4" w:space="0" w:color="000000"/>
            </w:tcBorders>
          </w:tcPr>
          <w:p>
            <w:pPr>
              <w:pStyle w:val="Normal"/>
              <w:rPr/>
            </w:pPr>
            <w:r>
              <w:rPr/>
              <w:t>658.56 at 50Hz and 81 deg. F amb. Temp.</w:t>
            </w:r>
          </w:p>
        </w:tc>
        <w:tc>
          <w:tcPr>
            <w:tcW w:w="289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bl>
    <w:p>
      <w:pPr>
        <w:pStyle w:val="Normal"/>
        <w:ind w:hanging="720" w:start="720" w:end="0"/>
        <w:rPr/>
      </w:pPr>
      <w:r>
        <w:rPr/>
      </w:r>
    </w:p>
    <w:p>
      <w:pPr>
        <w:pStyle w:val="Normal"/>
        <w:ind w:hanging="720" w:start="720" w:end="0"/>
        <w:rPr/>
      </w:pPr>
      <w:r>
        <w:rPr/>
        <w:t>Generation Restriction (Declared Capacity if less than Rated Capacity)</w:t>
      </w:r>
    </w:p>
    <w:p>
      <w:pPr>
        <w:pStyle w:val="Normal"/>
        <w:ind w:hanging="720" w:start="720" w:end="0"/>
        <w:rPr/>
      </w:pPr>
      <w:r>
        <w:rPr/>
      </w:r>
    </w:p>
    <w:tbl>
      <w:tblPr>
        <w:tblW w:w="8136" w:type="dxa"/>
        <w:jc w:val="start"/>
        <w:tblInd w:w="0" w:type="dxa"/>
        <w:tblLayout w:type="fixed"/>
        <w:tblCellMar>
          <w:top w:w="0" w:type="dxa"/>
          <w:start w:w="108" w:type="dxa"/>
          <w:bottom w:w="0" w:type="dxa"/>
          <w:end w:w="108" w:type="dxa"/>
        </w:tblCellMar>
      </w:tblPr>
      <w:tblGrid>
        <w:gridCol w:w="918"/>
        <w:gridCol w:w="1530"/>
        <w:gridCol w:w="1170"/>
        <w:gridCol w:w="2070"/>
        <w:gridCol w:w="1092"/>
        <w:gridCol w:w="1356"/>
      </w:tblGrid>
      <w:tr>
        <w:trPr/>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Sr.No.</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Start Time</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End Time</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Baseload Capacity</w:t>
            </w:r>
          </w:p>
        </w:tc>
        <w:tc>
          <w:tcPr>
            <w:tcW w:w="1092" w:type="dxa"/>
            <w:tcBorders>
              <w:top w:val="single" w:sz="4" w:space="0" w:color="000000"/>
              <w:start w:val="single" w:sz="4" w:space="0" w:color="000000"/>
              <w:bottom w:val="single" w:sz="4" w:space="0" w:color="000000"/>
              <w:end w:val="single" w:sz="4" w:space="0" w:color="000000"/>
            </w:tcBorders>
          </w:tcPr>
          <w:p>
            <w:pPr>
              <w:pStyle w:val="Normal"/>
              <w:jc w:val="center"/>
              <w:rPr/>
            </w:pPr>
            <w:r>
              <w:rPr/>
              <w:t>Peaking</w:t>
            </w:r>
          </w:p>
          <w:p>
            <w:pPr>
              <w:pStyle w:val="Normal"/>
              <w:jc w:val="center"/>
              <w:rPr/>
            </w:pPr>
            <w:r>
              <w:rPr/>
              <w:t>Capacity</w:t>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Reasons</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09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ind w:hanging="720" w:start="720" w:end="0"/>
        <w:jc w:val="center"/>
        <w:rPr/>
      </w:pPr>
      <w:r>
        <w:rPr/>
        <w:t>DABHOL POWER COMPANY</w:t>
      </w:r>
    </w:p>
    <w:p>
      <w:pPr>
        <w:pStyle w:val="Normal"/>
        <w:jc w:val="center"/>
        <w:rPr/>
      </w:pPr>
      <w:r>
        <w:rPr/>
        <w:t>Guhagar/Veldur Road at Anjanvel, Tal. Guhagar, Dist. Ratnagiri,</w:t>
      </w:r>
    </w:p>
    <w:p>
      <w:pPr>
        <w:pStyle w:val="Normal"/>
        <w:jc w:val="center"/>
        <w:rPr/>
      </w:pPr>
      <w:r>
        <w:rPr/>
        <w:t>Maharashtra-415703</w:t>
      </w:r>
    </w:p>
    <w:p>
      <w:pPr>
        <w:pStyle w:val="Normal"/>
        <w:spacing w:lineRule="auto" w:line="480"/>
        <w:ind w:hanging="720" w:start="720" w:end="0"/>
        <w:jc w:val="center"/>
        <w:rPr/>
      </w:pPr>
      <w:r>
        <w:rPr/>
      </w:r>
    </w:p>
    <w:p>
      <w:pPr>
        <w:pStyle w:val="Heading4"/>
        <w:rPr>
          <w:b w:val="false"/>
        </w:rPr>
      </w:pPr>
      <w:r>
        <w:rPr>
          <w:b w:val="false"/>
        </w:rPr>
        <w:t>DESPATCH COMMUNICATION</w:t>
      </w:r>
    </w:p>
    <w:p>
      <w:pPr>
        <w:pStyle w:val="Normal"/>
        <w:ind w:hanging="720" w:start="720" w:end="0"/>
        <w:rPr/>
      </w:pPr>
      <w:r>
        <w:rPr/>
        <w:t>DPC Dabhol</w:t>
        <w:tab/>
        <w:tab/>
        <w:tab/>
        <w:tab/>
        <w:tab/>
        <w:tab/>
        <w:t>MSEB LD</w:t>
      </w:r>
    </w:p>
    <w:p>
      <w:pPr>
        <w:pStyle w:val="Normal"/>
        <w:ind w:hanging="720" w:start="720" w:end="0"/>
        <w:rPr/>
      </w:pPr>
      <w:r>
        <w:rPr/>
        <w:t>Tel No. 02359 – 41237</w:t>
        <w:tab/>
        <w:tab/>
        <w:tab/>
        <w:tab/>
        <w:t>Tel No. 022 7601765</w:t>
      </w:r>
    </w:p>
    <w:p>
      <w:pPr>
        <w:pStyle w:val="Normal"/>
        <w:ind w:hanging="720" w:start="720" w:end="0"/>
        <w:rPr/>
      </w:pPr>
      <w:r>
        <w:rPr/>
        <w:t>Fax No. 02359 – 41215</w:t>
        <w:tab/>
        <w:tab/>
        <w:tab/>
        <w:tab/>
        <w:t>Fax No. 022 760 1769</w:t>
      </w:r>
    </w:p>
    <w:p>
      <w:pPr>
        <w:pStyle w:val="Normal"/>
        <w:ind w:hanging="720" w:start="720" w:end="0"/>
        <w:rPr/>
      </w:pPr>
      <w:r>
        <w:rPr/>
      </w:r>
    </w:p>
    <w:p>
      <w:pPr>
        <w:pStyle w:val="Normal"/>
        <w:ind w:hanging="720" w:start="720" w:end="0"/>
        <w:rPr/>
      </w:pPr>
      <w:r>
        <w:rPr/>
        <w:t>To Shift Incharge L D Kalwa</w:t>
        <w:tab/>
        <w:tab/>
        <w:tab/>
        <w:tab/>
        <w:t>DATE: 18.6.99</w:t>
      </w:r>
    </w:p>
    <w:p>
      <w:pPr>
        <w:pStyle w:val="Normal"/>
        <w:ind w:hanging="720" w:start="720" w:end="0"/>
        <w:rPr/>
      </w:pPr>
      <w:r>
        <w:rPr/>
        <w:t>Communication No.: 6/116</w:t>
        <w:tab/>
        <w:tab/>
        <w:tab/>
        <w:tab/>
        <w:t>Time :</w:t>
        <w:tab/>
        <w:t>0615</w:t>
      </w:r>
    </w:p>
    <w:p>
      <w:pPr>
        <w:pStyle w:val="Normal"/>
        <w:ind w:hanging="720" w:start="720" w:end="0"/>
        <w:rPr/>
      </w:pPr>
      <w:r>
        <w:rPr/>
      </w:r>
    </w:p>
    <w:p>
      <w:pPr>
        <w:pStyle w:val="Normal"/>
        <w:ind w:hanging="720" w:start="720" w:end="0"/>
        <w:rPr/>
      </w:pPr>
      <w:r>
        <w:rPr/>
        <w:t>Sub:</w:t>
        <w:tab/>
        <w:t>Tripping of unit # 2 &amp; 3/Sign of unit # 1</w:t>
      </w:r>
    </w:p>
    <w:p>
      <w:pPr>
        <w:pStyle w:val="Normal"/>
        <w:ind w:hanging="720" w:start="720" w:end="0"/>
        <w:rPr/>
      </w:pPr>
      <w:r>
        <w:rPr/>
      </w:r>
    </w:p>
    <w:p>
      <w:pPr>
        <w:pStyle w:val="BodyText"/>
        <w:spacing w:lineRule="auto" w:line="480"/>
        <w:rPr/>
      </w:pPr>
      <w:r>
        <w:rPr/>
        <w:t>As informed earlier, unit # 1 sign at 0458 Hr.  Meantime C R H line value got closed and unit # 2 shut down sequence stated and due to this unit #3 has tripped from control room 05:17 Hrs. and unit #2 broken opened at 05:22Hrs.</w:t>
      </w:r>
    </w:p>
    <w:p>
      <w:pPr>
        <w:pStyle w:val="Normal"/>
        <w:spacing w:lineRule="auto" w:line="480"/>
        <w:jc w:val="both"/>
        <w:rPr/>
      </w:pPr>
      <w:r>
        <w:rPr/>
      </w:r>
    </w:p>
    <w:p>
      <w:pPr>
        <w:pStyle w:val="Normal"/>
        <w:spacing w:lineRule="auto" w:line="480"/>
        <w:jc w:val="both"/>
        <w:rPr/>
      </w:pPr>
      <w:r>
        <w:rPr/>
        <w:t>Our Export for 0600 Hrs 147 MW.  WE WILL GIVE Baseload capacity on hourly bases.</w:t>
      </w:r>
    </w:p>
    <w:p>
      <w:pPr>
        <w:pStyle w:val="Normal"/>
        <w:spacing w:lineRule="auto" w:line="480"/>
        <w:jc w:val="both"/>
        <w:rPr/>
      </w:pPr>
      <w:r>
        <w:rPr/>
      </w:r>
    </w:p>
    <w:p>
      <w:pPr>
        <w:pStyle w:val="Normal"/>
        <w:spacing w:lineRule="auto" w:line="480"/>
        <w:jc w:val="both"/>
        <w:rPr/>
      </w:pPr>
      <w:r>
        <w:rPr/>
        <w:t>At present unit # 1 50 MW.  Next  10 min. start rolling unit # 3.  Unit # 2 will be back after one hour.</w:t>
      </w:r>
    </w:p>
    <w:p>
      <w:pPr>
        <w:pStyle w:val="Normal"/>
        <w:spacing w:lineRule="auto" w:line="480"/>
        <w:jc w:val="both"/>
        <w:rPr/>
      </w:pPr>
      <w:r>
        <w:rPr/>
        <w:t>Regards</w:t>
      </w:r>
    </w:p>
    <w:p>
      <w:pPr>
        <w:pStyle w:val="Normal"/>
        <w:spacing w:lineRule="auto" w:line="480"/>
        <w:jc w:val="both"/>
        <w:rPr/>
      </w:pPr>
      <w:r>
        <w:rPr/>
        <w:t>Sd/- P S MODI</w:t>
      </w:r>
    </w:p>
    <w:p>
      <w:pPr>
        <w:pStyle w:val="Normal"/>
        <w:jc w:val="both"/>
        <w:rPr/>
      </w:pPr>
      <w:r>
        <w:rPr/>
        <w:t>Shift Manager</w:t>
      </w:r>
    </w:p>
    <w:p>
      <w:pPr>
        <w:pStyle w:val="Normal"/>
        <w:jc w:val="both"/>
        <w:rPr/>
      </w:pPr>
      <w:r>
        <w:rPr/>
        <w:t>Dabhol Plant</w:t>
      </w:r>
    </w:p>
    <w:p>
      <w:pPr>
        <w:pStyle w:val="Normal"/>
        <w:spacing w:lineRule="auto" w:line="480"/>
        <w:jc w:val="both"/>
        <w:rPr/>
      </w:pPr>
      <w:r>
        <w:rPr/>
        <w:t>-----------------------------------------------------------------------------------------------------------</w:t>
      </w:r>
    </w:p>
    <w:p>
      <w:pPr>
        <w:pStyle w:val="Normal"/>
        <w:spacing w:lineRule="auto" w:line="480"/>
        <w:jc w:val="center"/>
        <w:rPr/>
      </w:pPr>
      <w:r>
        <w:rPr/>
        <w:t>MSEB Instruction/ Communication</w:t>
      </w:r>
    </w:p>
    <w:p>
      <w:pPr>
        <w:pStyle w:val="Normal"/>
        <w:spacing w:lineRule="auto" w:line="480"/>
        <w:rPr/>
      </w:pPr>
      <w:r>
        <w:rPr/>
        <w:t>Instruction No.</w:t>
        <w:tab/>
        <w:tab/>
        <w:tab/>
        <w:tab/>
        <w:tab/>
        <w:tab/>
        <w:tab/>
        <w:t>Date:</w:t>
      </w:r>
    </w:p>
    <w:p>
      <w:pPr>
        <w:pStyle w:val="Normal"/>
        <w:spacing w:lineRule="auto" w:line="480"/>
        <w:rPr/>
      </w:pPr>
      <w:r>
        <w:rPr/>
        <w:tab/>
        <w:tab/>
        <w:tab/>
        <w:tab/>
        <w:tab/>
        <w:tab/>
        <w:tab/>
        <w:tab/>
        <w:t>Time:</w:t>
      </w:r>
    </w:p>
    <w:p>
      <w:pPr>
        <w:pStyle w:val="Normal"/>
        <w:spacing w:lineRule="auto" w:line="480"/>
        <w:rPr/>
      </w:pPr>
      <w:r>
        <w:rPr/>
        <w:t>-----------------------------------------------------------------------------------------------------</w:t>
      </w:r>
    </w:p>
    <w:p>
      <w:pPr>
        <w:pStyle w:val="Normal"/>
        <w:spacing w:lineRule="auto" w:line="480"/>
        <w:rPr/>
      </w:pPr>
      <w:r>
        <w:rPr/>
        <w:t>------------------------------------------------------------------------------------------------------</w:t>
      </w:r>
    </w:p>
    <w:p>
      <w:pPr>
        <w:pStyle w:val="Normal"/>
        <w:spacing w:lineRule="auto" w:line="480"/>
        <w:rPr/>
      </w:pPr>
      <w:r>
        <w:rPr/>
        <w:t>------------------------------------------------------------------------------------------------------</w:t>
      </w:r>
    </w:p>
    <w:p>
      <w:pPr>
        <w:pStyle w:val="Normal"/>
        <w:spacing w:lineRule="auto" w:line="480"/>
        <w:rPr/>
      </w:pPr>
      <w:r>
        <w:rPr/>
        <w:t>------------------------------------------------------------------------------------------------------</w:t>
      </w:r>
    </w:p>
    <w:p>
      <w:pPr>
        <w:pStyle w:val="Normal"/>
        <w:rPr/>
      </w:pPr>
      <w:r>
        <w:rPr/>
        <w:t>Shift Incharge</w:t>
      </w:r>
    </w:p>
    <w:p>
      <w:pPr>
        <w:pStyle w:val="Normal"/>
        <w:rPr/>
      </w:pPr>
      <w:r>
        <w:rPr/>
        <w:t>MSEB Load Dispatch</w:t>
      </w:r>
      <w:r>
        <w:br w:type="page"/>
      </w:r>
    </w:p>
    <w:p>
      <w:pPr>
        <w:pStyle w:val="Normal"/>
        <w:ind w:hanging="720" w:start="720" w:end="0"/>
        <w:jc w:val="center"/>
        <w:rPr/>
      </w:pPr>
      <w:r>
        <w:rPr/>
        <w:t>DABHOL POWER COMPANY</w:t>
      </w:r>
    </w:p>
    <w:p>
      <w:pPr>
        <w:pStyle w:val="Normal"/>
        <w:jc w:val="center"/>
        <w:rPr/>
      </w:pPr>
      <w:r>
        <w:rPr/>
        <w:t>Guhagar/Veldur Road at Anjanvel, Tal. Guhagar, Dist. Ratnagiri,</w:t>
      </w:r>
    </w:p>
    <w:p>
      <w:pPr>
        <w:pStyle w:val="Normal"/>
        <w:jc w:val="center"/>
        <w:rPr/>
      </w:pPr>
      <w:r>
        <w:rPr/>
        <w:t>Maharashtra-415703</w:t>
      </w:r>
    </w:p>
    <w:p>
      <w:pPr>
        <w:pStyle w:val="Normal"/>
        <w:spacing w:lineRule="auto" w:line="480"/>
        <w:ind w:hanging="720" w:start="720" w:end="0"/>
        <w:jc w:val="center"/>
        <w:rPr/>
      </w:pPr>
      <w:r>
        <w:rPr/>
      </w:r>
    </w:p>
    <w:p>
      <w:pPr>
        <w:pStyle w:val="Heading4"/>
        <w:rPr>
          <w:b w:val="false"/>
        </w:rPr>
      </w:pPr>
      <w:r>
        <w:rPr>
          <w:b w:val="false"/>
        </w:rPr>
        <w:t>DESPATCH COMMUNICATION</w:t>
      </w:r>
    </w:p>
    <w:p>
      <w:pPr>
        <w:pStyle w:val="Normal"/>
        <w:ind w:hanging="720" w:start="720" w:end="0"/>
        <w:rPr/>
      </w:pPr>
      <w:r>
        <w:rPr/>
        <w:t>DPC Dabhol</w:t>
        <w:tab/>
        <w:tab/>
        <w:tab/>
        <w:tab/>
        <w:tab/>
        <w:tab/>
        <w:t>MSEB LD</w:t>
      </w:r>
    </w:p>
    <w:p>
      <w:pPr>
        <w:pStyle w:val="Normal"/>
        <w:ind w:hanging="720" w:start="720" w:end="0"/>
        <w:rPr/>
      </w:pPr>
      <w:r>
        <w:rPr/>
        <w:t>Tel No. 02359 – 41237</w:t>
        <w:tab/>
        <w:tab/>
        <w:tab/>
        <w:tab/>
        <w:t>Tel No. 022 7601765</w:t>
      </w:r>
    </w:p>
    <w:p>
      <w:pPr>
        <w:pStyle w:val="Normal"/>
        <w:ind w:hanging="720" w:start="720" w:end="0"/>
        <w:rPr/>
      </w:pPr>
      <w:r>
        <w:rPr/>
        <w:t>Fax No. 02359 – 41215</w:t>
        <w:tab/>
        <w:tab/>
        <w:tab/>
        <w:tab/>
        <w:t>Fax No. 022 760 1769</w:t>
      </w:r>
    </w:p>
    <w:p>
      <w:pPr>
        <w:pStyle w:val="Normal"/>
        <w:ind w:hanging="720" w:start="720" w:end="0"/>
        <w:rPr/>
      </w:pPr>
      <w:r>
        <w:rPr/>
      </w:r>
    </w:p>
    <w:p>
      <w:pPr>
        <w:pStyle w:val="Normal"/>
        <w:ind w:hanging="720" w:start="720" w:end="0"/>
        <w:rPr/>
      </w:pPr>
      <w:r>
        <w:rPr/>
        <w:t>To Shift Incharge L D Kalwa</w:t>
        <w:tab/>
        <w:tab/>
        <w:tab/>
        <w:tab/>
        <w:t>DATE: 18.6.99</w:t>
      </w:r>
    </w:p>
    <w:p>
      <w:pPr>
        <w:pStyle w:val="Normal"/>
        <w:ind w:hanging="720" w:start="720" w:end="0"/>
        <w:rPr/>
      </w:pPr>
      <w:r>
        <w:rPr/>
        <w:t>Communication No.: 6/118</w:t>
        <w:tab/>
        <w:tab/>
        <w:tab/>
        <w:tab/>
        <w:t>Time :</w:t>
        <w:tab/>
        <w:t>1030 hrs</w:t>
      </w:r>
    </w:p>
    <w:p>
      <w:pPr>
        <w:pStyle w:val="Normal"/>
        <w:rPr/>
      </w:pPr>
      <w:r>
        <w:rPr/>
      </w:r>
    </w:p>
    <w:p>
      <w:pPr>
        <w:pStyle w:val="Normal"/>
        <w:jc w:val="both"/>
        <w:rPr/>
      </w:pPr>
      <w:r>
        <w:rPr/>
      </w:r>
    </w:p>
    <w:p>
      <w:pPr>
        <w:pStyle w:val="BodyText"/>
        <w:spacing w:lineRule="auto" w:line="480"/>
        <w:rPr/>
      </w:pPr>
      <w:r>
        <w:rPr/>
        <w:t>As communicated to you over PLCC telephone, unit # 3 synchronised at 07.17 hrs and unit # 2 synchronised at 09.28 hrs.</w:t>
      </w:r>
    </w:p>
    <w:p>
      <w:pPr>
        <w:pStyle w:val="Normal"/>
        <w:spacing w:lineRule="auto" w:line="480"/>
        <w:jc w:val="both"/>
        <w:rPr/>
      </w:pPr>
      <w:r>
        <w:rPr/>
      </w:r>
    </w:p>
    <w:p>
      <w:pPr>
        <w:pStyle w:val="Normal"/>
        <w:spacing w:lineRule="auto" w:line="480"/>
        <w:jc w:val="both"/>
        <w:rPr/>
      </w:pPr>
      <w:r>
        <w:rPr/>
        <w:t>Revised capacity schedule is being communicated to you via msg no – 6/119</w:t>
      </w:r>
    </w:p>
    <w:p>
      <w:pPr>
        <w:pStyle w:val="Normal"/>
        <w:spacing w:lineRule="auto" w:line="480"/>
        <w:jc w:val="both"/>
        <w:rPr/>
      </w:pPr>
      <w:r>
        <w:rPr/>
      </w:r>
    </w:p>
    <w:p>
      <w:pPr>
        <w:pStyle w:val="Normal"/>
        <w:spacing w:lineRule="auto" w:line="480"/>
        <w:jc w:val="both"/>
        <w:rPr/>
      </w:pPr>
      <w:r>
        <w:rPr/>
        <w:t>Regards</w:t>
      </w:r>
    </w:p>
    <w:p>
      <w:pPr>
        <w:pStyle w:val="Normal"/>
        <w:spacing w:lineRule="auto" w:line="480"/>
        <w:jc w:val="both"/>
        <w:rPr/>
      </w:pPr>
      <w:r>
        <w:rPr/>
        <w:t>Sd/-  (Abhay Arya)</w:t>
      </w:r>
    </w:p>
    <w:p>
      <w:pPr>
        <w:pStyle w:val="Normal"/>
        <w:spacing w:lineRule="auto" w:line="480"/>
        <w:jc w:val="both"/>
        <w:rPr/>
      </w:pPr>
      <w:r>
        <w:rPr/>
        <w:t>Dabhol Plant</w:t>
      </w:r>
    </w:p>
    <w:p>
      <w:pPr>
        <w:pStyle w:val="Normal"/>
        <w:spacing w:lineRule="auto" w:line="480"/>
        <w:jc w:val="both"/>
        <w:rPr/>
      </w:pPr>
      <w:r>
        <w:rPr/>
        <w:t>-----------------------------------------------------------------------------------------------------------</w:t>
      </w:r>
    </w:p>
    <w:p>
      <w:pPr>
        <w:pStyle w:val="Normal"/>
        <w:spacing w:lineRule="auto" w:line="480"/>
        <w:jc w:val="center"/>
        <w:rPr/>
      </w:pPr>
      <w:r>
        <w:rPr/>
        <w:t>MSEB Instruction/ Communication</w:t>
      </w:r>
    </w:p>
    <w:p>
      <w:pPr>
        <w:pStyle w:val="Normal"/>
        <w:spacing w:lineRule="auto" w:line="480"/>
        <w:rPr/>
      </w:pPr>
      <w:r>
        <w:rPr/>
        <w:t>Instruction No.</w:t>
        <w:tab/>
        <w:tab/>
        <w:tab/>
        <w:tab/>
        <w:tab/>
        <w:tab/>
        <w:tab/>
        <w:t>Date:</w:t>
      </w:r>
    </w:p>
    <w:p>
      <w:pPr>
        <w:pStyle w:val="Normal"/>
        <w:spacing w:lineRule="auto" w:line="480"/>
        <w:rPr/>
      </w:pPr>
      <w:r>
        <w:rPr/>
        <w:tab/>
        <w:tab/>
        <w:tab/>
        <w:tab/>
        <w:tab/>
        <w:tab/>
        <w:tab/>
        <w:tab/>
        <w:t>Time:</w:t>
      </w:r>
    </w:p>
    <w:p>
      <w:pPr>
        <w:pStyle w:val="Normal"/>
        <w:spacing w:lineRule="auto" w:line="480"/>
        <w:rPr/>
      </w:pPr>
      <w:r>
        <w:rPr/>
        <w:t>-----------------------------------------------------------------------------------------------------</w:t>
      </w:r>
    </w:p>
    <w:p>
      <w:pPr>
        <w:pStyle w:val="Normal"/>
        <w:spacing w:lineRule="auto" w:line="480"/>
        <w:rPr/>
      </w:pPr>
      <w:r>
        <w:rPr/>
        <w:t>------------------------------------------------------------------------------------------------------</w:t>
      </w:r>
    </w:p>
    <w:p>
      <w:pPr>
        <w:pStyle w:val="Normal"/>
        <w:spacing w:lineRule="auto" w:line="480"/>
        <w:rPr/>
      </w:pPr>
      <w:r>
        <w:rPr/>
        <w:t>------------------------------------------------------------------------------------------------------</w:t>
      </w:r>
    </w:p>
    <w:p>
      <w:pPr>
        <w:pStyle w:val="Normal"/>
        <w:spacing w:lineRule="auto" w:line="480"/>
        <w:rPr/>
      </w:pPr>
      <w:r>
        <w:rPr/>
        <w:t>------------------------------------------------------------------------------------------------------</w:t>
      </w:r>
    </w:p>
    <w:p>
      <w:pPr>
        <w:pStyle w:val="Normal"/>
        <w:rPr/>
      </w:pPr>
      <w:r>
        <w:rPr/>
        <w:t>Shift Incharge</w:t>
      </w:r>
    </w:p>
    <w:p>
      <w:pPr>
        <w:pStyle w:val="Normal"/>
        <w:rPr/>
      </w:pPr>
      <w:r>
        <w:rPr/>
        <w:t>MSEB Load Dispatch</w:t>
      </w:r>
      <w:r>
        <w:br w:type="page"/>
      </w:r>
    </w:p>
    <w:p>
      <w:pPr>
        <w:pStyle w:val="Normal"/>
        <w:ind w:hanging="720" w:start="720" w:end="0"/>
        <w:jc w:val="center"/>
        <w:rPr/>
      </w:pPr>
      <w:r>
        <w:rPr/>
        <w:t>DABHOL POWER COMPANY</w:t>
      </w:r>
    </w:p>
    <w:p>
      <w:pPr>
        <w:pStyle w:val="Normal"/>
        <w:jc w:val="center"/>
        <w:rPr/>
      </w:pPr>
      <w:r>
        <w:rPr/>
        <w:t>Guhagar/Veldur Road at Anjanvel, Tal. Guhagar, Dist. Ratnagiri,</w:t>
      </w:r>
    </w:p>
    <w:p>
      <w:pPr>
        <w:pStyle w:val="Normal"/>
        <w:jc w:val="center"/>
        <w:rPr/>
      </w:pPr>
      <w:r>
        <w:rPr/>
        <w:t>Maharashtra-415703</w:t>
      </w:r>
    </w:p>
    <w:p>
      <w:pPr>
        <w:pStyle w:val="Heading4"/>
        <w:spacing w:lineRule="auto" w:line="240"/>
        <w:rPr>
          <w:b w:val="false"/>
        </w:rPr>
      </w:pPr>
      <w:r>
        <w:rPr>
          <w:b w:val="false"/>
        </w:rPr>
      </w:r>
    </w:p>
    <w:p>
      <w:pPr>
        <w:pStyle w:val="Heading4"/>
        <w:rPr>
          <w:b w:val="false"/>
        </w:rPr>
      </w:pPr>
      <w:r>
        <w:rPr>
          <w:b w:val="false"/>
        </w:rPr>
        <w:t>DESPATCH COMMUNICATION</w:t>
      </w:r>
    </w:p>
    <w:p>
      <w:pPr>
        <w:pStyle w:val="Normal"/>
        <w:ind w:hanging="720" w:start="720" w:end="0"/>
        <w:rPr/>
      </w:pPr>
      <w:r>
        <w:rPr/>
        <w:t>DPC Dabhol</w:t>
        <w:tab/>
        <w:tab/>
        <w:tab/>
        <w:tab/>
        <w:tab/>
        <w:tab/>
        <w:t>To, S.I. LD Kalwa</w:t>
      </w:r>
    </w:p>
    <w:p>
      <w:pPr>
        <w:pStyle w:val="Normal"/>
        <w:ind w:hanging="720" w:start="720" w:end="0"/>
        <w:rPr/>
      </w:pPr>
      <w:r>
        <w:rPr/>
        <w:t>Tel No. 02359 – 41237</w:t>
        <w:tab/>
        <w:tab/>
        <w:tab/>
        <w:tab/>
        <w:t>Tel No. 022 7601765</w:t>
      </w:r>
    </w:p>
    <w:p>
      <w:pPr>
        <w:pStyle w:val="Normal"/>
        <w:ind w:hanging="720" w:start="720" w:end="0"/>
        <w:rPr/>
      </w:pPr>
      <w:r>
        <w:rPr/>
        <w:t>Fax No. 02359 – 41215</w:t>
        <w:tab/>
        <w:tab/>
        <w:tab/>
        <w:tab/>
        <w:t>Fax No. 022 760 1769</w:t>
      </w:r>
    </w:p>
    <w:p>
      <w:pPr>
        <w:pStyle w:val="Normal"/>
        <w:ind w:hanging="720" w:start="720" w:end="0"/>
        <w:rPr/>
      </w:pPr>
      <w:r>
        <w:rPr/>
        <w:t>Communication No.: 6/119</w:t>
      </w:r>
    </w:p>
    <w:p>
      <w:pPr>
        <w:pStyle w:val="Normal"/>
        <w:ind w:hanging="720" w:start="720" w:end="0"/>
        <w:rPr/>
      </w:pPr>
      <w:r>
        <w:rPr/>
        <w:tab/>
        <w:tab/>
        <w:tab/>
        <w:tab/>
        <w:tab/>
        <w:tab/>
        <w:tab/>
        <w:t>DATE: 18.06.99</w:t>
      </w:r>
    </w:p>
    <w:p>
      <w:pPr>
        <w:pStyle w:val="Normal"/>
        <w:ind w:hanging="720" w:start="720" w:end="0"/>
        <w:rPr/>
      </w:pPr>
      <w:r>
        <w:rPr/>
        <w:t>Revised Schedule for: 18-06-99</w:t>
        <w:tab/>
        <w:tab/>
        <w:tab/>
        <w:t>Time :</w:t>
        <w:tab/>
        <w:t>10:30 HRS</w:t>
      </w:r>
    </w:p>
    <w:p>
      <w:pPr>
        <w:pStyle w:val="Normal"/>
        <w:ind w:hanging="720" w:start="720" w:end="0"/>
        <w:rPr/>
      </w:pPr>
      <w:r>
        <w:rPr/>
      </w:r>
    </w:p>
    <w:tbl>
      <w:tblPr>
        <w:tblW w:w="8676" w:type="dxa"/>
        <w:jc w:val="start"/>
        <w:tblInd w:w="0" w:type="dxa"/>
        <w:tblLayout w:type="fixed"/>
        <w:tblCellMar>
          <w:top w:w="0" w:type="dxa"/>
          <w:start w:w="108" w:type="dxa"/>
          <w:bottom w:w="0" w:type="dxa"/>
          <w:end w:w="108" w:type="dxa"/>
        </w:tblCellMar>
      </w:tblPr>
      <w:tblGrid>
        <w:gridCol w:w="1008"/>
        <w:gridCol w:w="4590"/>
        <w:gridCol w:w="307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Time</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Declared Baseload Capacity MW</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Declared Peaking Capacity MW</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0100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0200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0300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0400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0500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0600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149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46</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0700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49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0800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140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0900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305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1000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344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1100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1200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1300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1400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1500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1600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1700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1800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1900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2000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2100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2200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2300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2400</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bl>
    <w:p>
      <w:pPr>
        <w:pStyle w:val="Normal"/>
        <w:ind w:hanging="720" w:start="720" w:end="0"/>
        <w:rPr/>
      </w:pPr>
      <w:r>
        <w:rPr/>
      </w:r>
    </w:p>
    <w:p>
      <w:pPr>
        <w:pStyle w:val="Normal"/>
        <w:ind w:hanging="720" w:start="720" w:end="0"/>
        <w:rPr/>
      </w:pPr>
      <w:r>
        <w:rPr/>
        <w:t>Generation Restriction (Declared Capacity if less than Rated Capacity)</w:t>
      </w:r>
    </w:p>
    <w:p>
      <w:pPr>
        <w:pStyle w:val="Normal"/>
        <w:ind w:hanging="720" w:start="720" w:end="0"/>
        <w:rPr/>
      </w:pPr>
      <w:r>
        <w:rPr/>
      </w:r>
    </w:p>
    <w:tbl>
      <w:tblPr>
        <w:tblW w:w="8136" w:type="dxa"/>
        <w:jc w:val="start"/>
        <w:tblInd w:w="0" w:type="dxa"/>
        <w:tblLayout w:type="fixed"/>
        <w:tblCellMar>
          <w:top w:w="0" w:type="dxa"/>
          <w:start w:w="108" w:type="dxa"/>
          <w:bottom w:w="0" w:type="dxa"/>
          <w:end w:w="108" w:type="dxa"/>
        </w:tblCellMar>
      </w:tblPr>
      <w:tblGrid>
        <w:gridCol w:w="918"/>
        <w:gridCol w:w="1260"/>
        <w:gridCol w:w="1260"/>
        <w:gridCol w:w="1986"/>
        <w:gridCol w:w="1356"/>
        <w:gridCol w:w="1356"/>
      </w:tblGrid>
      <w:tr>
        <w:trPr/>
        <w:tc>
          <w:tcPr>
            <w:tcW w:w="918" w:type="dxa"/>
            <w:tcBorders>
              <w:top w:val="single" w:sz="4" w:space="0" w:color="000000"/>
              <w:start w:val="single" w:sz="4" w:space="0" w:color="000000"/>
              <w:bottom w:val="single" w:sz="4" w:space="0" w:color="000000"/>
              <w:end w:val="single" w:sz="4" w:space="0" w:color="000000"/>
            </w:tcBorders>
          </w:tcPr>
          <w:p>
            <w:pPr>
              <w:pStyle w:val="Normal"/>
              <w:jc w:val="center"/>
              <w:rPr/>
            </w:pPr>
            <w:r>
              <w:rPr/>
              <w:t>Sr.No.</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Start Time</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End Time</w:t>
            </w:r>
          </w:p>
        </w:tc>
        <w:tc>
          <w:tcPr>
            <w:tcW w:w="198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Baseload Capacity</w:t>
            </w:r>
          </w:p>
        </w:tc>
        <w:tc>
          <w:tcPr>
            <w:tcW w:w="1356" w:type="dxa"/>
            <w:tcBorders>
              <w:top w:val="single" w:sz="4" w:space="0" w:color="000000"/>
              <w:start w:val="single" w:sz="4" w:space="0" w:color="000000"/>
              <w:bottom w:val="single" w:sz="4" w:space="0" w:color="000000"/>
              <w:end w:val="single" w:sz="4" w:space="0" w:color="000000"/>
            </w:tcBorders>
          </w:tcPr>
          <w:p>
            <w:pPr>
              <w:pStyle w:val="Normal"/>
              <w:jc w:val="center"/>
              <w:rPr/>
            </w:pPr>
            <w:r>
              <w:rPr/>
              <w:t>Peaking</w:t>
            </w:r>
          </w:p>
          <w:p>
            <w:pPr>
              <w:pStyle w:val="Normal"/>
              <w:jc w:val="center"/>
              <w:rPr/>
            </w:pPr>
            <w:r>
              <w:rPr/>
              <w:t>Capacity</w:t>
            </w:r>
          </w:p>
        </w:tc>
        <w:tc>
          <w:tcPr>
            <w:tcW w:w="13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Reasons</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p>
            <w:pPr>
              <w:pStyle w:val="Normal"/>
              <w:spacing w:lineRule="auto" w:line="480"/>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9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r>
    </w:tbl>
    <w:p>
      <w:pPr>
        <w:pStyle w:val="Normal"/>
        <w:ind w:hanging="720" w:start="720" w:end="0"/>
        <w:rPr/>
      </w:pPr>
      <w:r>
        <w:rPr/>
      </w:r>
    </w:p>
    <w:p>
      <w:pPr>
        <w:pStyle w:val="Normal"/>
        <w:ind w:hanging="720" w:start="720" w:end="0"/>
        <w:rPr/>
      </w:pPr>
      <w:r>
        <w:rPr/>
        <w:t>Sd/-</w:t>
      </w:r>
    </w:p>
    <w:p>
      <w:pPr>
        <w:pStyle w:val="Normal"/>
        <w:ind w:hanging="720" w:start="720" w:end="0"/>
        <w:rPr/>
      </w:pPr>
      <w:r>
        <w:rPr/>
        <w:t>(Abhay Arya)</w:t>
      </w:r>
    </w:p>
    <w:p>
      <w:pPr>
        <w:pStyle w:val="Normal"/>
        <w:ind w:hanging="720" w:start="720" w:end="0"/>
        <w:rPr/>
      </w:pPr>
      <w:r>
        <w:rPr/>
        <w:t>Shift Charge Manager</w:t>
      </w:r>
    </w:p>
    <w:p>
      <w:pPr>
        <w:pStyle w:val="Normal"/>
        <w:ind w:hanging="720" w:start="720" w:end="0"/>
        <w:rPr/>
      </w:pPr>
      <w:r>
        <w:rPr/>
        <w:t>Dabhol Power Plant</w:t>
      </w:r>
    </w:p>
    <w:p>
      <w:pPr>
        <w:pStyle w:val="Normal"/>
        <w:ind w:hanging="720" w:start="720" w:end="0"/>
        <w:jc w:val="center"/>
        <w:rPr/>
      </w:pPr>
      <w:r>
        <w:rPr/>
        <w:t>DABHOL POWER COMPANY</w:t>
      </w:r>
    </w:p>
    <w:p>
      <w:pPr>
        <w:pStyle w:val="Normal"/>
        <w:jc w:val="center"/>
        <w:rPr/>
      </w:pPr>
      <w:r>
        <w:rPr/>
        <w:t>Guhagar/Veldur Road at Anjanvel, Tal. Guhagar, Dist. Ratnagiri,</w:t>
      </w:r>
    </w:p>
    <w:p>
      <w:pPr>
        <w:pStyle w:val="Normal"/>
        <w:jc w:val="center"/>
        <w:rPr/>
      </w:pPr>
      <w:r>
        <w:rPr/>
        <w:t>Maharashtra-415703</w:t>
      </w:r>
    </w:p>
    <w:p>
      <w:pPr>
        <w:pStyle w:val="Heading4"/>
        <w:spacing w:lineRule="auto" w:line="240"/>
        <w:rPr>
          <w:b w:val="false"/>
        </w:rPr>
      </w:pPr>
      <w:r>
        <w:rPr>
          <w:b w:val="false"/>
        </w:rPr>
      </w:r>
    </w:p>
    <w:p>
      <w:pPr>
        <w:pStyle w:val="Heading4"/>
        <w:rPr>
          <w:b w:val="false"/>
        </w:rPr>
      </w:pPr>
      <w:r>
        <w:rPr>
          <w:b w:val="false"/>
        </w:rPr>
        <w:t>DESPATCH COMMUNICATION</w:t>
      </w:r>
    </w:p>
    <w:p>
      <w:pPr>
        <w:pStyle w:val="Normal"/>
        <w:ind w:hanging="720" w:start="720" w:end="0"/>
        <w:rPr/>
      </w:pPr>
      <w:r>
        <w:rPr/>
        <w:t>DPC Dabhol</w:t>
        <w:tab/>
        <w:tab/>
        <w:tab/>
        <w:tab/>
        <w:tab/>
        <w:tab/>
        <w:t>MSEB LD</w:t>
      </w:r>
    </w:p>
    <w:p>
      <w:pPr>
        <w:pStyle w:val="Normal"/>
        <w:ind w:hanging="720" w:start="720" w:end="0"/>
        <w:rPr/>
      </w:pPr>
      <w:r>
        <w:rPr/>
        <w:t>Tel No. 02359 – 41237</w:t>
        <w:tab/>
        <w:tab/>
        <w:tab/>
        <w:tab/>
        <w:t>Tel No. 022 7601765</w:t>
      </w:r>
    </w:p>
    <w:p>
      <w:pPr>
        <w:pStyle w:val="Normal"/>
        <w:ind w:hanging="720" w:start="720" w:end="0"/>
        <w:rPr/>
      </w:pPr>
      <w:r>
        <w:rPr/>
        <w:t>Fax No. 02359 – 41215</w:t>
        <w:tab/>
        <w:tab/>
        <w:tab/>
        <w:tab/>
        <w:t>Fax No. 022 760 1769</w:t>
      </w:r>
    </w:p>
    <w:p>
      <w:pPr>
        <w:pStyle w:val="Normal"/>
        <w:ind w:hanging="720" w:start="720" w:end="0"/>
        <w:rPr/>
      </w:pPr>
      <w:r>
        <w:rPr/>
      </w:r>
    </w:p>
    <w:p>
      <w:pPr>
        <w:pStyle w:val="Normal"/>
        <w:ind w:hanging="720" w:start="720" w:end="0"/>
        <w:rPr/>
      </w:pPr>
      <w:r>
        <w:rPr/>
        <w:t>To Shift Incharge L D Kalwa</w:t>
        <w:tab/>
        <w:tab/>
        <w:tab/>
        <w:tab/>
        <w:t>DATE: 18.6.99</w:t>
      </w:r>
    </w:p>
    <w:p>
      <w:pPr>
        <w:pStyle w:val="Normal"/>
        <w:ind w:hanging="720" w:start="720" w:end="0"/>
        <w:rPr/>
      </w:pPr>
      <w:r>
        <w:rPr/>
        <w:t>Communication No.:6/120</w:t>
        <w:tab/>
        <w:tab/>
        <w:tab/>
        <w:tab/>
        <w:t>Time :</w:t>
        <w:tab/>
        <w:t>10:30 HRS</w:t>
      </w:r>
    </w:p>
    <w:p>
      <w:pPr>
        <w:pStyle w:val="Normal"/>
        <w:ind w:hanging="720" w:start="720" w:end="0"/>
        <w:rPr/>
      </w:pPr>
      <w:r>
        <w:rPr/>
      </w:r>
    </w:p>
    <w:p>
      <w:pPr>
        <w:pStyle w:val="Normal"/>
        <w:ind w:hanging="720" w:start="720" w:end="0"/>
        <w:rPr/>
      </w:pPr>
      <w:r>
        <w:rPr/>
      </w:r>
    </w:p>
    <w:p>
      <w:pPr>
        <w:pStyle w:val="BodyText2"/>
        <w:rPr/>
      </w:pPr>
      <w:r>
        <w:rPr/>
        <w:t>As informed earlier on phone, Units 1 &amp; 2 tripped at 1308 hrs due to tripping of fuel oil pump.  Unit 3 was tripped manually.  Units 1 &amp; 2 will have to be on turning gear for 2 hours.  After carrying out  Naphtha draining &amp; false fire start, units 1 &amp; 2 will be started.  Base Availability till 1600 hrs is zero.  Unit 4 is available &amp; hence peaking availability will be 25 MW.</w:t>
      </w:r>
    </w:p>
    <w:p>
      <w:pPr>
        <w:pStyle w:val="Normal"/>
        <w:spacing w:lineRule="auto" w:line="480"/>
        <w:rPr/>
      </w:pPr>
      <w:r>
        <w:rPr/>
        <w:t>Further availability will be declared as per unit start up progress.</w:t>
      </w:r>
    </w:p>
    <w:p>
      <w:pPr>
        <w:pStyle w:val="Normal"/>
        <w:spacing w:lineRule="auto" w:line="480"/>
        <w:rPr/>
      </w:pPr>
      <w:r>
        <w:rPr/>
        <w:t>Regards</w:t>
      </w:r>
    </w:p>
    <w:p>
      <w:pPr>
        <w:pStyle w:val="Normal"/>
        <w:spacing w:lineRule="auto" w:line="480"/>
        <w:rPr/>
      </w:pPr>
      <w:r>
        <w:rPr/>
        <w:t>Sd/-</w:t>
      </w:r>
    </w:p>
    <w:p>
      <w:pPr>
        <w:pStyle w:val="Normal"/>
        <w:spacing w:lineRule="auto" w:line="480"/>
        <w:rPr/>
      </w:pPr>
      <w:r>
        <w:rPr/>
        <w:t>(Abhay Arya)</w:t>
      </w:r>
    </w:p>
    <w:p>
      <w:pPr>
        <w:pStyle w:val="Normal"/>
        <w:rPr/>
      </w:pPr>
      <w:r>
        <w:rPr/>
        <w:t>Shift Manager</w:t>
      </w:r>
    </w:p>
    <w:p>
      <w:pPr>
        <w:pStyle w:val="Normal"/>
        <w:rPr/>
      </w:pPr>
      <w:r>
        <w:rPr/>
        <w:t>Dabhol Plant</w:t>
      </w:r>
    </w:p>
    <w:p>
      <w:pPr>
        <w:pStyle w:val="Normal"/>
        <w:rPr/>
      </w:pPr>
      <w:r>
        <w:rPr/>
      </w:r>
    </w:p>
    <w:p>
      <w:pPr>
        <w:pStyle w:val="Normal"/>
        <w:rPr/>
      </w:pPr>
      <w:r>
        <w:rPr/>
        <w:t>---------------------------------------------------------------------------------------------------------</w:t>
      </w:r>
    </w:p>
    <w:p>
      <w:pPr>
        <w:pStyle w:val="Normal"/>
        <w:jc w:val="center"/>
        <w:rPr/>
      </w:pPr>
      <w:r>
        <w:rPr/>
        <w:t>MSEB Instruction/ Communication</w:t>
      </w:r>
    </w:p>
    <w:p>
      <w:pPr>
        <w:pStyle w:val="Normal"/>
        <w:rPr/>
      </w:pPr>
      <w:r>
        <w:rPr/>
      </w:r>
    </w:p>
    <w:p>
      <w:pPr>
        <w:pStyle w:val="BodyText2"/>
        <w:spacing w:lineRule="auto" w:line="240"/>
        <w:rPr/>
      </w:pPr>
      <w:r>
        <w:rPr/>
        <w:t>Instruction No.</w:t>
        <w:tab/>
        <w:tab/>
        <w:tab/>
        <w:tab/>
        <w:tab/>
        <w:tab/>
        <w:tab/>
        <w:t>Date :</w:t>
      </w:r>
    </w:p>
    <w:p>
      <w:pPr>
        <w:pStyle w:val="Normal"/>
        <w:rPr/>
      </w:pPr>
      <w:r>
        <w:rPr/>
        <w:tab/>
        <w:tab/>
        <w:tab/>
        <w:tab/>
        <w:tab/>
        <w:tab/>
        <w:tab/>
        <w:tab/>
        <w:t>Time :</w:t>
      </w:r>
    </w:p>
    <w:p>
      <w:pPr>
        <w:pStyle w:val="Normal"/>
        <w:spacing w:lineRule="auto" w:line="480"/>
        <w:rPr/>
      </w:pPr>
      <w:r>
        <w:rPr/>
        <w:t>--------------------------------------------------------------------------------------------------------</w:t>
      </w:r>
    </w:p>
    <w:p>
      <w:pPr>
        <w:pStyle w:val="Normal"/>
        <w:spacing w:lineRule="auto" w:line="480"/>
        <w:rPr/>
      </w:pPr>
      <w:r>
        <w:rPr/>
        <w:t>--------------------------------------------------------------------------------------------------------</w:t>
      </w:r>
    </w:p>
    <w:p>
      <w:pPr>
        <w:pStyle w:val="Normal"/>
        <w:spacing w:lineRule="auto" w:line="480"/>
        <w:rPr/>
      </w:pPr>
      <w:r>
        <w:rPr/>
        <w:t>--------------------------------------------------------------------------------------------------------</w:t>
      </w:r>
    </w:p>
    <w:p>
      <w:pPr>
        <w:pStyle w:val="Normal"/>
        <w:rPr/>
      </w:pPr>
      <w:r>
        <w:rPr/>
        <w:t>--------------------------------------------------------------------------------------------------------</w:t>
      </w:r>
    </w:p>
    <w:p>
      <w:pPr>
        <w:pStyle w:val="Normal"/>
        <w:rPr/>
      </w:pPr>
      <w:r>
        <w:rPr/>
      </w:r>
    </w:p>
    <w:p>
      <w:pPr>
        <w:pStyle w:val="Normal"/>
        <w:rPr/>
      </w:pPr>
      <w:r>
        <w:rPr/>
        <w:t>Shift Incharge</w:t>
      </w:r>
    </w:p>
    <w:p>
      <w:pPr>
        <w:pStyle w:val="Normal"/>
        <w:rPr/>
      </w:pPr>
      <w:r>
        <w:rPr/>
        <w:t>MSEB Load Dispatch</w:t>
      </w:r>
    </w:p>
    <w:p>
      <w:pPr>
        <w:pStyle w:val="Normal"/>
        <w:rPr/>
      </w:pPr>
      <w:r>
        <w:rPr/>
      </w:r>
    </w:p>
    <w:p>
      <w:pPr>
        <w:pStyle w:val="Normal"/>
        <w:ind w:hanging="720" w:start="720" w:end="0"/>
        <w:jc w:val="center"/>
        <w:rPr/>
      </w:pPr>
      <w:r>
        <w:rPr/>
        <w:t>DABHOL POWER COMPANY</w:t>
      </w:r>
    </w:p>
    <w:p>
      <w:pPr>
        <w:pStyle w:val="Normal"/>
        <w:jc w:val="center"/>
        <w:rPr/>
      </w:pPr>
      <w:r>
        <w:rPr/>
        <w:t>Guhagar/Veldur Road at Anjanvel, Tal. Guhagar, Dist. Ratnagiri,</w:t>
      </w:r>
    </w:p>
    <w:p>
      <w:pPr>
        <w:pStyle w:val="Normal"/>
        <w:jc w:val="center"/>
        <w:rPr/>
      </w:pPr>
      <w:r>
        <w:rPr/>
        <w:t>Maharashtra-415703</w:t>
      </w:r>
    </w:p>
    <w:p>
      <w:pPr>
        <w:pStyle w:val="Heading4"/>
        <w:spacing w:lineRule="auto" w:line="240"/>
        <w:rPr>
          <w:b w:val="false"/>
        </w:rPr>
      </w:pPr>
      <w:r>
        <w:rPr>
          <w:b w:val="false"/>
        </w:rPr>
      </w:r>
    </w:p>
    <w:p>
      <w:pPr>
        <w:pStyle w:val="Heading4"/>
        <w:rPr>
          <w:b w:val="false"/>
        </w:rPr>
      </w:pPr>
      <w:r>
        <w:rPr>
          <w:b w:val="false"/>
        </w:rPr>
        <w:t>DESPATCH COMMUNICATION</w:t>
      </w:r>
    </w:p>
    <w:p>
      <w:pPr>
        <w:pStyle w:val="Normal"/>
        <w:ind w:hanging="720" w:start="720" w:end="0"/>
        <w:rPr/>
      </w:pPr>
      <w:r>
        <w:rPr/>
        <w:t>DPC Dabhol</w:t>
        <w:tab/>
        <w:tab/>
        <w:tab/>
        <w:tab/>
        <w:tab/>
        <w:tab/>
        <w:t>MSEB LD</w:t>
      </w:r>
    </w:p>
    <w:p>
      <w:pPr>
        <w:pStyle w:val="Normal"/>
        <w:ind w:hanging="720" w:start="720" w:end="0"/>
        <w:rPr/>
      </w:pPr>
      <w:r>
        <w:rPr/>
        <w:t>Tel No. 02359 – 41237</w:t>
        <w:tab/>
        <w:tab/>
        <w:tab/>
        <w:tab/>
        <w:t>Tel No. 022 7601765</w:t>
      </w:r>
    </w:p>
    <w:p>
      <w:pPr>
        <w:pStyle w:val="Normal"/>
        <w:ind w:hanging="720" w:start="720" w:end="0"/>
        <w:rPr/>
      </w:pPr>
      <w:r>
        <w:rPr/>
        <w:t>Fax No. 02359 – 41215</w:t>
        <w:tab/>
        <w:tab/>
        <w:tab/>
        <w:tab/>
        <w:t>Fax No. 022 760 1769</w:t>
      </w:r>
    </w:p>
    <w:p>
      <w:pPr>
        <w:pStyle w:val="Normal"/>
        <w:ind w:hanging="720" w:start="720" w:end="0"/>
        <w:rPr/>
      </w:pPr>
      <w:r>
        <w:rPr/>
      </w:r>
    </w:p>
    <w:p>
      <w:pPr>
        <w:pStyle w:val="Normal"/>
        <w:ind w:hanging="720" w:start="720" w:end="0"/>
        <w:rPr/>
      </w:pPr>
      <w:r>
        <w:rPr/>
        <w:t>To Shift Incharge L D Kalwa</w:t>
        <w:tab/>
        <w:tab/>
        <w:tab/>
        <w:tab/>
        <w:t>DATE: 18.6.99</w:t>
      </w:r>
    </w:p>
    <w:p>
      <w:pPr>
        <w:pStyle w:val="Normal"/>
        <w:ind w:hanging="720" w:start="720" w:end="0"/>
        <w:rPr/>
      </w:pPr>
      <w:r>
        <w:rPr/>
        <w:t>Communication No.:6/121</w:t>
        <w:tab/>
        <w:tab/>
        <w:tab/>
        <w:tab/>
        <w:t>Time :</w:t>
        <w:tab/>
        <w:t>16:45</w:t>
      </w:r>
    </w:p>
    <w:p>
      <w:pPr>
        <w:pStyle w:val="Normal"/>
        <w:ind w:hanging="720" w:start="720" w:end="0"/>
        <w:rPr/>
      </w:pPr>
      <w:r>
        <w:rPr/>
      </w:r>
    </w:p>
    <w:p>
      <w:pPr>
        <w:pStyle w:val="BodyText"/>
        <w:spacing w:lineRule="auto" w:line="480"/>
        <w:rPr/>
      </w:pPr>
      <w:r>
        <w:rPr/>
      </w:r>
    </w:p>
    <w:p>
      <w:pPr>
        <w:pStyle w:val="BodyText"/>
        <w:spacing w:lineRule="auto" w:line="480"/>
        <w:rPr/>
      </w:pPr>
      <w:r>
        <w:rPr/>
        <w:t>UNIT #1 HAS BEEN SYNCHRONISED AT 15:50 HRS AND UNIT # 3 SYNCHRONISED AT 16:30 HRS. UNIT #2 WILL BE STARTED SHORTLY.  LOAD RAISING IN UNIT #1 AND UNIT #3 IN PROGRESS.</w:t>
      </w:r>
    </w:p>
    <w:p>
      <w:pPr>
        <w:pStyle w:val="Normal"/>
        <w:ind w:hanging="720" w:start="720" w:end="0"/>
        <w:rPr/>
      </w:pPr>
      <w:r>
        <w:rPr/>
      </w:r>
    </w:p>
    <w:p>
      <w:pPr>
        <w:pStyle w:val="Normal"/>
        <w:spacing w:lineRule="auto" w:line="480"/>
        <w:rPr/>
      </w:pPr>
      <w:r>
        <w:rPr/>
      </w:r>
    </w:p>
    <w:p>
      <w:pPr>
        <w:pStyle w:val="Normal"/>
        <w:spacing w:lineRule="auto" w:line="480"/>
        <w:rPr/>
      </w:pPr>
      <w:r>
        <w:rPr/>
        <w:t>Regards</w:t>
      </w:r>
    </w:p>
    <w:p>
      <w:pPr>
        <w:pStyle w:val="Normal"/>
        <w:spacing w:lineRule="auto" w:line="480"/>
        <w:rPr/>
      </w:pPr>
      <w:r>
        <w:rPr/>
        <w:t>Sd/-</w:t>
      </w:r>
    </w:p>
    <w:p>
      <w:pPr>
        <w:pStyle w:val="Normal"/>
        <w:rPr/>
      </w:pPr>
      <w:r>
        <w:rPr/>
        <w:t>Shift Manager</w:t>
      </w:r>
    </w:p>
    <w:p>
      <w:pPr>
        <w:pStyle w:val="Normal"/>
        <w:rPr/>
      </w:pPr>
      <w:r>
        <w:rPr/>
        <w:t>Dabhol Plant</w:t>
      </w:r>
    </w:p>
    <w:p>
      <w:pPr>
        <w:pStyle w:val="Normal"/>
        <w:rPr/>
      </w:pPr>
      <w:r>
        <w:rPr/>
      </w:r>
    </w:p>
    <w:p>
      <w:pPr>
        <w:pStyle w:val="Normal"/>
        <w:rPr/>
      </w:pPr>
      <w:r>
        <w:rPr/>
        <w:t>---------------------------------------------------------------------------------------------------------</w:t>
      </w:r>
    </w:p>
    <w:p>
      <w:pPr>
        <w:pStyle w:val="Normal"/>
        <w:jc w:val="center"/>
        <w:rPr/>
      </w:pPr>
      <w:r>
        <w:rPr/>
        <w:t>MSEB Instruction/ Communication</w:t>
      </w:r>
    </w:p>
    <w:p>
      <w:pPr>
        <w:pStyle w:val="Normal"/>
        <w:rPr/>
      </w:pPr>
      <w:r>
        <w:rPr/>
      </w:r>
    </w:p>
    <w:p>
      <w:pPr>
        <w:pStyle w:val="BodyText2"/>
        <w:spacing w:lineRule="auto" w:line="240"/>
        <w:rPr/>
      </w:pPr>
      <w:r>
        <w:rPr/>
        <w:t>Instruction No.</w:t>
        <w:tab/>
        <w:tab/>
        <w:tab/>
        <w:tab/>
        <w:tab/>
        <w:tab/>
        <w:tab/>
        <w:t>Date :</w:t>
      </w:r>
    </w:p>
    <w:p>
      <w:pPr>
        <w:pStyle w:val="Normal"/>
        <w:rPr/>
      </w:pPr>
      <w:r>
        <w:rPr/>
        <w:tab/>
        <w:tab/>
        <w:tab/>
        <w:tab/>
        <w:tab/>
        <w:tab/>
        <w:tab/>
        <w:tab/>
        <w:t>Time :</w:t>
      </w:r>
    </w:p>
    <w:p>
      <w:pPr>
        <w:pStyle w:val="Normal"/>
        <w:spacing w:lineRule="auto" w:line="480"/>
        <w:rPr/>
      </w:pPr>
      <w:r>
        <w:rPr/>
        <w:t>--------------------------------------------------------------------------------------------------------</w:t>
      </w:r>
    </w:p>
    <w:p>
      <w:pPr>
        <w:pStyle w:val="Normal"/>
        <w:spacing w:lineRule="auto" w:line="480"/>
        <w:rPr/>
      </w:pPr>
      <w:r>
        <w:rPr/>
        <w:t>--------------------------------------------------------------------------------------------------------</w:t>
      </w:r>
    </w:p>
    <w:p>
      <w:pPr>
        <w:pStyle w:val="Normal"/>
        <w:spacing w:lineRule="auto" w:line="480"/>
        <w:rPr/>
      </w:pPr>
      <w:r>
        <w:rPr/>
        <w:t>--------------------------------------------------------------------------------------------------------</w:t>
      </w:r>
    </w:p>
    <w:p>
      <w:pPr>
        <w:pStyle w:val="Normal"/>
        <w:rPr/>
      </w:pPr>
      <w:r>
        <w:rPr/>
        <w:t>--------------------------------------------------------------------------------------------------------</w:t>
      </w:r>
    </w:p>
    <w:p>
      <w:pPr>
        <w:pStyle w:val="Normal"/>
        <w:rPr/>
      </w:pPr>
      <w:r>
        <w:rPr/>
      </w:r>
    </w:p>
    <w:p>
      <w:pPr>
        <w:pStyle w:val="Normal"/>
        <w:rPr/>
      </w:pPr>
      <w:r>
        <w:rPr/>
        <w:t>Shift Incharge</w:t>
      </w:r>
    </w:p>
    <w:p>
      <w:pPr>
        <w:pStyle w:val="Normal"/>
        <w:rPr/>
      </w:pPr>
      <w:r>
        <w:rPr/>
        <w:t>MSEB Load Dispatch</w:t>
      </w:r>
    </w:p>
    <w:p>
      <w:pPr>
        <w:pStyle w:val="Normal"/>
        <w:rPr/>
      </w:pPr>
      <w:r>
        <w:rPr/>
      </w:r>
    </w:p>
    <w:p>
      <w:pPr>
        <w:pStyle w:val="Normal"/>
        <w:ind w:hanging="720" w:start="720" w:end="0"/>
        <w:rPr/>
      </w:pPr>
      <w:r>
        <w:rPr/>
      </w:r>
      <w:r>
        <w:br w:type="page"/>
      </w:r>
    </w:p>
    <w:p>
      <w:pPr>
        <w:pStyle w:val="Normal"/>
        <w:ind w:hanging="720" w:start="720" w:end="0"/>
        <w:jc w:val="center"/>
        <w:rPr/>
      </w:pPr>
      <w:r>
        <w:rPr/>
        <w:t>DABHOL POWER COMPANY</w:t>
      </w:r>
    </w:p>
    <w:p>
      <w:pPr>
        <w:pStyle w:val="Normal"/>
        <w:jc w:val="center"/>
        <w:rPr/>
      </w:pPr>
      <w:r>
        <w:rPr/>
        <w:t>Guhagar/Veldur Road at Anjanvel, Tal. Guhagar, Dist. Ratnagiri,</w:t>
      </w:r>
    </w:p>
    <w:p>
      <w:pPr>
        <w:pStyle w:val="Normal"/>
        <w:jc w:val="center"/>
        <w:rPr/>
      </w:pPr>
      <w:r>
        <w:rPr/>
        <w:t>Maharashtra-415703</w:t>
      </w:r>
    </w:p>
    <w:p>
      <w:pPr>
        <w:pStyle w:val="Heading4"/>
        <w:spacing w:lineRule="auto" w:line="240"/>
        <w:rPr>
          <w:b w:val="false"/>
        </w:rPr>
      </w:pPr>
      <w:r>
        <w:rPr>
          <w:b w:val="false"/>
        </w:rPr>
      </w:r>
    </w:p>
    <w:p>
      <w:pPr>
        <w:pStyle w:val="Heading4"/>
        <w:rPr>
          <w:b w:val="false"/>
        </w:rPr>
      </w:pPr>
      <w:r>
        <w:rPr>
          <w:b w:val="false"/>
        </w:rPr>
        <w:t>DESPATCH COMMUNICATION</w:t>
      </w:r>
    </w:p>
    <w:p>
      <w:pPr>
        <w:pStyle w:val="Normal"/>
        <w:ind w:hanging="720" w:start="720" w:end="0"/>
        <w:rPr/>
      </w:pPr>
      <w:r>
        <w:rPr/>
        <w:t>DPC Dabhol</w:t>
        <w:tab/>
        <w:tab/>
        <w:tab/>
        <w:tab/>
        <w:tab/>
        <w:tab/>
        <w:t>To, S.I. LD Kalwa</w:t>
      </w:r>
    </w:p>
    <w:p>
      <w:pPr>
        <w:pStyle w:val="Normal"/>
        <w:ind w:hanging="720" w:start="720" w:end="0"/>
        <w:rPr/>
      </w:pPr>
      <w:r>
        <w:rPr/>
        <w:t>Tel No. 02359 – 41237</w:t>
        <w:tab/>
        <w:tab/>
        <w:tab/>
        <w:tab/>
        <w:t>Tel No. 022 7601765</w:t>
      </w:r>
    </w:p>
    <w:p>
      <w:pPr>
        <w:pStyle w:val="Normal"/>
        <w:ind w:hanging="720" w:start="720" w:end="0"/>
        <w:rPr/>
      </w:pPr>
      <w:r>
        <w:rPr/>
        <w:t>Fax No. 02359 – 41215</w:t>
        <w:tab/>
        <w:tab/>
        <w:tab/>
        <w:tab/>
        <w:t>Fax No. 022 760 1769</w:t>
      </w:r>
    </w:p>
    <w:p>
      <w:pPr>
        <w:pStyle w:val="Normal"/>
        <w:ind w:hanging="720" w:start="720" w:end="0"/>
        <w:rPr/>
      </w:pPr>
      <w:r>
        <w:rPr/>
        <w:t>Communication No.: 6/119</w:t>
      </w:r>
    </w:p>
    <w:p>
      <w:pPr>
        <w:pStyle w:val="Normal"/>
        <w:ind w:hanging="720" w:start="720" w:end="0"/>
        <w:rPr/>
      </w:pPr>
      <w:r>
        <w:rPr/>
        <w:tab/>
        <w:tab/>
        <w:tab/>
        <w:tab/>
        <w:tab/>
        <w:tab/>
        <w:tab/>
        <w:t>DATE: 18.06.99</w:t>
      </w:r>
    </w:p>
    <w:p>
      <w:pPr>
        <w:pStyle w:val="Normal"/>
        <w:ind w:hanging="720" w:start="720" w:end="0"/>
        <w:rPr/>
      </w:pPr>
      <w:r>
        <w:rPr/>
        <w:t>Revised Schedule for: 18-06-99</w:t>
        <w:tab/>
        <w:tab/>
        <w:tab/>
        <w:t>Time :</w:t>
        <w:tab/>
        <w:t>10:30 HRS</w:t>
      </w:r>
    </w:p>
    <w:p>
      <w:pPr>
        <w:pStyle w:val="Normal"/>
        <w:ind w:hanging="720" w:start="720" w:end="0"/>
        <w:rPr/>
      </w:pPr>
      <w:r>
        <w:rPr/>
      </w:r>
    </w:p>
    <w:tbl>
      <w:tblPr>
        <w:tblW w:w="8766" w:type="dxa"/>
        <w:jc w:val="start"/>
        <w:tblInd w:w="0" w:type="dxa"/>
        <w:tblLayout w:type="fixed"/>
        <w:tblCellMar>
          <w:top w:w="0" w:type="dxa"/>
          <w:start w:w="108" w:type="dxa"/>
          <w:bottom w:w="0" w:type="dxa"/>
          <w:end w:w="108" w:type="dxa"/>
        </w:tblCellMar>
      </w:tblPr>
      <w:tblGrid>
        <w:gridCol w:w="1008"/>
        <w:gridCol w:w="4680"/>
        <w:gridCol w:w="307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Time</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Declared Baseload Capacity MW</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Declared Peaking Capacity MW</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0100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0200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0300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0400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0500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0600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149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46</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0700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49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0800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140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0900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305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1000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344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1100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1200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1300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1400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1500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00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1600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03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1700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124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1800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311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1900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330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2000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330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2100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330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2200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330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2300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335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2400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bl>
    <w:p>
      <w:pPr>
        <w:pStyle w:val="Normal"/>
        <w:ind w:hanging="720" w:start="720" w:end="0"/>
        <w:rPr/>
      </w:pPr>
      <w:r>
        <w:rPr/>
      </w:r>
    </w:p>
    <w:p>
      <w:pPr>
        <w:pStyle w:val="Normal"/>
        <w:ind w:hanging="720" w:start="720" w:end="0"/>
        <w:rPr/>
      </w:pPr>
      <w:r>
        <w:rPr/>
        <w:t>Generation Restriction (Declared Capacity if less than Rated Capacity)</w:t>
      </w:r>
    </w:p>
    <w:p>
      <w:pPr>
        <w:pStyle w:val="Normal"/>
        <w:ind w:hanging="720" w:start="720" w:end="0"/>
        <w:rPr/>
      </w:pPr>
      <w:r>
        <w:rPr/>
      </w:r>
    </w:p>
    <w:tbl>
      <w:tblPr>
        <w:tblW w:w="8136" w:type="dxa"/>
        <w:jc w:val="start"/>
        <w:tblInd w:w="0" w:type="dxa"/>
        <w:tblLayout w:type="fixed"/>
        <w:tblCellMar>
          <w:top w:w="0" w:type="dxa"/>
          <w:start w:w="108" w:type="dxa"/>
          <w:bottom w:w="0" w:type="dxa"/>
          <w:end w:w="108" w:type="dxa"/>
        </w:tblCellMar>
      </w:tblPr>
      <w:tblGrid>
        <w:gridCol w:w="918"/>
        <w:gridCol w:w="1260"/>
        <w:gridCol w:w="1260"/>
        <w:gridCol w:w="1986"/>
        <w:gridCol w:w="1356"/>
        <w:gridCol w:w="1356"/>
      </w:tblGrid>
      <w:tr>
        <w:trPr/>
        <w:tc>
          <w:tcPr>
            <w:tcW w:w="918" w:type="dxa"/>
            <w:tcBorders>
              <w:top w:val="single" w:sz="4" w:space="0" w:color="000000"/>
              <w:start w:val="single" w:sz="4" w:space="0" w:color="000000"/>
              <w:bottom w:val="single" w:sz="4" w:space="0" w:color="000000"/>
              <w:end w:val="single" w:sz="4" w:space="0" w:color="000000"/>
            </w:tcBorders>
          </w:tcPr>
          <w:p>
            <w:pPr>
              <w:pStyle w:val="Normal"/>
              <w:jc w:val="center"/>
              <w:rPr/>
            </w:pPr>
            <w:r>
              <w:rPr/>
              <w:t>Sr.No.</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Start Time</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End Time</w:t>
            </w:r>
          </w:p>
        </w:tc>
        <w:tc>
          <w:tcPr>
            <w:tcW w:w="198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Baseload Capacity</w:t>
            </w:r>
          </w:p>
        </w:tc>
        <w:tc>
          <w:tcPr>
            <w:tcW w:w="1356" w:type="dxa"/>
            <w:tcBorders>
              <w:top w:val="single" w:sz="4" w:space="0" w:color="000000"/>
              <w:start w:val="single" w:sz="4" w:space="0" w:color="000000"/>
              <w:bottom w:val="single" w:sz="4" w:space="0" w:color="000000"/>
              <w:end w:val="single" w:sz="4" w:space="0" w:color="000000"/>
            </w:tcBorders>
          </w:tcPr>
          <w:p>
            <w:pPr>
              <w:pStyle w:val="Normal"/>
              <w:jc w:val="center"/>
              <w:rPr/>
            </w:pPr>
            <w:r>
              <w:rPr/>
              <w:t>Peaking</w:t>
            </w:r>
          </w:p>
          <w:p>
            <w:pPr>
              <w:pStyle w:val="Normal"/>
              <w:jc w:val="center"/>
              <w:rPr/>
            </w:pPr>
            <w:r>
              <w:rPr/>
              <w:t>Capacity</w:t>
            </w:r>
          </w:p>
        </w:tc>
        <w:tc>
          <w:tcPr>
            <w:tcW w:w="13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Reasons</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p>
            <w:pPr>
              <w:pStyle w:val="Normal"/>
              <w:spacing w:lineRule="auto" w:line="480"/>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9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r>
    </w:tbl>
    <w:p>
      <w:pPr>
        <w:pStyle w:val="Normal"/>
        <w:ind w:hanging="720" w:start="720" w:end="0"/>
        <w:rPr/>
      </w:pPr>
      <w:r>
        <w:rPr/>
      </w:r>
    </w:p>
    <w:p>
      <w:pPr>
        <w:pStyle w:val="Normal"/>
        <w:ind w:hanging="720" w:start="720" w:end="0"/>
        <w:rPr/>
      </w:pPr>
      <w:r>
        <w:rPr/>
        <w:t>Sd/-</w:t>
        <w:tab/>
        <w:tab/>
        <w:tab/>
        <w:tab/>
        <w:tab/>
        <w:tab/>
        <w:t>Revised upto 20:00 hrs</w:t>
      </w:r>
    </w:p>
    <w:p>
      <w:pPr>
        <w:pStyle w:val="Normal"/>
        <w:ind w:hanging="720" w:start="720" w:end="0"/>
        <w:rPr/>
      </w:pPr>
      <w:r>
        <w:rPr/>
        <w:t>(Abhay Arya)</w:t>
      </w:r>
    </w:p>
    <w:p>
      <w:pPr>
        <w:pStyle w:val="Normal"/>
        <w:ind w:hanging="720" w:start="720" w:end="0"/>
        <w:rPr/>
      </w:pPr>
      <w:r>
        <w:rPr/>
        <w:t>Shift Charge Manager</w:t>
        <w:tab/>
        <w:tab/>
        <w:tab/>
        <w:tab/>
        <w:tab/>
        <w:t xml:space="preserve">   Sd/-</w:t>
      </w:r>
    </w:p>
    <w:p>
      <w:pPr>
        <w:pStyle w:val="Normal"/>
        <w:spacing w:lineRule="auto" w:line="480"/>
        <w:jc w:val="both"/>
        <w:rPr/>
      </w:pPr>
      <w:r>
        <w:rPr/>
        <w:t>Dabhol Power Plant</w:t>
      </w:r>
    </w:p>
    <w:p>
      <w:pPr>
        <w:pStyle w:val="Normal"/>
        <w:spacing w:lineRule="auto" w:line="480"/>
        <w:jc w:val="center"/>
        <w:rPr/>
      </w:pPr>
      <w:r>
        <w:rPr/>
        <w:t>MAHARASHTRA STATE ELECTRICITY BOARD</w:t>
      </w:r>
    </w:p>
    <w:p>
      <w:pPr>
        <w:pStyle w:val="Normal"/>
        <w:spacing w:lineRule="auto" w:line="480"/>
        <w:jc w:val="center"/>
        <w:rPr/>
      </w:pPr>
      <w:r>
        <w:rPr/>
        <w:t>STATE LOAD DESPATCH CENTRE KALWA</w:t>
      </w:r>
    </w:p>
    <w:p>
      <w:pPr>
        <w:pStyle w:val="Normal"/>
        <w:rPr/>
      </w:pPr>
      <w:r>
        <w:rPr/>
        <w:t>FROM: S.I.LD KALWA</w:t>
        <w:tab/>
        <w:tab/>
        <w:tab/>
        <w:tab/>
        <w:t>TO: S.C. MANAGER</w:t>
      </w:r>
    </w:p>
    <w:p>
      <w:pPr>
        <w:pStyle w:val="Normal"/>
        <w:rPr/>
      </w:pPr>
      <w:r>
        <w:rPr/>
        <w:t>TEL NO. 022 760 1765/66</w:t>
        <w:tab/>
        <w:tab/>
        <w:tab/>
        <w:t xml:space="preserve">       </w:t>
        <w:tab/>
        <w:t xml:space="preserve">       DPC DABHOL</w:t>
      </w:r>
    </w:p>
    <w:p>
      <w:pPr>
        <w:pStyle w:val="Normal"/>
        <w:rPr/>
      </w:pPr>
      <w:r>
        <w:rPr/>
        <w:t>FAX NO. 022 760 1769</w:t>
        <w:tab/>
        <w:tab/>
        <w:tab/>
        <w:tab/>
        <w:t xml:space="preserve">       TEL NO.02359-41237</w:t>
      </w:r>
    </w:p>
    <w:p>
      <w:pPr>
        <w:pStyle w:val="Normal"/>
        <w:rPr/>
      </w:pPr>
      <w:r>
        <w:rPr/>
        <w:tab/>
        <w:tab/>
        <w:tab/>
        <w:tab/>
        <w:tab/>
        <w:tab/>
        <w:tab/>
        <w:t xml:space="preserve">        FAX NO.02359-41243</w:t>
      </w:r>
    </w:p>
    <w:p>
      <w:pPr>
        <w:pStyle w:val="Normal"/>
        <w:rPr/>
      </w:pPr>
      <w:r>
        <w:rPr/>
      </w:r>
    </w:p>
    <w:p>
      <w:pPr>
        <w:pStyle w:val="Normal"/>
        <w:jc w:val="center"/>
        <w:rPr/>
      </w:pPr>
      <w:r>
        <w:rPr/>
        <w:t>DAILY GENERATION SCHEDULE</w:t>
      </w:r>
    </w:p>
    <w:p>
      <w:pPr>
        <w:pStyle w:val="Normal"/>
        <w:jc w:val="center"/>
        <w:rPr/>
      </w:pPr>
      <w:r>
        <w:rPr/>
        <w:t>FOR THE DATE: 18.06.99</w:t>
      </w:r>
    </w:p>
    <w:p>
      <w:pPr>
        <w:pStyle w:val="Normal"/>
        <w:jc w:val="center"/>
        <w:rPr/>
      </w:pPr>
      <w:r>
        <w:rPr/>
      </w:r>
    </w:p>
    <w:p>
      <w:pPr>
        <w:pStyle w:val="Normal"/>
        <w:rPr/>
      </w:pPr>
      <w:r>
        <w:rPr/>
        <w:t>GENERATION SCHEDULE NO.: 165</w:t>
        <w:tab/>
        <w:tab/>
        <w:tab/>
        <w:t>DATE: 17.06.99</w:t>
      </w:r>
    </w:p>
    <w:p>
      <w:pPr>
        <w:pStyle w:val="Normal"/>
        <w:rPr/>
      </w:pPr>
      <w:r>
        <w:rPr/>
        <w:tab/>
        <w:tab/>
        <w:tab/>
        <w:tab/>
        <w:tab/>
        <w:tab/>
        <w:tab/>
        <w:t>TIME: 16.00 Hrs.</w:t>
      </w:r>
    </w:p>
    <w:p>
      <w:pPr>
        <w:pStyle w:val="Normal"/>
        <w:rPr/>
      </w:pPr>
      <w:r>
        <w:rPr/>
      </w:r>
    </w:p>
    <w:p>
      <w:pPr>
        <w:pStyle w:val="Normal"/>
        <w:rPr/>
      </w:pPr>
      <w:r>
        <w:rPr/>
        <w:t>RE: DPC Communication No.6/111 08:30 Hrs. Dt. 17.06.99</w:t>
      </w:r>
    </w:p>
    <w:p>
      <w:pPr>
        <w:pStyle w:val="Normal"/>
        <w:rPr/>
      </w:pPr>
      <w:r>
        <w:rPr/>
      </w:r>
    </w:p>
    <w:tbl>
      <w:tblPr>
        <w:tblW w:w="8134" w:type="dxa"/>
        <w:jc w:val="start"/>
        <w:tblInd w:w="0" w:type="dxa"/>
        <w:tblLayout w:type="fixed"/>
        <w:tblCellMar>
          <w:top w:w="0" w:type="dxa"/>
          <w:start w:w="108" w:type="dxa"/>
          <w:bottom w:w="0" w:type="dxa"/>
          <w:end w:w="108" w:type="dxa"/>
        </w:tblCellMar>
      </w:tblPr>
      <w:tblGrid>
        <w:gridCol w:w="918"/>
        <w:gridCol w:w="1406"/>
        <w:gridCol w:w="1162"/>
        <w:gridCol w:w="1162"/>
        <w:gridCol w:w="1162"/>
        <w:gridCol w:w="1162"/>
        <w:gridCol w:w="1162"/>
      </w:tblGrid>
      <w:tr>
        <w:trPr/>
        <w:tc>
          <w:tcPr>
            <w:tcW w:w="918" w:type="dxa"/>
            <w:vMerge w:val="restart"/>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QUE</w:t>
            </w:r>
          </w:p>
        </w:tc>
        <w:tc>
          <w:tcPr>
            <w:tcW w:w="2568"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BASELOAD CAPACITY</w:t>
            </w:r>
          </w:p>
        </w:tc>
        <w:tc>
          <w:tcPr>
            <w:tcW w:w="232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PEAK LOAD CAPACITY</w:t>
            </w:r>
          </w:p>
        </w:tc>
        <w:tc>
          <w:tcPr>
            <w:tcW w:w="2324" w:type="dxa"/>
            <w:gridSpan w:val="2"/>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RESERVE CAPACITY</w:t>
            </w:r>
          </w:p>
        </w:tc>
      </w:tr>
      <w:tr>
        <w:trPr/>
        <w:tc>
          <w:tcPr>
            <w:tcW w:w="9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DECLARED MW</w:t>
            </w:r>
          </w:p>
        </w:tc>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14"/>
              </w:rPr>
              <w:t>INSTRUCTED</w:t>
            </w:r>
            <w:r>
              <w:rPr>
                <w:sz w:val="16"/>
              </w:rPr>
              <w:t xml:space="preserve"> MW</w:t>
            </w:r>
          </w:p>
        </w:tc>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DECLARED MW</w:t>
            </w:r>
          </w:p>
        </w:tc>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pPr>
            <w:r>
              <w:rPr>
                <w:sz w:val="14"/>
              </w:rPr>
              <w:t>INSTRUCTED</w:t>
            </w:r>
            <w:r>
              <w:rPr>
                <w:sz w:val="16"/>
              </w:rPr>
              <w:t xml:space="preserve"> MW</w:t>
            </w:r>
          </w:p>
        </w:tc>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BASE LOAD MW</w:t>
            </w:r>
          </w:p>
        </w:tc>
        <w:tc>
          <w:tcPr>
            <w:tcW w:w="1162"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PEAK LOAD MW</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330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2</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330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3</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330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4</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330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330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6</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7</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8</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9</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11</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12</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13</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14</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658.56/65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405/65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70/35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0/0</w:t>
            </w:r>
          </w:p>
        </w:tc>
        <w:tc>
          <w:tcPr>
            <w:tcW w:w="2324" w:type="dxa"/>
            <w:gridSpan w:val="2"/>
            <w:vMerge w:val="restart"/>
            <w:tcBorders>
              <w:top w:val="single" w:sz="4" w:space="0" w:color="000000"/>
              <w:start w:val="single" w:sz="4" w:space="0" w:color="000000"/>
              <w:bottom w:val="single" w:sz="4" w:space="0" w:color="000000"/>
              <w:end w:val="single" w:sz="4" w:space="0" w:color="000000"/>
            </w:tcBorders>
          </w:tcPr>
          <w:p>
            <w:pPr>
              <w:pStyle w:val="Normal"/>
              <w:rPr/>
            </w:pPr>
            <w:r>
              <w:rPr/>
              <w:t>Received as per DPC</w:t>
            </w:r>
          </w:p>
          <w:p>
            <w:pPr>
              <w:pStyle w:val="Normal"/>
              <w:rPr/>
            </w:pPr>
            <w:r>
              <w:rPr/>
              <w:t>Communication No.</w:t>
            </w:r>
          </w:p>
          <w:p>
            <w:pPr>
              <w:pStyle w:val="Normal"/>
              <w:rPr/>
            </w:pPr>
            <w:r>
              <w:rPr/>
              <w:t>6/119 dt. 18.6.99</w:t>
            </w:r>
          </w:p>
          <w:p>
            <w:pPr>
              <w:pStyle w:val="Normal"/>
              <w:rPr/>
            </w:pPr>
            <w:r>
              <w:rPr>
                <w:rFonts w:eastAsia="Arial"/>
              </w:rPr>
              <w:t xml:space="preserve">         </w:t>
            </w:r>
            <w:r>
              <w:rPr/>
              <w:t>Sd/-</w:t>
            </w:r>
          </w:p>
          <w:p>
            <w:pPr>
              <w:pStyle w:val="Normal"/>
              <w:rPr/>
            </w:pPr>
            <w:r>
              <w:rPr>
                <w:rFonts w:eastAsia="Arial"/>
              </w:rPr>
              <w:t xml:space="preserve">    </w:t>
            </w:r>
            <w:r>
              <w:rPr/>
              <w:t>SILD KALWA</w:t>
            </w:r>
          </w:p>
          <w:p>
            <w:pPr>
              <w:pStyle w:val="Normal"/>
              <w:rPr/>
            </w:pPr>
            <w:r>
              <w:rPr>
                <w:rFonts w:eastAsia="Arial"/>
              </w:rPr>
              <w:t xml:space="preserve">      </w:t>
            </w:r>
            <w:r>
              <w:rPr/>
              <w:t>19.55 Hrs.</w:t>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15</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70/35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0/0</w:t>
            </w:r>
          </w:p>
        </w:tc>
        <w:tc>
          <w:tcPr>
            <w:tcW w:w="23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16</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658.56/3</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405/03</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70/35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0/0</w:t>
            </w:r>
          </w:p>
        </w:tc>
        <w:tc>
          <w:tcPr>
            <w:tcW w:w="23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17</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658.56/124</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440/124</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70/35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0/0</w:t>
            </w:r>
          </w:p>
        </w:tc>
        <w:tc>
          <w:tcPr>
            <w:tcW w:w="23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18</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658.56/311</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455/311</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70/50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0/0</w:t>
            </w:r>
          </w:p>
        </w:tc>
        <w:tc>
          <w:tcPr>
            <w:tcW w:w="23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19</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658.56/330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520/330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70/50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0/0</w:t>
            </w:r>
          </w:p>
        </w:tc>
        <w:tc>
          <w:tcPr>
            <w:tcW w:w="23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20</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658.56/330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rFonts w:eastAsia="Arial"/>
              </w:rPr>
              <w:t xml:space="preserve">     </w:t>
            </w:r>
            <w:r>
              <w:rPr/>
              <w:t>/330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70/50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21</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658</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22</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520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23</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405</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rPr/>
            </w:pPr>
            <w:r>
              <w:rPr/>
              <w:t>24</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658.56</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330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70</w:t>
            </w:r>
          </w:p>
        </w:tc>
        <w:tc>
          <w:tcPr>
            <w:tcW w:w="1162" w:type="dxa"/>
            <w:tcBorders>
              <w:top w:val="single" w:sz="4" w:space="0" w:color="000000"/>
              <w:start w:val="single" w:sz="4" w:space="0" w:color="000000"/>
              <w:bottom w:val="single" w:sz="4" w:space="0" w:color="000000"/>
              <w:end w:val="single" w:sz="4" w:space="0" w:color="000000"/>
            </w:tcBorders>
          </w:tcPr>
          <w:p>
            <w:pPr>
              <w:pStyle w:val="Normal"/>
              <w:rPr/>
            </w:pPr>
            <w:r>
              <w:rPr/>
              <w:t>0</w:t>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16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tab/>
        <w:tab/>
        <w:tab/>
        <w:tab/>
        <w:tab/>
        <w:tab/>
        <w:tab/>
        <w:tab/>
        <w:t>Sd/-</w:t>
      </w:r>
    </w:p>
    <w:p>
      <w:pPr>
        <w:pStyle w:val="Normal"/>
        <w:rPr/>
      </w:pPr>
      <w:r>
        <w:rPr/>
        <w:tab/>
        <w:tab/>
        <w:tab/>
        <w:tab/>
        <w:tab/>
        <w:tab/>
        <w:tab/>
        <w:t>SHIFT INCHARGE(LD)</w:t>
      </w:r>
    </w:p>
    <w:p>
      <w:pPr>
        <w:pStyle w:val="Normal"/>
        <w:rPr/>
      </w:pPr>
      <w:r>
        <w:rPr/>
        <w:t>COPY S.W.R.TO-C.E.(COM) MSEB.MUMBAI</w:t>
        <w:tab/>
        <w:tab/>
        <w:tab/>
        <w:t>KALWA</w:t>
      </w:r>
    </w:p>
    <w:p>
      <w:pPr>
        <w:pStyle w:val="Normal"/>
        <w:rPr/>
      </w:pPr>
      <w:r>
        <w:rPr/>
        <w:t>COPY       SR.E.E.MSEB.C/O.DPC.DHABOL</w:t>
      </w:r>
      <w:r>
        <w:br w:type="page"/>
      </w:r>
    </w:p>
    <w:p>
      <w:pPr>
        <w:pStyle w:val="Normal"/>
        <w:ind w:hanging="720" w:start="720" w:end="0"/>
        <w:jc w:val="center"/>
        <w:rPr/>
      </w:pPr>
      <w:r>
        <w:rPr/>
        <w:t>DABHOL POWER COMPANY</w:t>
      </w:r>
    </w:p>
    <w:p>
      <w:pPr>
        <w:pStyle w:val="Normal"/>
        <w:jc w:val="center"/>
        <w:rPr/>
      </w:pPr>
      <w:r>
        <w:rPr/>
        <w:t>Guhagar/Veldur Road at Anjanvel, Tal. Guhagar, Dist. Ratnagiri,</w:t>
      </w:r>
    </w:p>
    <w:p>
      <w:pPr>
        <w:pStyle w:val="Normal"/>
        <w:jc w:val="center"/>
        <w:rPr/>
      </w:pPr>
      <w:r>
        <w:rPr/>
        <w:t>Maharashtra-415703</w:t>
      </w:r>
    </w:p>
    <w:p>
      <w:pPr>
        <w:pStyle w:val="Heading4"/>
        <w:spacing w:lineRule="auto" w:line="240"/>
        <w:rPr>
          <w:b w:val="false"/>
        </w:rPr>
      </w:pPr>
      <w:r>
        <w:rPr>
          <w:b w:val="false"/>
        </w:rPr>
      </w:r>
    </w:p>
    <w:p>
      <w:pPr>
        <w:pStyle w:val="Heading4"/>
        <w:rPr>
          <w:b w:val="false"/>
        </w:rPr>
      </w:pPr>
      <w:r>
        <w:rPr>
          <w:b w:val="false"/>
        </w:rPr>
        <w:t>DESPATCH COMMUNICATION</w:t>
      </w:r>
    </w:p>
    <w:p>
      <w:pPr>
        <w:pStyle w:val="Normal"/>
        <w:ind w:hanging="720" w:start="720" w:end="0"/>
        <w:rPr/>
      </w:pPr>
      <w:r>
        <w:rPr/>
        <w:t>DPC Dabhol</w:t>
        <w:tab/>
        <w:tab/>
        <w:tab/>
        <w:tab/>
        <w:tab/>
        <w:tab/>
        <w:t>To, S.I. LD Kalwa</w:t>
      </w:r>
    </w:p>
    <w:p>
      <w:pPr>
        <w:pStyle w:val="Normal"/>
        <w:ind w:hanging="720" w:start="720" w:end="0"/>
        <w:rPr/>
      </w:pPr>
      <w:r>
        <w:rPr/>
        <w:t>Tel No. 02359 – 41237</w:t>
        <w:tab/>
        <w:tab/>
        <w:tab/>
        <w:tab/>
        <w:t>Tel No. 022 7601765</w:t>
      </w:r>
    </w:p>
    <w:p>
      <w:pPr>
        <w:pStyle w:val="Normal"/>
        <w:ind w:hanging="720" w:start="720" w:end="0"/>
        <w:rPr/>
      </w:pPr>
      <w:r>
        <w:rPr/>
        <w:t>Fax No. 02359 – 41215</w:t>
        <w:tab/>
        <w:tab/>
        <w:tab/>
        <w:tab/>
        <w:t>Fax No. 022 760 1769</w:t>
      </w:r>
    </w:p>
    <w:p>
      <w:pPr>
        <w:pStyle w:val="Normal"/>
        <w:ind w:hanging="720" w:start="720" w:end="0"/>
        <w:rPr/>
      </w:pPr>
      <w:r>
        <w:rPr/>
        <w:t>Communication No.: 6/119</w:t>
      </w:r>
    </w:p>
    <w:p>
      <w:pPr>
        <w:pStyle w:val="Normal"/>
        <w:ind w:hanging="720" w:start="720" w:end="0"/>
        <w:rPr/>
      </w:pPr>
      <w:r>
        <w:rPr/>
        <w:tab/>
        <w:tab/>
        <w:tab/>
        <w:tab/>
        <w:tab/>
        <w:tab/>
        <w:tab/>
        <w:t>DATE: 18.06.99</w:t>
      </w:r>
    </w:p>
    <w:p>
      <w:pPr>
        <w:pStyle w:val="Normal"/>
        <w:ind w:hanging="720" w:start="720" w:end="0"/>
        <w:rPr/>
      </w:pPr>
      <w:r>
        <w:rPr/>
        <w:t>Revised Schedule for: 18-06-99</w:t>
        <w:tab/>
        <w:tab/>
        <w:tab/>
        <w:t>Time :</w:t>
        <w:tab/>
        <w:t>10:30 Hrs</w:t>
      </w:r>
    </w:p>
    <w:p>
      <w:pPr>
        <w:pStyle w:val="Normal"/>
        <w:ind w:hanging="720" w:start="720" w:end="0"/>
        <w:rPr/>
      </w:pPr>
      <w:r>
        <w:rPr/>
      </w:r>
    </w:p>
    <w:tbl>
      <w:tblPr>
        <w:tblW w:w="8766" w:type="dxa"/>
        <w:jc w:val="start"/>
        <w:tblInd w:w="0" w:type="dxa"/>
        <w:tblLayout w:type="fixed"/>
        <w:tblCellMar>
          <w:top w:w="0" w:type="dxa"/>
          <w:start w:w="108" w:type="dxa"/>
          <w:bottom w:w="0" w:type="dxa"/>
          <w:end w:w="108" w:type="dxa"/>
        </w:tblCellMar>
      </w:tblPr>
      <w:tblGrid>
        <w:gridCol w:w="1008"/>
        <w:gridCol w:w="4680"/>
        <w:gridCol w:w="3078"/>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Time</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Declared Baseload Capacity MW</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Declared Peaking Capacity MW</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0100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0200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0300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0400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0500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0600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149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46</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0700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49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0800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140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0900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305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1000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344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1100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1200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1300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1400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70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1500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00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25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1600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00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25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1700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124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35</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1800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311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1900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330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2000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330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2100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330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2200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330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2300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335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50</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jc w:val="center"/>
              <w:rPr/>
            </w:pPr>
            <w:r>
              <w:rPr/>
              <w:t>2400</w:t>
            </w:r>
          </w:p>
        </w:tc>
        <w:tc>
          <w:tcPr>
            <w:tcW w:w="4680" w:type="dxa"/>
            <w:tcBorders>
              <w:top w:val="single" w:sz="4" w:space="0" w:color="000000"/>
              <w:start w:val="single" w:sz="4" w:space="0" w:color="000000"/>
              <w:bottom w:val="single" w:sz="4" w:space="0" w:color="000000"/>
              <w:end w:val="single" w:sz="4" w:space="0" w:color="000000"/>
            </w:tcBorders>
          </w:tcPr>
          <w:p>
            <w:pPr>
              <w:pStyle w:val="Normal"/>
              <w:jc w:val="center"/>
              <w:rPr/>
            </w:pPr>
            <w:r>
              <w:rPr/>
              <w:t>658.56 at 50Hz and 81 deg. F amb. Temp.</w:t>
            </w:r>
          </w:p>
        </w:tc>
        <w:tc>
          <w:tcPr>
            <w:tcW w:w="3078" w:type="dxa"/>
            <w:tcBorders>
              <w:top w:val="single" w:sz="4" w:space="0" w:color="000000"/>
              <w:start w:val="single" w:sz="4" w:space="0" w:color="000000"/>
              <w:bottom w:val="single" w:sz="4" w:space="0" w:color="000000"/>
              <w:end w:val="single" w:sz="4" w:space="0" w:color="000000"/>
            </w:tcBorders>
          </w:tcPr>
          <w:p>
            <w:pPr>
              <w:pStyle w:val="Normal"/>
              <w:jc w:val="center"/>
              <w:rPr/>
            </w:pPr>
            <w:r>
              <w:rPr/>
              <w:t>70</w:t>
            </w:r>
          </w:p>
        </w:tc>
      </w:tr>
    </w:tbl>
    <w:p>
      <w:pPr>
        <w:pStyle w:val="Normal"/>
        <w:ind w:hanging="720" w:start="720" w:end="0"/>
        <w:rPr/>
      </w:pPr>
      <w:r>
        <w:rPr/>
      </w:r>
    </w:p>
    <w:p>
      <w:pPr>
        <w:pStyle w:val="Normal"/>
        <w:ind w:hanging="720" w:start="720" w:end="0"/>
        <w:rPr/>
      </w:pPr>
      <w:r>
        <w:rPr/>
        <w:t>Generation Restriction (Declared Capacity if less than Rated Capacity)</w:t>
      </w:r>
    </w:p>
    <w:p>
      <w:pPr>
        <w:pStyle w:val="Normal"/>
        <w:ind w:hanging="720" w:start="720" w:end="0"/>
        <w:rPr/>
      </w:pPr>
      <w:r>
        <w:rPr/>
      </w:r>
    </w:p>
    <w:tbl>
      <w:tblPr>
        <w:tblW w:w="8136" w:type="dxa"/>
        <w:jc w:val="start"/>
        <w:tblInd w:w="0" w:type="dxa"/>
        <w:tblLayout w:type="fixed"/>
        <w:tblCellMar>
          <w:top w:w="0" w:type="dxa"/>
          <w:start w:w="108" w:type="dxa"/>
          <w:bottom w:w="0" w:type="dxa"/>
          <w:end w:w="108" w:type="dxa"/>
        </w:tblCellMar>
      </w:tblPr>
      <w:tblGrid>
        <w:gridCol w:w="918"/>
        <w:gridCol w:w="1260"/>
        <w:gridCol w:w="1260"/>
        <w:gridCol w:w="1986"/>
        <w:gridCol w:w="1356"/>
        <w:gridCol w:w="1356"/>
      </w:tblGrid>
      <w:tr>
        <w:trPr/>
        <w:tc>
          <w:tcPr>
            <w:tcW w:w="918" w:type="dxa"/>
            <w:tcBorders>
              <w:top w:val="single" w:sz="4" w:space="0" w:color="000000"/>
              <w:start w:val="single" w:sz="4" w:space="0" w:color="000000"/>
              <w:bottom w:val="single" w:sz="4" w:space="0" w:color="000000"/>
              <w:end w:val="single" w:sz="4" w:space="0" w:color="000000"/>
            </w:tcBorders>
          </w:tcPr>
          <w:p>
            <w:pPr>
              <w:pStyle w:val="Normal"/>
              <w:jc w:val="center"/>
              <w:rPr/>
            </w:pPr>
            <w:r>
              <w:rPr/>
              <w:t>Sr.No.</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Start Time</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End Time</w:t>
            </w:r>
          </w:p>
        </w:tc>
        <w:tc>
          <w:tcPr>
            <w:tcW w:w="198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Baseload Capacity</w:t>
            </w:r>
          </w:p>
        </w:tc>
        <w:tc>
          <w:tcPr>
            <w:tcW w:w="1356" w:type="dxa"/>
            <w:tcBorders>
              <w:top w:val="single" w:sz="4" w:space="0" w:color="000000"/>
              <w:start w:val="single" w:sz="4" w:space="0" w:color="000000"/>
              <w:bottom w:val="single" w:sz="4" w:space="0" w:color="000000"/>
              <w:end w:val="single" w:sz="4" w:space="0" w:color="000000"/>
            </w:tcBorders>
          </w:tcPr>
          <w:p>
            <w:pPr>
              <w:pStyle w:val="Normal"/>
              <w:jc w:val="center"/>
              <w:rPr/>
            </w:pPr>
            <w:r>
              <w:rPr/>
              <w:t>Peaking</w:t>
            </w:r>
          </w:p>
          <w:p>
            <w:pPr>
              <w:pStyle w:val="Normal"/>
              <w:jc w:val="center"/>
              <w:rPr/>
            </w:pPr>
            <w:r>
              <w:rPr/>
              <w:t>Capacity</w:t>
            </w:r>
          </w:p>
        </w:tc>
        <w:tc>
          <w:tcPr>
            <w:tcW w:w="1356" w:type="dxa"/>
            <w:tcBorders>
              <w:top w:val="single" w:sz="4" w:space="0" w:color="000000"/>
              <w:start w:val="single" w:sz="4" w:space="0" w:color="000000"/>
              <w:bottom w:val="single" w:sz="4" w:space="0" w:color="000000"/>
              <w:end w:val="single" w:sz="4" w:space="0" w:color="000000"/>
            </w:tcBorders>
          </w:tcPr>
          <w:p>
            <w:pPr>
              <w:pStyle w:val="Normal"/>
              <w:spacing w:lineRule="auto" w:line="480"/>
              <w:jc w:val="center"/>
              <w:rPr/>
            </w:pPr>
            <w:r>
              <w:rPr/>
              <w:t>Reasons</w:t>
            </w:r>
          </w:p>
          <w:p>
            <w:pPr>
              <w:pStyle w:val="Normal"/>
              <w:spacing w:lineRule="auto" w:line="480"/>
              <w:jc w:val="center"/>
              <w:rPr/>
            </w:pPr>
            <w:r>
              <w:rPr/>
            </w:r>
          </w:p>
        </w:tc>
      </w:tr>
      <w:tr>
        <w:trPr/>
        <w:tc>
          <w:tcPr>
            <w:tcW w:w="9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p>
            <w:pPr>
              <w:pStyle w:val="Normal"/>
              <w:spacing w:lineRule="auto" w:line="480"/>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98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c>
          <w:tcPr>
            <w:tcW w:w="1356"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480"/>
              <w:rPr/>
            </w:pPr>
            <w:r>
              <w:rPr/>
            </w:r>
          </w:p>
        </w:tc>
      </w:tr>
    </w:tbl>
    <w:p>
      <w:pPr>
        <w:pStyle w:val="Normal"/>
        <w:ind w:hanging="720" w:start="720" w:end="0"/>
        <w:rPr/>
      </w:pPr>
      <w:r>
        <w:rPr/>
        <w:tab/>
        <w:t>Final revised schedule for 18/06/99.  Please confirm back.</w:t>
      </w:r>
    </w:p>
    <w:p>
      <w:pPr>
        <w:pStyle w:val="Normal"/>
        <w:ind w:hanging="720" w:start="720" w:end="0"/>
        <w:rPr/>
      </w:pPr>
      <w:r>
        <w:rPr/>
        <w:t>Sd/-</w:t>
        <w:tab/>
      </w:r>
    </w:p>
    <w:p>
      <w:pPr>
        <w:pStyle w:val="Normal"/>
        <w:ind w:hanging="720" w:start="720" w:end="0"/>
        <w:rPr/>
      </w:pPr>
      <w:r>
        <w:rPr/>
        <w:t>(Abhay Arya)</w:t>
      </w:r>
    </w:p>
    <w:p>
      <w:pPr>
        <w:pStyle w:val="Normal"/>
        <w:ind w:hanging="720" w:start="720" w:end="0"/>
        <w:rPr/>
      </w:pPr>
      <w:r>
        <w:rPr/>
        <w:t>Shift Charge Manager</w:t>
        <w:tab/>
        <w:tab/>
        <w:tab/>
        <w:tab/>
        <w:tab/>
        <w:t xml:space="preserve">   </w:t>
      </w:r>
    </w:p>
    <w:p>
      <w:pPr>
        <w:pStyle w:val="Normal"/>
        <w:rPr/>
      </w:pPr>
      <w:r>
        <w:rPr/>
        <w:t>Dabhol Power Plant</w:t>
      </w:r>
      <w:r>
        <w:br w:type="page"/>
      </w:r>
    </w:p>
    <w:p>
      <w:pPr>
        <w:pStyle w:val="Normal"/>
        <w:jc w:val="center"/>
        <w:rPr>
          <w:b/>
        </w:rPr>
      </w:pPr>
      <w:r>
        <w:rPr>
          <w:b/>
          <w:u w:val="single"/>
        </w:rPr>
        <w:t>EXHIBIT “F”</w:t>
      </w:r>
    </w:p>
    <w:p>
      <w:pPr>
        <w:pStyle w:val="Normal"/>
        <w:jc w:val="both"/>
        <w:rPr>
          <w:b/>
        </w:rPr>
      </w:pPr>
      <w:r>
        <w:rPr>
          <w:b/>
        </w:rPr>
      </w:r>
    </w:p>
    <w:p>
      <w:pPr>
        <w:pStyle w:val="Normal"/>
        <w:jc w:val="both"/>
        <w:rPr/>
      </w:pPr>
      <w:r>
        <w:rPr/>
      </w:r>
    </w:p>
    <w:p>
      <w:pPr>
        <w:pStyle w:val="Normal"/>
        <w:jc w:val="both"/>
        <w:rPr/>
      </w:pPr>
      <w:r>
        <w:rPr/>
        <w:t>Gist of discussions at the Dispute Resolution Panel meeting held at MSEB’s Office on 16</w:t>
      </w:r>
      <w:r>
        <w:rPr>
          <w:vertAlign w:val="superscript"/>
        </w:rPr>
        <w:t>th</w:t>
      </w:r>
      <w:r>
        <w:rPr/>
        <w:t xml:space="preserve"> March 2001 at 11.00 a.m.</w:t>
      </w:r>
    </w:p>
    <w:p>
      <w:pPr>
        <w:pStyle w:val="Normal"/>
        <w:jc w:val="both"/>
        <w:rPr/>
      </w:pPr>
      <w:r>
        <w:rPr/>
      </w:r>
    </w:p>
    <w:p>
      <w:pPr>
        <w:pStyle w:val="Normal"/>
        <w:jc w:val="both"/>
        <w:rPr/>
      </w:pPr>
      <w:r>
        <w:rPr/>
      </w:r>
    </w:p>
    <w:p>
      <w:pPr>
        <w:pStyle w:val="Normal"/>
        <w:jc w:val="both"/>
        <w:rPr/>
      </w:pPr>
      <w:r>
        <w:rPr/>
        <w:t>List of participants is enclosed.</w:t>
      </w:r>
    </w:p>
    <w:p>
      <w:pPr>
        <w:pStyle w:val="Normal"/>
        <w:jc w:val="both"/>
        <w:rPr/>
      </w:pPr>
      <w:r>
        <w:rPr/>
      </w:r>
    </w:p>
    <w:p>
      <w:pPr>
        <w:pStyle w:val="Normal"/>
        <w:jc w:val="both"/>
        <w:rPr/>
      </w:pPr>
      <w:r>
        <w:rPr/>
      </w:r>
    </w:p>
    <w:p>
      <w:pPr>
        <w:pStyle w:val="Normal"/>
        <w:jc w:val="both"/>
        <w:rPr/>
      </w:pPr>
      <w:r>
        <w:rPr/>
      </w:r>
    </w:p>
    <w:p>
      <w:pPr>
        <w:pStyle w:val="Normal"/>
        <w:jc w:val="both"/>
        <w:rPr/>
      </w:pPr>
      <w:r>
        <w:rPr/>
        <w:t>Mr. K. Wade Cline on behalf of DPC started discussions on outstanding issues to be resolved quoting references of earlier discussions. He referred the following items:</w:t>
      </w:r>
    </w:p>
    <w:p>
      <w:pPr>
        <w:pStyle w:val="Normal"/>
        <w:jc w:val="both"/>
        <w:rPr/>
      </w:pPr>
      <w:r>
        <w:rPr/>
      </w:r>
    </w:p>
    <w:p>
      <w:pPr>
        <w:pStyle w:val="Normal"/>
        <w:jc w:val="both"/>
        <w:rPr/>
      </w:pPr>
      <w:r>
        <w:rPr/>
        <w:t>1.</w:t>
        <w:tab/>
        <w:t>Issue of misdeclaration</w:t>
      </w:r>
    </w:p>
    <w:p>
      <w:pPr>
        <w:pStyle w:val="Normal"/>
        <w:jc w:val="both"/>
        <w:rPr/>
      </w:pPr>
      <w:r>
        <w:rPr/>
        <w:t>2.</w:t>
        <w:tab/>
        <w:t>Payment of Dec. 2000 bill</w:t>
      </w:r>
    </w:p>
    <w:p>
      <w:pPr>
        <w:pStyle w:val="Normal"/>
        <w:jc w:val="both"/>
        <w:rPr/>
      </w:pPr>
      <w:r>
        <w:rPr/>
        <w:t>3.</w:t>
        <w:tab/>
        <w:t>Continue payment of DPC’s future monthly invoices</w:t>
      </w:r>
    </w:p>
    <w:p>
      <w:pPr>
        <w:pStyle w:val="Normal"/>
        <w:jc w:val="both"/>
        <w:rPr/>
      </w:pPr>
      <w:r>
        <w:rPr/>
        <w:t>4.</w:t>
        <w:tab/>
        <w:t>Foreign Exchange adjustments</w:t>
      </w:r>
    </w:p>
    <w:p>
      <w:pPr>
        <w:pStyle w:val="Normal"/>
        <w:jc w:val="both"/>
        <w:rPr/>
      </w:pPr>
      <w:r>
        <w:rPr/>
        <w:t>5.</w:t>
        <w:tab/>
        <w:t>Minimum Alternate Tax (MAT)</w:t>
      </w:r>
    </w:p>
    <w:p>
      <w:pPr>
        <w:pStyle w:val="Normal"/>
        <w:jc w:val="both"/>
        <w:rPr/>
      </w:pPr>
      <w:r>
        <w:rPr/>
        <w:t>6.</w:t>
        <w:tab/>
        <w:t>Insurance Adjustments</w:t>
      </w:r>
    </w:p>
    <w:p>
      <w:pPr>
        <w:pStyle w:val="Normal"/>
        <w:ind w:hanging="720" w:start="720" w:end="0"/>
        <w:jc w:val="both"/>
        <w:rPr/>
      </w:pPr>
      <w:r>
        <w:rPr/>
        <w:t>7.</w:t>
        <w:tab/>
        <w:t>Availability rebate of Rs.52 crores pertaining to earlier period prior to Jan. 2001</w:t>
      </w:r>
    </w:p>
    <w:p>
      <w:pPr>
        <w:pStyle w:val="Normal"/>
        <w:ind w:hanging="720" w:start="720" w:end="0"/>
        <w:jc w:val="both"/>
        <w:rPr/>
      </w:pPr>
      <w:r>
        <w:rPr/>
        <w:t>8.</w:t>
        <w:tab/>
        <w:t>Enhancement of existing L/C from Rs.136 crs to Rs.368 crs.</w:t>
      </w:r>
    </w:p>
    <w:p>
      <w:pPr>
        <w:pStyle w:val="Normal"/>
        <w:ind w:hanging="720" w:start="720" w:end="0"/>
        <w:jc w:val="both"/>
        <w:rPr/>
      </w:pPr>
      <w:r>
        <w:rPr/>
        <w:t>9.</w:t>
        <w:tab/>
        <w:t>Hot and Cold Start fees of Gas Turbine</w:t>
      </w:r>
    </w:p>
    <w:p>
      <w:pPr>
        <w:pStyle w:val="Normal"/>
        <w:ind w:hanging="720" w:start="720" w:end="0"/>
        <w:jc w:val="both"/>
        <w:rPr/>
      </w:pPr>
      <w:r>
        <w:rPr/>
        <w:t>10.</w:t>
        <w:tab/>
        <w:t>Interest on delayed payment</w:t>
      </w:r>
    </w:p>
    <w:p>
      <w:pPr>
        <w:pStyle w:val="Normal"/>
        <w:ind w:hanging="720" w:start="720" w:end="0"/>
        <w:jc w:val="both"/>
        <w:rPr/>
      </w:pPr>
      <w:r>
        <w:rPr/>
        <w:t>11.</w:t>
        <w:tab/>
        <w:t>Pass through cost on account of change in relevant taxes &amp; other.</w:t>
      </w:r>
    </w:p>
    <w:p>
      <w:pPr>
        <w:pStyle w:val="Normal"/>
        <w:ind w:hanging="720" w:start="720" w:end="0"/>
        <w:jc w:val="both"/>
        <w:rPr/>
      </w:pPr>
      <w:r>
        <w:rPr/>
      </w:r>
    </w:p>
    <w:p>
      <w:pPr>
        <w:pStyle w:val="Normal"/>
        <w:ind w:hanging="720" w:start="720" w:end="0"/>
        <w:jc w:val="both"/>
        <w:rPr/>
      </w:pPr>
      <w:r>
        <w:rPr/>
      </w:r>
    </w:p>
    <w:p>
      <w:pPr>
        <w:pStyle w:val="Normal"/>
        <w:jc w:val="both"/>
        <w:rPr/>
      </w:pPr>
      <w:r>
        <w:rPr/>
        <w:t>Out of the above items, items at Sr.No.4, 5 &amp; 6 were already discussed in the earlier Panel meeting held on 13.02.2001.</w:t>
      </w:r>
    </w:p>
    <w:p>
      <w:pPr>
        <w:pStyle w:val="Normal"/>
        <w:ind w:hanging="720" w:start="720" w:end="0"/>
        <w:jc w:val="both"/>
        <w:rPr/>
      </w:pPr>
      <w:r>
        <w:rPr/>
      </w:r>
    </w:p>
    <w:p>
      <w:pPr>
        <w:pStyle w:val="Normal"/>
        <w:ind w:hanging="720" w:start="720" w:end="0"/>
        <w:jc w:val="both"/>
        <w:rPr>
          <w:b/>
        </w:rPr>
      </w:pPr>
      <w:r>
        <w:rPr>
          <w:b/>
        </w:rPr>
      </w:r>
    </w:p>
    <w:p>
      <w:pPr>
        <w:pStyle w:val="Normal"/>
        <w:spacing w:lineRule="auto" w:line="480"/>
        <w:ind w:hanging="720" w:start="720" w:end="0"/>
        <w:jc w:val="both"/>
        <w:rPr>
          <w:b/>
        </w:rPr>
      </w:pPr>
      <w:r>
        <w:rPr>
          <w:b/>
        </w:rPr>
        <w:t>1.</w:t>
        <w:tab/>
        <w:t>Issue of misdeclaration :</w:t>
      </w:r>
    </w:p>
    <w:p>
      <w:pPr>
        <w:pStyle w:val="Normal"/>
        <w:spacing w:lineRule="auto" w:line="480"/>
        <w:ind w:hanging="720" w:start="720" w:end="0"/>
        <w:jc w:val="both"/>
        <w:rPr>
          <w:b/>
        </w:rPr>
      </w:pPr>
      <w:r>
        <w:rPr>
          <w:b/>
        </w:rPr>
      </w:r>
    </w:p>
    <w:p>
      <w:pPr>
        <w:pStyle w:val="Normal"/>
        <w:spacing w:lineRule="auto" w:line="480"/>
        <w:jc w:val="both"/>
        <w:rPr/>
      </w:pPr>
      <w:r>
        <w:rPr>
          <w:b/>
        </w:rPr>
        <w:tab/>
      </w:r>
      <w:r>
        <w:rPr/>
        <w:t>DPC presented the background of misdeclaration and stated that application of levying worst case penalty of 14 days on account of misdeclaration pursuant to clause No.8.4(b) is incorrect as there has been no intention of DPC to cheat MSEB.</w:t>
      </w:r>
    </w:p>
    <w:p>
      <w:pPr>
        <w:pStyle w:val="Normal"/>
        <w:spacing w:lineRule="auto" w:line="480"/>
        <w:jc w:val="both"/>
        <w:rPr/>
      </w:pPr>
      <w:r>
        <w:rPr/>
      </w:r>
    </w:p>
    <w:p>
      <w:pPr>
        <w:pStyle w:val="Normal"/>
        <w:spacing w:lineRule="auto" w:line="480"/>
        <w:jc w:val="both"/>
        <w:rPr/>
      </w:pPr>
      <w:r>
        <w:rPr/>
        <w:tab/>
        <w:t>Further, he said that even for argument’s sake, the rebate due to misdeclaration has assumed, the rebate thus calculated in January 2001, cannot be set off against Dec.2000 bill. MSEB’s stand would have been correct if DPC declared a capacity more than actually available for generation. Concept of misdeclaration will be applicable only in case of actual lack of plant availability. Availability during ramp up rate cannot be considered for calculation of misdeclaration. MSEB is instructing DPC to shut down the plant for 6 days and after Cold Start, again instructing DPC to come on full load within 3 hours which is simply impossible.</w:t>
      </w:r>
    </w:p>
    <w:p>
      <w:pPr>
        <w:pStyle w:val="Normal"/>
        <w:spacing w:lineRule="auto" w:line="480"/>
        <w:jc w:val="both"/>
        <w:rPr/>
      </w:pPr>
      <w:r>
        <w:rPr/>
      </w:r>
    </w:p>
    <w:p>
      <w:pPr>
        <w:pStyle w:val="Normal"/>
        <w:spacing w:lineRule="auto" w:line="480"/>
        <w:jc w:val="both"/>
        <w:rPr/>
      </w:pPr>
      <w:r>
        <w:rPr/>
        <w:tab/>
        <w:t>Mr.Krishna Rao on behalf of MSEB asked for a hard copy of DPC’s  presentation on this issue which DPC agreed to furnish later on. Further, he reiterated the MSEB’s stand justifying the deduction in terms of PPA.</w:t>
      </w:r>
    </w:p>
    <w:p>
      <w:pPr>
        <w:pStyle w:val="Normal"/>
        <w:spacing w:lineRule="auto" w:line="480"/>
        <w:jc w:val="both"/>
        <w:rPr/>
      </w:pPr>
      <w:r>
        <w:rPr/>
      </w:r>
    </w:p>
    <w:p>
      <w:pPr>
        <w:pStyle w:val="Normal"/>
        <w:spacing w:lineRule="auto" w:line="480"/>
        <w:jc w:val="both"/>
        <w:rPr/>
      </w:pPr>
      <w:r>
        <w:rPr/>
        <w:tab/>
        <w:t>Mr. Mohan Gurunath of DPC intervened and stated that the Plant was backed down at the instance of MSEB and hence there is no misdeclaration as, after backing down completely. Plant requires ramp up time.</w:t>
      </w:r>
    </w:p>
    <w:p>
      <w:pPr>
        <w:pStyle w:val="Normal"/>
        <w:spacing w:lineRule="auto" w:line="480"/>
        <w:jc w:val="both"/>
        <w:rPr/>
      </w:pPr>
      <w:r>
        <w:rPr/>
      </w:r>
    </w:p>
    <w:p>
      <w:pPr>
        <w:pStyle w:val="Normal"/>
        <w:spacing w:lineRule="auto" w:line="480"/>
        <w:jc w:val="both"/>
        <w:rPr/>
      </w:pPr>
      <w:r>
        <w:rPr/>
        <w:tab/>
        <w:t>To this Mr.Pannikar clarified that ramp up time cannot be linked up with misdeclaration. He further stated there is no provision to link up this ramp us time with misdeclaration in PPA. The case is simple as DPC declared the availability of 657 MW, MSEB instructed to despatch 657 MW as per the terms of PPA. DPC failed to deliver 657 MW at relevant time which attracted provisions of PPA.</w:t>
      </w:r>
    </w:p>
    <w:p>
      <w:pPr>
        <w:pStyle w:val="Normal"/>
        <w:spacing w:lineRule="auto" w:line="480"/>
        <w:jc w:val="both"/>
        <w:rPr/>
      </w:pPr>
      <w:r>
        <w:rPr/>
      </w:r>
    </w:p>
    <w:p>
      <w:pPr>
        <w:pStyle w:val="Normal"/>
        <w:spacing w:lineRule="auto" w:line="480"/>
        <w:jc w:val="both"/>
        <w:rPr/>
      </w:pPr>
      <w:r>
        <w:rPr/>
        <w:tab/>
        <w:t>Mr. Paul Kraske stated that PPA curves were only indicative. However, the Plant actually requires 6 hours to come on base load after complete shut down and thus was agreed to by MSEB in the past. So this does not amount to cheating and hence penalty cannot be levied. MSEB is aware that Plant cannot come up within 3 hours. Mr. Pannikar  objected to this stating that MSEB was never aware that Plant cannot come up within 3 hours and DPC has never pointed out this nor any demonstration was given to MSEB. Mr. Krishna Rao also stressed that DPC’s contention about this is not correct because MSEB had never earlier asked for 657 MW load and the instance of 28 January 2001 came to light only due to technical problems of Chandrapur Unit which could not give full load capacity requiring DPC to generate 657 MW. He further pointed out that MSEB’s consideration of DPC’s request in the past may not be linked with 28</w:t>
      </w:r>
      <w:r>
        <w:rPr>
          <w:vertAlign w:val="superscript"/>
        </w:rPr>
        <w:t>th</w:t>
      </w:r>
      <w:r>
        <w:rPr/>
        <w:t xml:space="preserve"> January instance since each case was decided on merit. He further stated that DPC has to prove that the incidence was not intentional and they have to back up their claim with relevant provisions of PPA. To this, DPC stated that they had already explained their position in their letter dt. 14</w:t>
      </w:r>
      <w:r>
        <w:rPr>
          <w:vertAlign w:val="superscript"/>
        </w:rPr>
        <w:t>th</w:t>
      </w:r>
      <w:r>
        <w:rPr/>
        <w:t xml:space="preserve"> February 2001 to MSEB and reiterated that any gas or steam turbine requires more than 3 hours to come on full load after cold start. Mr.Pannikar countered this stand of DPC and stated that in that case there is no meaning to the curves provided in the meticulously drafted PPA and MSEB has to follow the terms of PPA and DPC has to prove that MSEB’s levy of penalty was not in terms of PPA.</w:t>
      </w:r>
    </w:p>
    <w:p>
      <w:pPr>
        <w:pStyle w:val="Normal"/>
        <w:spacing w:lineRule="auto" w:line="480"/>
        <w:jc w:val="both"/>
        <w:rPr/>
      </w:pPr>
      <w:r>
        <w:rPr/>
      </w:r>
    </w:p>
    <w:p>
      <w:pPr>
        <w:pStyle w:val="Normal"/>
        <w:spacing w:lineRule="auto" w:line="480"/>
        <w:jc w:val="both"/>
        <w:rPr/>
      </w:pPr>
      <w:r>
        <w:rPr/>
        <w:tab/>
        <w:t>Mr. Wade Cline, Mr.Paul Kraske and Mr.Mohan Gurunath defended their contention by referring to good industrial practice in clause no.8.4(b) that the shortfall arose notwithstanding that DPC had acted in accordance with good industrial practice in the operation and maintenance of power plant and DPC was knowingly not in breach of its obligations. Hence application of this clause is incorrect. Further they have stressed that the intention of providing this clause should be taken into account for levying of such penalty. Mr.Pannikar said that DPC was fully aware that their plant could not achieve full load capacity within 3 hours and still DPC has not made this fact known to MSEB.</w:t>
      </w:r>
    </w:p>
    <w:p>
      <w:pPr>
        <w:pStyle w:val="Normal"/>
        <w:spacing w:lineRule="auto" w:line="480"/>
        <w:jc w:val="both"/>
        <w:rPr/>
      </w:pPr>
      <w:r>
        <w:rPr/>
      </w:r>
    </w:p>
    <w:p>
      <w:pPr>
        <w:pStyle w:val="Normal"/>
        <w:spacing w:lineRule="auto" w:line="480"/>
        <w:jc w:val="both"/>
        <w:rPr/>
      </w:pPr>
      <w:r>
        <w:rPr/>
        <w:tab/>
        <w:t>Mr. Krishna Rao concluded that DPC has to quote the application of relevant provisions of PPA as to why MSEB should not levy the penalty and implement the provisions of clause no.8.4(b) of PPA and requested DPC to furnish all earlier correspondence referred by DPC in this discussions to support their claim. He stated that MSEB had an open mind on this issue and was willing to be convinced if MSEB’s action was not in accordance with PPA. He also stated that MSEB is also confident that it will convince DPC in this manner and DPC will agree to it. He further stated that MSEB will write separate letter again in the matter to substantiate MSEB’ stand. He reaffirmed MSEB’s intention to settle the dispute in terms of PPA.</w:t>
      </w:r>
    </w:p>
    <w:p>
      <w:pPr>
        <w:pStyle w:val="Normal"/>
        <w:spacing w:lineRule="auto" w:line="480"/>
        <w:jc w:val="both"/>
        <w:rPr/>
      </w:pPr>
      <w:r>
        <w:rPr/>
      </w:r>
    </w:p>
    <w:p>
      <w:pPr>
        <w:pStyle w:val="Normal"/>
        <w:spacing w:lineRule="auto" w:line="480"/>
        <w:jc w:val="both"/>
        <w:rPr>
          <w:b/>
        </w:rPr>
      </w:pPr>
      <w:r>
        <w:rPr>
          <w:b/>
        </w:rPr>
        <w:t>2.</w:t>
        <w:tab/>
        <w:t>Adjustment of DEC-2000 bill against cliam of MSEB:</w:t>
      </w:r>
    </w:p>
    <w:p>
      <w:pPr>
        <w:pStyle w:val="Normal"/>
        <w:spacing w:lineRule="auto" w:line="480"/>
        <w:jc w:val="both"/>
        <w:rPr>
          <w:rFonts w:eastAsia="Arial"/>
        </w:rPr>
      </w:pPr>
      <w:r>
        <w:rPr>
          <w:rFonts w:eastAsia="Arial"/>
        </w:rPr>
        <w:t xml:space="preserve"> </w:t>
      </w:r>
    </w:p>
    <w:p>
      <w:pPr>
        <w:pStyle w:val="Normal"/>
        <w:spacing w:lineRule="auto" w:line="480"/>
        <w:jc w:val="both"/>
        <w:rPr/>
      </w:pPr>
      <w:r>
        <w:rPr/>
        <w:tab/>
        <w:t>Mr. Wade Cline stated that MSEB cannot set off or adjust balance Dec.2000 bill against the availability rebate since Dec.2000 bill was undisputed and due for payment before this Dispute arose. He further stated that there is no provision in PPA to set off the disputed amount against subsequent/future invoices. Mr.Krishna Rao and Mr.Pannikar argued that the Availability Rebate relates to the first four months of the peak season and as such MSEB’s actions would amount to adjustment of the amount of Availability Rebate against bills for that period and not setting off. MSEB is not setting if off but the same is adjusted against the amount payable by DPC for first four months of peak period i.e. Oct to Jan which includes Dec-2000 capacity payments as per clause 10.2(1). DPC has not agreed to this quoting the provisions of clause 11.7 of PPA.</w:t>
      </w:r>
    </w:p>
    <w:p>
      <w:pPr>
        <w:pStyle w:val="Normal"/>
        <w:spacing w:lineRule="auto" w:line="480"/>
        <w:jc w:val="both"/>
        <w:rPr/>
      </w:pPr>
      <w:r>
        <w:rPr/>
      </w:r>
    </w:p>
    <w:p>
      <w:pPr>
        <w:pStyle w:val="Normal"/>
        <w:spacing w:lineRule="auto" w:line="480"/>
        <w:jc w:val="both"/>
        <w:rPr>
          <w:b/>
        </w:rPr>
      </w:pPr>
      <w:r>
        <w:rPr>
          <w:b/>
        </w:rPr>
        <w:t>3.</w:t>
        <w:tab/>
        <w:t>Enhancement of existing L.C.</w:t>
      </w:r>
    </w:p>
    <w:p>
      <w:pPr>
        <w:pStyle w:val="Normal"/>
        <w:spacing w:lineRule="auto" w:line="480"/>
        <w:jc w:val="both"/>
        <w:rPr>
          <w:b/>
        </w:rPr>
      </w:pPr>
      <w:r>
        <w:rPr>
          <w:b/>
        </w:rPr>
      </w:r>
    </w:p>
    <w:p>
      <w:pPr>
        <w:pStyle w:val="Normal"/>
        <w:spacing w:lineRule="auto" w:line="480"/>
        <w:jc w:val="both"/>
        <w:rPr/>
      </w:pPr>
      <w:r>
        <w:rPr/>
        <w:tab/>
        <w:t>Mr. Wade Cline enquired about status of existing L.C. to the tune of Rs.368 crores in terms of clause no.11.10 (g) of PPA, in pursuance to their letter dt. 26.2.2001. Mr.Krishna Rao briefed DPC about the detailed discussions MSEB had with various bankers in this matter and stated that due to operational problems and exposure limit, enhancement with existing bankers was not done. However, MSEB is taking the help of GoM in getting the enhancement of L.C. In the mean time MSEB has requested Canara Bank to renew the earlier L.C. of Rs.136 crores without waiting for enhancement.</w:t>
      </w:r>
    </w:p>
    <w:p>
      <w:pPr>
        <w:pStyle w:val="Normal"/>
        <w:spacing w:lineRule="auto" w:line="480"/>
        <w:jc w:val="both"/>
        <w:rPr/>
      </w:pPr>
      <w:r>
        <w:rPr/>
      </w:r>
    </w:p>
    <w:p>
      <w:pPr>
        <w:pStyle w:val="Normal"/>
        <w:spacing w:lineRule="auto" w:line="480"/>
        <w:jc w:val="both"/>
        <w:rPr>
          <w:b/>
        </w:rPr>
      </w:pPr>
      <w:r>
        <w:rPr>
          <w:b/>
        </w:rPr>
        <w:t>4.</w:t>
        <w:tab/>
        <w:t>Other payment disputes :</w:t>
      </w:r>
    </w:p>
    <w:p>
      <w:pPr>
        <w:pStyle w:val="Normal"/>
        <w:spacing w:lineRule="auto" w:line="480"/>
        <w:jc w:val="both"/>
        <w:rPr>
          <w:b/>
        </w:rPr>
      </w:pPr>
      <w:r>
        <w:rPr>
          <w:b/>
        </w:rPr>
      </w:r>
    </w:p>
    <w:p>
      <w:pPr>
        <w:pStyle w:val="Normal"/>
        <w:spacing w:lineRule="auto" w:line="480"/>
        <w:ind w:hanging="720" w:start="720" w:end="0"/>
        <w:jc w:val="both"/>
        <w:rPr>
          <w:b/>
        </w:rPr>
      </w:pPr>
      <w:r>
        <w:rPr>
          <w:b/>
        </w:rPr>
        <w:t>i.</w:t>
        <w:tab/>
        <w:t>Availability Rebate calculations in the months of May-99, Sept-99, Jan-2000 and May-2000.</w:t>
      </w:r>
    </w:p>
    <w:p>
      <w:pPr>
        <w:pStyle w:val="Normal"/>
        <w:spacing w:lineRule="auto" w:line="480"/>
        <w:ind w:hanging="720" w:start="720" w:end="0"/>
        <w:jc w:val="both"/>
        <w:rPr>
          <w:b/>
        </w:rPr>
      </w:pPr>
      <w:r>
        <w:rPr>
          <w:b/>
        </w:rPr>
      </w:r>
    </w:p>
    <w:p>
      <w:pPr>
        <w:pStyle w:val="Normal"/>
        <w:spacing w:lineRule="auto" w:line="480"/>
        <w:ind w:hanging="720" w:start="720" w:end="0"/>
        <w:jc w:val="both"/>
        <w:rPr/>
      </w:pPr>
      <w:r>
        <w:rPr/>
        <w:tab/>
        <w:t>MSEB already passed the May 2000 rebate of Rs.8 crores and it is pending for payment. Further the claim of Rs.1.2 crores due to wrong calculations by DPC in Jan-2000 bill will be scrutinised by C.E. (Commercial) and Jt.CAO(SB) and DPC has to provide detailed papers to MSEB in this respect. As regards rebate of Rs.7 crores and Rs.36 crores pertaining to May-99 and Sept-99 bills respectively MSEB clarified that it is not payable to DPC as the matter was already discussed and sorted out. If DPC reopens this all earlier issues including misdeclarations will be reopened by MSEB.</w:t>
      </w:r>
    </w:p>
    <w:p>
      <w:pPr>
        <w:pStyle w:val="Normal"/>
        <w:spacing w:lineRule="auto" w:line="480"/>
        <w:ind w:hanging="720" w:start="720" w:end="0"/>
        <w:jc w:val="both"/>
        <w:rPr/>
      </w:pPr>
      <w:r>
        <w:rPr/>
      </w:r>
    </w:p>
    <w:p>
      <w:pPr>
        <w:pStyle w:val="Normal"/>
        <w:spacing w:lineRule="auto" w:line="480"/>
        <w:ind w:hanging="720" w:start="720" w:end="0"/>
        <w:jc w:val="both"/>
        <w:rPr>
          <w:b/>
        </w:rPr>
      </w:pPr>
      <w:r>
        <w:rPr>
          <w:b/>
        </w:rPr>
        <w:t>ii.</w:t>
        <w:tab/>
        <w:t>Hot &amp; Cold Start Fees :</w:t>
      </w:r>
    </w:p>
    <w:p>
      <w:pPr>
        <w:pStyle w:val="Normal"/>
        <w:spacing w:lineRule="auto" w:line="480"/>
        <w:ind w:hanging="720" w:start="720" w:end="0"/>
        <w:jc w:val="both"/>
        <w:rPr>
          <w:b/>
        </w:rPr>
      </w:pPr>
      <w:r>
        <w:rPr>
          <w:b/>
        </w:rPr>
      </w:r>
    </w:p>
    <w:p>
      <w:pPr>
        <w:pStyle w:val="Normal"/>
        <w:spacing w:lineRule="auto" w:line="480"/>
        <w:ind w:hanging="720" w:start="720" w:end="0"/>
        <w:jc w:val="both"/>
        <w:rPr/>
      </w:pPr>
      <w:r>
        <w:rPr/>
        <w:tab/>
        <w:t>DPC has raised the issue of these fees quoting MSEB’s letter dt. 19.8.99 wherein it is agreed by MSEB that whenever IBC (Instructed Baseload Capacity) is less than 330 MW one G.T. is to be shut down and accordingly pay the Hot/Cold start fees to DPC.</w:t>
      </w:r>
    </w:p>
    <w:p>
      <w:pPr>
        <w:pStyle w:val="Normal"/>
        <w:spacing w:lineRule="auto" w:line="480"/>
        <w:ind w:hanging="720" w:start="720" w:end="0"/>
        <w:jc w:val="both"/>
        <w:rPr/>
      </w:pPr>
      <w:r>
        <w:rPr/>
      </w:r>
    </w:p>
    <w:p>
      <w:pPr>
        <w:pStyle w:val="Normal"/>
        <w:spacing w:lineRule="auto" w:line="480"/>
        <w:ind w:hanging="720" w:start="720" w:end="0"/>
        <w:jc w:val="both"/>
        <w:rPr/>
      </w:pPr>
      <w:r>
        <w:rPr/>
        <w:tab/>
        <w:t>To this, Mr.Bakshi stated that MSEB had agreed to pay Hot &amp; Cold Start fees. However, the payment will be as provided in terms of PPA provisions referred in Schedule 10 Part VIII 1(c). Mr.Krishna Rao suggested that additional information may be provided to MSEB officers to further examine if DPC’s claims in this regard are admissible.</w:t>
      </w:r>
    </w:p>
    <w:p>
      <w:pPr>
        <w:pStyle w:val="Normal"/>
        <w:spacing w:lineRule="auto" w:line="480"/>
        <w:ind w:hanging="720" w:start="720" w:end="0"/>
        <w:jc w:val="both"/>
        <w:rPr/>
      </w:pPr>
      <w:r>
        <w:rPr/>
      </w:r>
    </w:p>
    <w:p>
      <w:pPr>
        <w:pStyle w:val="Normal"/>
        <w:spacing w:lineRule="auto" w:line="480"/>
        <w:ind w:hanging="720" w:start="720" w:end="0"/>
        <w:jc w:val="both"/>
        <w:rPr>
          <w:b/>
        </w:rPr>
      </w:pPr>
      <w:r>
        <w:rPr>
          <w:b/>
        </w:rPr>
        <w:t>iii.</w:t>
        <w:tab/>
        <w:t>Energy payment differences :</w:t>
      </w:r>
    </w:p>
    <w:p>
      <w:pPr>
        <w:pStyle w:val="Normal"/>
        <w:spacing w:lineRule="auto" w:line="480"/>
        <w:ind w:hanging="720" w:start="720" w:end="0"/>
        <w:jc w:val="both"/>
        <w:rPr>
          <w:b/>
        </w:rPr>
      </w:pPr>
      <w:r>
        <w:rPr>
          <w:b/>
        </w:rPr>
      </w:r>
    </w:p>
    <w:p>
      <w:pPr>
        <w:pStyle w:val="Normal"/>
        <w:spacing w:lineRule="auto" w:line="480"/>
        <w:ind w:start="720" w:end="0"/>
        <w:jc w:val="both"/>
        <w:rPr/>
      </w:pPr>
      <w:r>
        <w:rPr/>
        <w:t>Specific  nature of these differences i.e. freight charges (truck fuel) in May-99 was not brought out in the earlier meetings/notes. DPC agreed that the difference in energy payment of Rs.4 crores arising out of truck fuel has already been settled and will not be raised as Disputed items since DPC has already agreed earlier not to raise this claim on MSEB. For the balance DPC will provide detail information to Jt.CAO(SB). Differences amounting to Rs.1 crore will be decided thereafter.</w:t>
      </w:r>
    </w:p>
    <w:p>
      <w:pPr>
        <w:pStyle w:val="Normal"/>
        <w:spacing w:lineRule="auto" w:line="480"/>
        <w:ind w:start="720" w:end="0"/>
        <w:jc w:val="both"/>
        <w:rPr/>
      </w:pPr>
      <w:r>
        <w:rPr/>
      </w:r>
    </w:p>
    <w:p>
      <w:pPr>
        <w:pStyle w:val="Normal"/>
        <w:spacing w:lineRule="auto" w:line="480"/>
        <w:ind w:start="720" w:end="0"/>
        <w:jc w:val="both"/>
        <w:rPr>
          <w:b/>
        </w:rPr>
      </w:pPr>
      <w:r>
        <w:rPr>
          <w:b/>
        </w:rPr>
        <w:t>iv</w:t>
        <w:tab/>
        <w:t>Pass through cost :</w:t>
      </w:r>
    </w:p>
    <w:p>
      <w:pPr>
        <w:pStyle w:val="Normal"/>
        <w:spacing w:lineRule="auto" w:line="480"/>
        <w:ind w:start="720" w:end="0"/>
        <w:jc w:val="both"/>
        <w:rPr>
          <w:b/>
        </w:rPr>
      </w:pPr>
      <w:r>
        <w:rPr>
          <w:b/>
        </w:rPr>
      </w:r>
    </w:p>
    <w:p>
      <w:pPr>
        <w:pStyle w:val="Normal"/>
        <w:spacing w:lineRule="auto" w:line="480"/>
        <w:ind w:start="720" w:end="0"/>
        <w:jc w:val="both"/>
        <w:rPr/>
      </w:pPr>
      <w:r>
        <w:rPr/>
        <w:t>Issue of pass through cost which includes infrastructure cost, custom duty payment, service tax, withholding of tax, additional duty and spares was discussed in the meeting and MSEB officials pointed out that DPC has to give detail break up of original cost of equipment which is reflected in tariff. MSEB vide their letter dt.11.6.99 conveyed DPC that the claim of custom duty payments does not come under changes in relevant tax and hence MSEB has rejected this claim. It is further pointed out that the decision needs to be taken whether pass through costs are to be billed by DPC and if so whether it should be lump sum payment or addition to tariff. Mr.Krishna Rao suggested that this matter be discussed further with MSEB officers.</w:t>
      </w:r>
    </w:p>
    <w:p>
      <w:pPr>
        <w:pStyle w:val="Normal"/>
        <w:spacing w:lineRule="auto" w:line="480"/>
        <w:jc w:val="both"/>
        <w:rPr/>
      </w:pPr>
      <w:r>
        <w:rPr/>
      </w:r>
    </w:p>
    <w:p>
      <w:pPr>
        <w:pStyle w:val="Normal"/>
        <w:spacing w:lineRule="auto" w:line="480"/>
        <w:jc w:val="both"/>
        <w:rPr/>
      </w:pPr>
      <w:r>
        <w:rPr/>
        <w:tab/>
        <w:t>Mr.Krishna Rao concluded the meeting by stating that MSEB will provide the details of admitted claims along with differences. He also asked DPC to provide the information, additional details of disputed claims of Rs.98 crores and reiterated MSEB’s stand about resoling issue of availability rebate amicably by convincing DPC.</w:t>
      </w:r>
    </w:p>
    <w:p>
      <w:pPr>
        <w:pStyle w:val="Normal"/>
        <w:jc w:val="both"/>
        <w:rPr/>
      </w:pPr>
      <w:r>
        <w:rPr/>
      </w:r>
      <w:r>
        <w:br w:type="page"/>
      </w:r>
    </w:p>
    <w:p>
      <w:pPr>
        <w:pStyle w:val="Normal"/>
        <w:jc w:val="both"/>
        <w:rPr/>
      </w:pPr>
      <w:r>
        <w:rPr/>
        <w:t>Dispute Resolution Panel meeting held at MSEB’s Office on 16</w:t>
      </w:r>
      <w:r>
        <w:rPr>
          <w:vertAlign w:val="superscript"/>
        </w:rPr>
        <w:t>th</w:t>
      </w:r>
      <w:r>
        <w:rPr/>
        <w:t xml:space="preserve"> Mar-2001 at 11.00 a.m.</w:t>
      </w:r>
    </w:p>
    <w:p>
      <w:pPr>
        <w:pStyle w:val="Normal"/>
        <w:jc w:val="both"/>
        <w:rPr/>
      </w:pPr>
      <w:r>
        <w:rPr/>
      </w:r>
    </w:p>
    <w:p>
      <w:pPr>
        <w:pStyle w:val="Normal"/>
        <w:jc w:val="both"/>
        <w:rPr/>
      </w:pPr>
      <w:r>
        <w:rPr/>
        <w:t>List of participants:</w:t>
      </w:r>
    </w:p>
    <w:p>
      <w:pPr>
        <w:pStyle w:val="Normal"/>
        <w:jc w:val="both"/>
        <w:rPr/>
      </w:pPr>
      <w:r>
        <w:rPr/>
      </w:r>
    </w:p>
    <w:p>
      <w:pPr>
        <w:pStyle w:val="Normal"/>
        <w:jc w:val="both"/>
        <w:rPr/>
      </w:pPr>
      <w:r>
        <w:rPr/>
      </w:r>
    </w:p>
    <w:p>
      <w:pPr>
        <w:pStyle w:val="Normal"/>
        <w:jc w:val="both"/>
        <w:rPr>
          <w:b/>
        </w:rPr>
      </w:pPr>
      <w:r>
        <w:rPr>
          <w:b/>
        </w:rPr>
        <w:tab/>
        <w:tab/>
        <w:t>M.S.E.B.</w:t>
        <w:tab/>
        <w:tab/>
        <w:tab/>
        <w:tab/>
        <w:tab/>
        <w:t>D.P.C.</w:t>
      </w:r>
    </w:p>
    <w:p>
      <w:pPr>
        <w:pStyle w:val="Normal"/>
        <w:jc w:val="both"/>
        <w:rPr>
          <w:b/>
        </w:rPr>
      </w:pPr>
      <w:r>
        <w:rPr>
          <w:b/>
        </w:rPr>
      </w:r>
    </w:p>
    <w:tbl>
      <w:tblPr>
        <w:tblW w:w="8028" w:type="dxa"/>
        <w:jc w:val="start"/>
        <w:tblInd w:w="0" w:type="dxa"/>
        <w:tblLayout w:type="fixed"/>
        <w:tblCellMar>
          <w:top w:w="0" w:type="dxa"/>
          <w:start w:w="108" w:type="dxa"/>
          <w:bottom w:w="0" w:type="dxa"/>
          <w:end w:w="108" w:type="dxa"/>
        </w:tblCellMar>
      </w:tblPr>
      <w:tblGrid>
        <w:gridCol w:w="558"/>
        <w:gridCol w:w="3600"/>
        <w:gridCol w:w="3870"/>
      </w:tblGrid>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pPr>
            <w:r>
              <w:rPr/>
              <w:t>Mr.A.Krishna Rao</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pPr>
            <w:r>
              <w:rPr/>
              <w:t>Mr.Wade Cline</w:t>
            </w:r>
          </w:p>
          <w:p>
            <w:pPr>
              <w:pStyle w:val="Normal"/>
              <w:jc w:val="both"/>
              <w:rPr/>
            </w:pPr>
            <w:r>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pPr>
            <w:r>
              <w:rPr/>
              <w:t>Mr. Prem Pannikar</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pPr>
            <w:r>
              <w:rPr/>
              <w:t>Mr. S.Mohan Gurunath</w:t>
            </w:r>
          </w:p>
          <w:p>
            <w:pPr>
              <w:pStyle w:val="Normal"/>
              <w:jc w:val="both"/>
              <w:rPr/>
            </w:pPr>
            <w:r>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pPr>
            <w:r>
              <w:rPr/>
              <w:t>Mr.A.D. Palamwar</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pPr>
            <w:r>
              <w:rPr/>
              <w:t>Mr. Paul Kraske</w:t>
            </w:r>
          </w:p>
          <w:p>
            <w:pPr>
              <w:pStyle w:val="Normal"/>
              <w:jc w:val="both"/>
              <w:rPr/>
            </w:pPr>
            <w:r>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pPr>
            <w:r>
              <w:rPr/>
              <w:t>Mr. S.G. Bakshi</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pPr>
            <w:r>
              <w:rPr/>
              <w:t>Mr.Jaiprakash Desai</w:t>
            </w:r>
          </w:p>
          <w:p>
            <w:pPr>
              <w:pStyle w:val="Normal"/>
              <w:jc w:val="both"/>
              <w:rPr/>
            </w:pPr>
            <w:r>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pPr>
            <w:r>
              <w:rPr/>
              <w:t>Dr. Kulkarni</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pPr>
            <w:r>
              <w:rPr/>
              <w:t>Mr. Rajesh Sivaraman</w:t>
            </w:r>
          </w:p>
          <w:p>
            <w:pPr>
              <w:pStyle w:val="Normal"/>
              <w:jc w:val="both"/>
              <w:rPr/>
            </w:pPr>
            <w:r>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pPr>
            <w:r>
              <w:rPr/>
              <w:t>Mr.Vijay Shirurkar</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pPr>
            <w:r>
              <w:rPr/>
              <w:t>Mr.Vivek Kejriwal</w:t>
            </w:r>
          </w:p>
          <w:p>
            <w:pPr>
              <w:pStyle w:val="Normal"/>
              <w:jc w:val="both"/>
              <w:rPr/>
            </w:pPr>
            <w:r>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pPr>
            <w:r>
              <w:rPr/>
              <w:t>7.</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both"/>
              <w:rPr/>
            </w:pPr>
            <w:r>
              <w:rPr/>
              <w:t>Mr. S.J.Amberkar</w:t>
            </w:r>
          </w:p>
        </w:tc>
        <w:tc>
          <w:tcPr>
            <w:tcW w:w="3870" w:type="dxa"/>
            <w:tcBorders>
              <w:top w:val="single" w:sz="4" w:space="0" w:color="000000"/>
              <w:start w:val="single" w:sz="4" w:space="0" w:color="000000"/>
              <w:bottom w:val="single" w:sz="4" w:space="0" w:color="000000"/>
              <w:end w:val="single" w:sz="4" w:space="0" w:color="000000"/>
            </w:tcBorders>
          </w:tcPr>
          <w:p>
            <w:pPr>
              <w:pStyle w:val="Normal"/>
              <w:jc w:val="both"/>
              <w:rPr/>
            </w:pPr>
            <w:r>
              <w:rPr/>
              <w:t>Mr. Gaurav Vaishnav</w:t>
            </w:r>
          </w:p>
          <w:p>
            <w:pPr>
              <w:pStyle w:val="Normal"/>
              <w:jc w:val="both"/>
              <w:rPr/>
            </w:pPr>
            <w:r>
              <w:rPr/>
            </w:r>
          </w:p>
        </w:tc>
      </w:tr>
    </w:tbl>
    <w:p>
      <w:pPr>
        <w:pStyle w:val="Normal"/>
        <w:jc w:val="both"/>
        <w:rPr>
          <w:rFonts w:eastAsia="Arial"/>
        </w:rPr>
      </w:pPr>
      <w:r>
        <w:rPr>
          <w:rFonts w:eastAsia="Arial"/>
        </w:rPr>
        <w:t xml:space="preserve"> </w:t>
      </w:r>
    </w:p>
    <w:p>
      <w:pPr>
        <w:pStyle w:val="Normal"/>
        <w:rPr/>
      </w:pPr>
      <w:r>
        <w:rPr/>
      </w:r>
      <w:r>
        <w:br w:type="page"/>
      </w:r>
    </w:p>
    <w:p>
      <w:pPr>
        <w:pStyle w:val="Normal"/>
        <w:rPr/>
      </w:pPr>
      <w:r>
        <w:rPr/>
      </w:r>
    </w:p>
    <w:p>
      <w:pPr>
        <w:pStyle w:val="Heading"/>
        <w:spacing w:lineRule="auto" w:line="480"/>
        <w:ind w:firstLine="720" w:start="2160" w:end="0"/>
        <w:jc w:val="start"/>
        <w:rPr/>
      </w:pPr>
      <w:r>
        <w:rPr/>
        <w:t>EXHIBIT “G”</w:t>
      </w:r>
    </w:p>
    <w:p>
      <w:pPr>
        <w:pStyle w:val="Heading"/>
        <w:spacing w:lineRule="auto" w:line="480"/>
        <w:rPr>
          <w:b w:val="false"/>
        </w:rPr>
      </w:pPr>
      <w:r>
        <w:rPr>
          <w:b w:val="false"/>
        </w:rPr>
        <w:t>IN THE MATTER OF THE ARBITRATION ACT 1996</w:t>
      </w:r>
    </w:p>
    <w:p>
      <w:pPr>
        <w:pStyle w:val="Heading"/>
        <w:spacing w:lineRule="auto" w:line="480"/>
        <w:rPr>
          <w:b w:val="false"/>
        </w:rPr>
      </w:pPr>
      <w:r>
        <w:rPr>
          <w:b w:val="false"/>
        </w:rPr>
        <w:t>AND</w:t>
      </w:r>
    </w:p>
    <w:p>
      <w:pPr>
        <w:pStyle w:val="Heading"/>
        <w:spacing w:lineRule="auto" w:line="480"/>
        <w:rPr>
          <w:b w:val="false"/>
        </w:rPr>
      </w:pPr>
      <w:r>
        <w:rPr>
          <w:b w:val="false"/>
        </w:rPr>
        <w:t>IN THE MATTER OF AN ARBITRATION</w:t>
      </w:r>
    </w:p>
    <w:p>
      <w:pPr>
        <w:pStyle w:val="Heading"/>
        <w:spacing w:lineRule="auto" w:line="480"/>
        <w:rPr>
          <w:b w:val="false"/>
          <w:u w:val="none"/>
        </w:rPr>
      </w:pPr>
      <w:r>
        <w:rPr>
          <w:b w:val="false"/>
        </w:rPr>
        <w:t>(UNDER THE UNCITRAL ARBITRATION RULES)</w:t>
      </w:r>
    </w:p>
    <w:p>
      <w:pPr>
        <w:pStyle w:val="Heading"/>
        <w:spacing w:lineRule="auto" w:line="480"/>
        <w:rPr>
          <w:b w:val="false"/>
          <w:u w:val="none"/>
        </w:rPr>
      </w:pPr>
      <w:r>
        <w:rPr>
          <w:b w:val="false"/>
          <w:u w:val="none"/>
        </w:rPr>
      </w:r>
    </w:p>
    <w:p>
      <w:pPr>
        <w:pStyle w:val="Heading"/>
        <w:spacing w:lineRule="auto" w:line="480"/>
        <w:rPr>
          <w:b w:val="false"/>
          <w:u w:val="none"/>
        </w:rPr>
      </w:pPr>
      <w:r>
        <w:rPr>
          <w:b w:val="false"/>
          <w:u w:val="none"/>
        </w:rPr>
        <w:t>BETWEEN</w:t>
      </w:r>
    </w:p>
    <w:p>
      <w:pPr>
        <w:pStyle w:val="Heading"/>
        <w:spacing w:lineRule="auto" w:line="480"/>
        <w:rPr>
          <w:b w:val="false"/>
          <w:u w:val="none"/>
        </w:rPr>
      </w:pPr>
      <w:r>
        <w:rPr>
          <w:b w:val="false"/>
          <w:u w:val="none"/>
        </w:rPr>
      </w:r>
    </w:p>
    <w:p>
      <w:pPr>
        <w:pStyle w:val="Heading"/>
        <w:spacing w:lineRule="auto" w:line="480"/>
        <w:rPr>
          <w:b w:val="false"/>
          <w:u w:val="none"/>
        </w:rPr>
      </w:pPr>
      <w:r>
        <w:rPr>
          <w:b w:val="false"/>
          <w:u w:val="none"/>
        </w:rPr>
        <w:t>DABHOL POWER COMPANY</w:t>
      </w:r>
    </w:p>
    <w:p>
      <w:pPr>
        <w:pStyle w:val="Heading"/>
        <w:spacing w:lineRule="auto" w:line="480"/>
        <w:jc w:val="end"/>
        <w:rPr>
          <w:b w:val="false"/>
          <w:u w:val="none"/>
        </w:rPr>
      </w:pPr>
      <w:r>
        <w:rPr>
          <w:b w:val="false"/>
        </w:rPr>
        <w:t>Claimant</w:t>
      </w:r>
    </w:p>
    <w:p>
      <w:pPr>
        <w:pStyle w:val="Heading"/>
        <w:spacing w:lineRule="auto" w:line="480"/>
        <w:rPr>
          <w:b w:val="false"/>
          <w:u w:val="none"/>
        </w:rPr>
      </w:pPr>
      <w:r>
        <w:rPr>
          <w:b w:val="false"/>
          <w:u w:val="none"/>
        </w:rPr>
        <w:t>-and-</w:t>
      </w:r>
    </w:p>
    <w:p>
      <w:pPr>
        <w:pStyle w:val="Heading"/>
        <w:spacing w:lineRule="auto" w:line="480"/>
        <w:rPr>
          <w:b w:val="false"/>
          <w:u w:val="none"/>
        </w:rPr>
      </w:pPr>
      <w:r>
        <w:rPr>
          <w:b w:val="false"/>
          <w:u w:val="none"/>
        </w:rPr>
        <w:t>MAHARASHTRA STATE ELECTRICITY BOARD</w:t>
      </w:r>
    </w:p>
    <w:p>
      <w:pPr>
        <w:pStyle w:val="Heading"/>
        <w:spacing w:lineRule="auto" w:line="480"/>
        <w:jc w:val="end"/>
        <w:rPr>
          <w:b w:val="false"/>
          <w:u w:val="none"/>
        </w:rPr>
      </w:pPr>
      <w:r>
        <w:rPr>
          <w:b w:val="false"/>
        </w:rPr>
        <w:t>Respondent</w:t>
      </w:r>
    </w:p>
    <w:p>
      <w:pPr>
        <w:pStyle w:val="Heading"/>
        <w:spacing w:lineRule="auto" w:line="480"/>
        <w:rPr>
          <w:b w:val="false"/>
          <w:u w:val="none"/>
        </w:rPr>
      </w:pPr>
      <w:r>
        <w:rPr>
          <w:b w:val="false"/>
          <w:u w:val="none"/>
        </w:rPr>
        <w:t>----------------------------------------------------</w:t>
      </w:r>
    </w:p>
    <w:p>
      <w:pPr>
        <w:pStyle w:val="Heading"/>
        <w:spacing w:lineRule="auto" w:line="480"/>
        <w:rPr>
          <w:b w:val="false"/>
          <w:u w:val="none"/>
        </w:rPr>
      </w:pPr>
      <w:r>
        <w:rPr>
          <w:b w:val="false"/>
          <w:u w:val="none"/>
        </w:rPr>
        <w:t>NOTICE OF ARBITRATION</w:t>
      </w:r>
    </w:p>
    <w:p>
      <w:pPr>
        <w:pStyle w:val="Heading"/>
        <w:spacing w:lineRule="auto" w:line="480"/>
        <w:rPr>
          <w:b w:val="false"/>
          <w:u w:val="none"/>
        </w:rPr>
      </w:pPr>
      <w:r>
        <w:rPr>
          <w:b w:val="false"/>
          <w:u w:val="none"/>
        </w:rPr>
        <w:t>----------------------------------------------------</w:t>
      </w:r>
    </w:p>
    <w:p>
      <w:pPr>
        <w:pStyle w:val="Heading"/>
        <w:jc w:val="start"/>
        <w:rPr>
          <w:b w:val="false"/>
          <w:u w:val="none"/>
        </w:rPr>
      </w:pPr>
      <w:r>
        <w:rPr>
          <w:b w:val="false"/>
          <w:u w:val="none"/>
        </w:rPr>
      </w:r>
    </w:p>
    <w:p>
      <w:pPr>
        <w:pStyle w:val="Heading"/>
        <w:spacing w:lineRule="auto" w:line="480"/>
        <w:jc w:val="both"/>
        <w:rPr>
          <w:b w:val="false"/>
          <w:u w:val="none"/>
        </w:rPr>
      </w:pPr>
      <w:r>
        <w:rPr>
          <w:b w:val="false"/>
          <w:u w:val="none"/>
        </w:rPr>
        <w:t>(A)</w:t>
        <w:tab/>
      </w:r>
      <w:r>
        <w:rPr>
          <w:b w:val="false"/>
        </w:rPr>
        <w:t>Demand for Arbitration</w:t>
      </w:r>
    </w:p>
    <w:p>
      <w:pPr>
        <w:pStyle w:val="Heading"/>
        <w:spacing w:lineRule="auto" w:line="480"/>
        <w:ind w:start="720" w:end="0"/>
        <w:jc w:val="both"/>
        <w:rPr/>
      </w:pPr>
      <w:r>
        <w:rPr>
          <w:b w:val="false"/>
          <w:u w:val="none"/>
        </w:rPr>
        <w:t>1.</w:t>
        <w:tab/>
        <w:t>Dabhol Power Company, the Claimant herein, demands that the matters, disputes and differences between it and the Maharashtra State Electricity Board, the Respondent herein, arising under, out of or in connection with a Power Purchase Agreement between the Claimant and the Respondent made on 8</w:t>
      </w:r>
      <w:r>
        <w:rPr>
          <w:b w:val="false"/>
          <w:u w:val="none"/>
          <w:vertAlign w:val="superscript"/>
        </w:rPr>
        <w:t>th</w:t>
      </w:r>
      <w:r>
        <w:rPr>
          <w:b w:val="false"/>
          <w:u w:val="none"/>
        </w:rPr>
        <w:t xml:space="preserve"> December 1993 (as amended and supplemented by amending agreements entered into on 2</w:t>
      </w:r>
      <w:r>
        <w:rPr>
          <w:b w:val="false"/>
          <w:u w:val="none"/>
          <w:vertAlign w:val="superscript"/>
        </w:rPr>
        <w:t>nd</w:t>
      </w:r>
      <w:r>
        <w:rPr>
          <w:b w:val="false"/>
          <w:u w:val="none"/>
        </w:rPr>
        <w:t xml:space="preserve"> February 1995, on 26</w:t>
      </w:r>
      <w:r>
        <w:rPr>
          <w:b w:val="false"/>
          <w:u w:val="none"/>
          <w:vertAlign w:val="superscript"/>
        </w:rPr>
        <w:t>th</w:t>
      </w:r>
      <w:r>
        <w:rPr>
          <w:b w:val="false"/>
          <w:u w:val="none"/>
        </w:rPr>
        <w:t xml:space="preserve"> July 1996 and on 9</w:t>
      </w:r>
      <w:r>
        <w:rPr>
          <w:b w:val="false"/>
          <w:u w:val="none"/>
          <w:vertAlign w:val="superscript"/>
        </w:rPr>
        <w:t>th</w:t>
      </w:r>
      <w:r>
        <w:rPr>
          <w:b w:val="false"/>
          <w:u w:val="none"/>
        </w:rPr>
        <w:t xml:space="preserve"> December 1998, respectively) (“the Dispute” and “the PPA”, respectively) be referred to arbitration pursuant to, and in accordance with the provisions of the arbitration agreement between the parties set out in Clause 20.3 of the PPA and the Arbitration Rules of the United Nations Commission on International Trade Law (set out in resolution 35/52 and adopted by the United Nations General Assembly on 15</w:t>
      </w:r>
      <w:r>
        <w:rPr>
          <w:b w:val="false"/>
          <w:u w:val="none"/>
          <w:vertAlign w:val="superscript"/>
        </w:rPr>
        <w:t>th</w:t>
      </w:r>
      <w:r>
        <w:rPr>
          <w:b w:val="false"/>
          <w:u w:val="none"/>
        </w:rPr>
        <w:t xml:space="preserve"> December 1976) (the “UNCITRAL Arbitration Rules”).</w:t>
      </w:r>
    </w:p>
    <w:p>
      <w:pPr>
        <w:pStyle w:val="Heading"/>
        <w:spacing w:lineRule="auto" w:line="480"/>
        <w:ind w:start="720" w:end="0"/>
        <w:jc w:val="both"/>
        <w:rPr>
          <w:b w:val="false"/>
          <w:u w:val="none"/>
        </w:rPr>
      </w:pPr>
      <w:r>
        <w:rPr>
          <w:b w:val="false"/>
          <w:u w:val="none"/>
        </w:rPr>
      </w:r>
    </w:p>
    <w:p>
      <w:pPr>
        <w:pStyle w:val="Heading"/>
        <w:spacing w:lineRule="auto" w:line="480"/>
        <w:jc w:val="both"/>
        <w:rPr>
          <w:b w:val="false"/>
          <w:u w:val="none"/>
        </w:rPr>
      </w:pPr>
      <w:r>
        <w:rPr>
          <w:b w:val="false"/>
          <w:u w:val="none"/>
        </w:rPr>
        <w:t>(B)</w:t>
        <w:tab/>
      </w:r>
      <w:r>
        <w:rPr>
          <w:b w:val="false"/>
        </w:rPr>
        <w:t>Definitions and Abbreviations</w:t>
      </w:r>
    </w:p>
    <w:p>
      <w:pPr>
        <w:pStyle w:val="Heading"/>
        <w:spacing w:lineRule="auto" w:line="480"/>
        <w:jc w:val="both"/>
        <w:rPr>
          <w:b w:val="false"/>
          <w:u w:val="none"/>
        </w:rPr>
      </w:pPr>
      <w:r>
        <w:rPr>
          <w:b w:val="false"/>
          <w:u w:val="none"/>
        </w:rPr>
        <w:tab/>
        <w:t>2.</w:t>
        <w:tab/>
        <w:t>Save where the context requires otherwise, capitalised terms which are not defined in this Notice of Arbitration shall bear the meanings ascribed to them in Clause 1.1 of the PPA.</w:t>
      </w:r>
    </w:p>
    <w:p>
      <w:pPr>
        <w:pStyle w:val="Heading"/>
        <w:spacing w:lineRule="auto" w:line="480"/>
        <w:jc w:val="both"/>
        <w:rPr>
          <w:b w:val="false"/>
          <w:u w:val="none"/>
        </w:rPr>
      </w:pPr>
      <w:r>
        <w:rPr>
          <w:b w:val="false"/>
          <w:u w:val="none"/>
        </w:rPr>
      </w:r>
    </w:p>
    <w:p>
      <w:pPr>
        <w:pStyle w:val="Heading"/>
        <w:spacing w:lineRule="auto" w:line="480"/>
        <w:jc w:val="both"/>
        <w:rPr>
          <w:b w:val="false"/>
          <w:u w:val="none"/>
        </w:rPr>
      </w:pPr>
      <w:r>
        <w:rPr>
          <w:b w:val="false"/>
          <w:u w:val="none"/>
        </w:rPr>
        <w:t>(C)</w:t>
        <w:tab/>
      </w:r>
      <w:r>
        <w:rPr>
          <w:b w:val="false"/>
        </w:rPr>
        <w:t>Names and Addresses of the Parties</w:t>
      </w:r>
    </w:p>
    <w:p>
      <w:pPr>
        <w:pStyle w:val="Heading"/>
        <w:spacing w:lineRule="auto" w:line="480"/>
        <w:ind w:hanging="720" w:start="1440" w:end="0"/>
        <w:jc w:val="both"/>
        <w:rPr>
          <w:b w:val="false"/>
          <w:u w:val="none"/>
        </w:rPr>
      </w:pPr>
      <w:r>
        <w:rPr>
          <w:b w:val="false"/>
          <w:u w:val="none"/>
        </w:rPr>
        <w:t>3.</w:t>
        <w:tab/>
        <w:t>(1)</w:t>
        <w:tab/>
        <w:t>The Claimant is the Dabhol Power Company, a private company with unlimited liability incorporated in India under the Companies Act 1956, whose registered office is at Enron Centre, Plot No.C-2, G Block, Bandra-Kurla Complex, Bandra East, Mumbai-400 051, India.</w:t>
      </w:r>
    </w:p>
    <w:p>
      <w:pPr>
        <w:pStyle w:val="Heading"/>
        <w:spacing w:lineRule="auto" w:line="480"/>
        <w:ind w:hanging="720" w:start="1440" w:end="0"/>
        <w:jc w:val="both"/>
        <w:rPr>
          <w:b w:val="false"/>
          <w:u w:val="none"/>
        </w:rPr>
      </w:pPr>
      <w:r>
        <w:rPr>
          <w:b w:val="false"/>
          <w:u w:val="none"/>
        </w:rPr>
      </w:r>
    </w:p>
    <w:p>
      <w:pPr>
        <w:pStyle w:val="Heading"/>
        <w:spacing w:lineRule="auto" w:line="480"/>
        <w:ind w:hanging="720" w:start="1440" w:end="0"/>
        <w:jc w:val="both"/>
        <w:rPr>
          <w:b w:val="false"/>
          <w:u w:val="none"/>
        </w:rPr>
      </w:pPr>
      <w:r>
        <w:rPr>
          <w:b w:val="false"/>
          <w:u w:val="none"/>
        </w:rPr>
        <w:tab/>
        <w:t>(2)</w:t>
        <w:tab/>
        <w:t>The Respondent is the Maharashtra State Electricity Board, a statutory corporation established pursuant to the Electricity (Supply) Act 1948 (as amended), whose principal office and address is at Hongkong Bank Building, Fort, Mumbai-400 032, India.</w:t>
      </w:r>
    </w:p>
    <w:p>
      <w:pPr>
        <w:pStyle w:val="Heading"/>
        <w:spacing w:lineRule="auto" w:line="480"/>
        <w:ind w:hanging="720" w:start="1440" w:end="0"/>
        <w:jc w:val="both"/>
        <w:rPr>
          <w:b w:val="false"/>
          <w:u w:val="none"/>
        </w:rPr>
      </w:pPr>
      <w:r>
        <w:rPr>
          <w:b w:val="false"/>
          <w:u w:val="none"/>
        </w:rPr>
      </w:r>
    </w:p>
    <w:p>
      <w:pPr>
        <w:pStyle w:val="Heading"/>
        <w:spacing w:lineRule="auto" w:line="480"/>
        <w:jc w:val="both"/>
        <w:rPr>
          <w:b w:val="false"/>
          <w:u w:val="none"/>
        </w:rPr>
      </w:pPr>
      <w:r>
        <w:rPr>
          <w:b w:val="false"/>
          <w:u w:val="none"/>
        </w:rPr>
        <w:t>(D)</w:t>
        <w:tab/>
      </w:r>
      <w:r>
        <w:rPr>
          <w:b w:val="false"/>
        </w:rPr>
        <w:t>Arbitration Agreement Invoked</w:t>
      </w:r>
    </w:p>
    <w:p>
      <w:pPr>
        <w:pStyle w:val="Heading"/>
        <w:spacing w:lineRule="auto" w:line="480"/>
        <w:ind w:start="720" w:end="0"/>
        <w:jc w:val="both"/>
        <w:rPr>
          <w:b w:val="false"/>
          <w:u w:val="none"/>
        </w:rPr>
      </w:pPr>
      <w:r>
        <w:rPr>
          <w:b w:val="false"/>
          <w:u w:val="none"/>
        </w:rPr>
        <w:t>4.</w:t>
        <w:tab/>
        <w:t>The arbitration agreement which is invoked by the Claimant is set out in Clause 20.3 of the PPA, the text of which is set out in Annexure 1 to this Notice of Arbitration.  The parties’ arbitration agreement provides that any reference to arbitration begun pursuant thereto shall be held in London, shall be conducted in accordance with the UNCITRAL Arbitration Rules and that English law shall govern the arbitration agreement.  English law is also the procedural law of the reference to arbitration, in consequence of England being the seat of the arbitration.  The parties’ arbitration agreement further provides that the third arbitrator shall not be a national of India or of the United States of America and that the arbitration shall be conducted in the English language.</w:t>
      </w:r>
    </w:p>
    <w:p>
      <w:pPr>
        <w:pStyle w:val="Heading"/>
        <w:spacing w:lineRule="auto" w:line="480"/>
        <w:jc w:val="both"/>
        <w:rPr>
          <w:b w:val="false"/>
          <w:u w:val="none"/>
        </w:rPr>
      </w:pPr>
      <w:r>
        <w:rPr>
          <w:b w:val="false"/>
          <w:u w:val="none"/>
        </w:rPr>
      </w:r>
    </w:p>
    <w:p>
      <w:pPr>
        <w:pStyle w:val="Heading"/>
        <w:spacing w:lineRule="auto" w:line="480"/>
        <w:jc w:val="both"/>
        <w:rPr>
          <w:b w:val="false"/>
          <w:u w:val="none"/>
        </w:rPr>
      </w:pPr>
      <w:r>
        <w:rPr>
          <w:b w:val="false"/>
          <w:u w:val="none"/>
        </w:rPr>
        <w:t>(E)</w:t>
        <w:tab/>
      </w:r>
      <w:r>
        <w:rPr>
          <w:b w:val="false"/>
        </w:rPr>
        <w:t>The Contract</w:t>
      </w:r>
    </w:p>
    <w:p>
      <w:pPr>
        <w:pStyle w:val="Heading"/>
        <w:spacing w:lineRule="auto" w:line="480"/>
        <w:ind w:start="720" w:end="0"/>
        <w:jc w:val="both"/>
        <w:rPr>
          <w:b w:val="false"/>
          <w:u w:val="none"/>
        </w:rPr>
      </w:pPr>
      <w:r>
        <w:rPr>
          <w:b w:val="false"/>
          <w:u w:val="none"/>
        </w:rPr>
        <w:t>5.</w:t>
        <w:tab/>
        <w:t>The contract under, out of or in connection with which the Dispute has arisen is the PPA.</w:t>
      </w:r>
    </w:p>
    <w:p>
      <w:pPr>
        <w:pStyle w:val="Heading"/>
        <w:spacing w:lineRule="auto" w:line="480"/>
        <w:ind w:start="720" w:end="0"/>
        <w:jc w:val="both"/>
        <w:rPr>
          <w:b w:val="false"/>
          <w:u w:val="none"/>
        </w:rPr>
      </w:pPr>
      <w:r>
        <w:rPr>
          <w:b w:val="false"/>
          <w:u w:val="none"/>
        </w:rPr>
      </w:r>
    </w:p>
    <w:p>
      <w:pPr>
        <w:pStyle w:val="Heading"/>
        <w:spacing w:lineRule="auto" w:line="480"/>
        <w:ind w:hanging="720" w:start="720" w:end="0"/>
        <w:jc w:val="both"/>
        <w:rPr>
          <w:b w:val="false"/>
          <w:u w:val="none"/>
        </w:rPr>
      </w:pPr>
      <w:r>
        <w:rPr>
          <w:b w:val="false"/>
          <w:u w:val="none"/>
        </w:rPr>
        <w:t>(F)</w:t>
        <w:tab/>
      </w:r>
      <w:r>
        <w:rPr>
          <w:b w:val="false"/>
        </w:rPr>
        <w:t>General Nature of the Claim and the Relief or Remedy Sought</w:t>
      </w:r>
    </w:p>
    <w:p>
      <w:pPr>
        <w:pStyle w:val="Heading"/>
        <w:spacing w:lineRule="auto" w:line="480"/>
        <w:ind w:hanging="720" w:start="720" w:end="0"/>
        <w:jc w:val="both"/>
        <w:rPr>
          <w:b w:val="false"/>
          <w:u w:val="none"/>
        </w:rPr>
      </w:pPr>
      <w:r>
        <w:rPr>
          <w:b w:val="false"/>
          <w:u w:val="none"/>
        </w:rPr>
        <w:tab/>
        <w:t>6.</w:t>
        <w:tab/>
        <w:t>The Claimant identifies below the Dispute referred to arbitration, the general nature of the claim, indicates the amount involved in the claim and describes the relief or remedy sought.  The claim and the relief or remedy sought will be particularised in due course in the Statement of Claim herein served in accordance with Article 18 of the UNCITRAL Arbitration Rules.</w:t>
      </w:r>
    </w:p>
    <w:p>
      <w:pPr>
        <w:pStyle w:val="Heading"/>
        <w:spacing w:lineRule="auto" w:line="480"/>
        <w:ind w:hanging="720" w:start="720" w:end="0"/>
        <w:jc w:val="both"/>
        <w:rPr>
          <w:b w:val="false"/>
          <w:u w:val="none"/>
        </w:rPr>
      </w:pPr>
      <w:r>
        <w:rPr>
          <w:b w:val="false"/>
          <w:u w:val="none"/>
        </w:rPr>
      </w:r>
    </w:p>
    <w:p>
      <w:pPr>
        <w:pStyle w:val="Heading"/>
        <w:spacing w:lineRule="auto" w:line="480"/>
        <w:ind w:hanging="720" w:start="720" w:end="0"/>
        <w:jc w:val="both"/>
        <w:rPr>
          <w:b w:val="false"/>
          <w:u w:val="none"/>
        </w:rPr>
      </w:pPr>
      <w:r>
        <w:rPr>
          <w:b w:val="false"/>
          <w:u w:val="none"/>
        </w:rPr>
        <w:tab/>
        <w:t>7.</w:t>
        <w:tab/>
        <w:t>Whilst the Claimant sets out certain provisions of the PPA below, it reserves the right to refer to the PPA for its full terms and effect.</w:t>
      </w:r>
    </w:p>
    <w:p>
      <w:pPr>
        <w:pStyle w:val="Heading"/>
        <w:spacing w:lineRule="auto" w:line="480"/>
        <w:ind w:hanging="720"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8.</w:t>
        <w:tab/>
        <w:t>The Claimant also reserves its rights to refer to and to rely upon each of the instances or examples of breach set out or referred to below both independently and cumulatively with other breaches of the PPA committed by the Respondent.</w:t>
      </w:r>
    </w:p>
    <w:p>
      <w:pPr>
        <w:pStyle w:val="Heading"/>
        <w:spacing w:lineRule="auto" w:line="480"/>
        <w:ind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(a)</w:t>
        <w:tab/>
      </w:r>
      <w:r>
        <w:rPr>
          <w:b w:val="false"/>
        </w:rPr>
        <w:t>Failure to make Payments as Required under the PPA</w:t>
      </w:r>
    </w:p>
    <w:p>
      <w:pPr>
        <w:pStyle w:val="Heading"/>
        <w:spacing w:lineRule="auto" w:line="480"/>
        <w:ind w:start="720" w:end="0"/>
        <w:jc w:val="both"/>
        <w:rPr>
          <w:b w:val="false"/>
          <w:u w:val="none"/>
        </w:rPr>
      </w:pPr>
      <w:r>
        <w:rPr>
          <w:b w:val="false"/>
          <w:u w:val="none"/>
        </w:rPr>
        <w:t>9.</w:t>
        <w:tab/>
        <w:t>The PPA provides:</w:t>
      </w:r>
    </w:p>
    <w:p>
      <w:pPr>
        <w:pStyle w:val="Heading"/>
        <w:spacing w:lineRule="auto" w:line="480"/>
        <w:ind w:hanging="720" w:start="720" w:end="0"/>
        <w:jc w:val="both"/>
        <w:rPr>
          <w:b w:val="false"/>
          <w:u w:val="none"/>
        </w:rPr>
      </w:pPr>
      <w:r>
        <w:rPr>
          <w:b w:val="false"/>
          <w:u w:val="none"/>
        </w:rPr>
        <w:tab/>
        <w:tab/>
        <w:t>(1)</w:t>
        <w:tab/>
        <w:t>Clause 11.1(a):</w:t>
      </w:r>
    </w:p>
    <w:p>
      <w:pPr>
        <w:pStyle w:val="Heading"/>
        <w:spacing w:lineRule="auto" w:line="480"/>
        <w:ind w:start="2160" w:end="0"/>
        <w:jc w:val="both"/>
        <w:rPr>
          <w:b w:val="false"/>
          <w:u w:val="none"/>
        </w:rPr>
      </w:pPr>
      <w:r>
        <w:rPr>
          <w:b w:val="false"/>
          <w:u w:val="none"/>
        </w:rPr>
        <w:t>“</w:t>
      </w:r>
      <w:r>
        <w:rPr>
          <w:b w:val="false"/>
          <w:u w:val="none"/>
        </w:rPr>
        <w:t>DPC shall deliver to MSEB not later than 5 days after the end of each month during the term of this Agreement, beginning with the month in which an amount first becomes payable by MSEB to DPC, or by DPC to MSEB, pursuant to this Agreement, and ending in the month in which this Agreement expires or terminates, a statement detailing all amounts payable in respect of that month or part thereof.”</w:t>
      </w:r>
    </w:p>
    <w:p>
      <w:pPr>
        <w:pStyle w:val="Heading"/>
        <w:spacing w:lineRule="auto" w:line="480"/>
        <w:ind w:start="144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(2)</w:t>
        <w:tab/>
        <w:t>Clause 11.1(b):</w:t>
      </w:r>
    </w:p>
    <w:p>
      <w:pPr>
        <w:pStyle w:val="Heading"/>
        <w:spacing w:lineRule="auto" w:line="480"/>
        <w:ind w:start="2160" w:end="0"/>
        <w:jc w:val="both"/>
        <w:rPr>
          <w:b w:val="false"/>
          <w:u w:val="none"/>
        </w:rPr>
      </w:pPr>
      <w:r>
        <w:rPr>
          <w:b w:val="false"/>
          <w:u w:val="none"/>
        </w:rPr>
        <w:t>“</w:t>
      </w:r>
      <w:r>
        <w:rPr>
          <w:b w:val="false"/>
          <w:u w:val="none"/>
        </w:rPr>
        <w:t>(b)</w:t>
        <w:tab/>
        <w:t>The statement will contain the information required under Clause 8.5 and:</w:t>
      </w:r>
    </w:p>
    <w:p>
      <w:pPr>
        <w:pStyle w:val="Heading"/>
        <w:spacing w:lineRule="auto" w:line="480"/>
        <w:ind w:hanging="720" w:start="1440" w:end="0"/>
        <w:jc w:val="both"/>
        <w:rPr>
          <w:b w:val="false"/>
          <w:u w:val="none"/>
        </w:rPr>
      </w:pPr>
      <w:r>
        <w:rPr>
          <w:b w:val="false"/>
          <w:u w:val="none"/>
        </w:rPr>
      </w:r>
    </w:p>
    <w:p>
      <w:pPr>
        <w:pStyle w:val="Heading"/>
        <w:spacing w:lineRule="auto" w:line="480"/>
        <w:ind w:start="2880" w:end="0"/>
        <w:jc w:val="both"/>
        <w:rPr>
          <w:b w:val="false"/>
          <w:u w:val="none"/>
        </w:rPr>
      </w:pPr>
      <w:r>
        <w:rPr>
          <w:b w:val="false"/>
          <w:u w:val="none"/>
        </w:rPr>
        <w:t>(i)</w:t>
        <w:tab/>
        <w:t>a statement of the Rated Baseload Capacity, Rated Peaking Capacity and Capacity Charges for each Availability Period in the month and DPC’s computation of the Capacity Payment for that month in accordance with the provisions of Schedule 9 and, if applicable, Clause 16.5;</w:t>
      </w:r>
    </w:p>
    <w:p>
      <w:pPr>
        <w:pStyle w:val="Heading"/>
        <w:spacing w:lineRule="auto" w:line="480"/>
        <w:ind w:start="2880" w:end="0"/>
        <w:jc w:val="both"/>
        <w:rPr>
          <w:b w:val="false"/>
          <w:u w:val="none"/>
        </w:rPr>
      </w:pPr>
      <w:r>
        <w:rPr>
          <w:b w:val="false"/>
          <w:u w:val="none"/>
        </w:rPr>
      </w:r>
    </w:p>
    <w:p>
      <w:pPr>
        <w:pStyle w:val="Heading"/>
        <w:spacing w:lineRule="auto" w:line="480"/>
        <w:ind w:start="2880" w:end="0"/>
        <w:jc w:val="both"/>
        <w:rPr>
          <w:b w:val="false"/>
          <w:u w:val="none"/>
        </w:rPr>
      </w:pPr>
      <w:r>
        <w:rPr>
          <w:b w:val="false"/>
          <w:u w:val="none"/>
        </w:rPr>
        <w:t>(ii)</w:t>
        <w:tab/>
        <w:t>in respect of the months January, May and September, DPC’s computation of any rebate and/or bonus for availability calculated in accordance with Clause 10.2;</w:t>
      </w:r>
    </w:p>
    <w:p>
      <w:pPr>
        <w:pStyle w:val="Heading"/>
        <w:spacing w:lineRule="auto" w:line="480"/>
        <w:ind w:start="2160" w:end="0"/>
        <w:jc w:val="both"/>
        <w:rPr>
          <w:b w:val="false"/>
          <w:u w:val="none"/>
        </w:rPr>
      </w:pPr>
      <w:r>
        <w:rPr>
          <w:b w:val="false"/>
          <w:u w:val="none"/>
        </w:rPr>
      </w:r>
    </w:p>
    <w:p>
      <w:pPr>
        <w:pStyle w:val="Heading"/>
        <w:spacing w:lineRule="auto" w:line="480"/>
        <w:ind w:start="2880" w:end="0"/>
        <w:jc w:val="both"/>
        <w:rPr>
          <w:b w:val="false"/>
          <w:u w:val="none"/>
        </w:rPr>
      </w:pPr>
      <w:r>
        <w:rPr>
          <w:b w:val="false"/>
          <w:u w:val="none"/>
        </w:rPr>
        <w:t>(iii)</w:t>
        <w:tab/>
        <w:t>a joint MSEB and DPC statement of meter readings made pursuant to Clause 9.6 together with a statement of the Delivery Energy for that month and DPC’s computation of the Delivered Energy Payment in US Dollars or Rupees, as applicable, for that month in accordance with the provisions of Schedule 10 stating separately the amount of such Delivered Energy Payment as is payable in respect of Active Energy generated by (A) Natural Gas firing and (B) Liquid Fuel firing during that month;</w:t>
      </w:r>
    </w:p>
    <w:p>
      <w:pPr>
        <w:pStyle w:val="Heading"/>
        <w:spacing w:lineRule="auto" w:line="480"/>
        <w:ind w:firstLine="720" w:start="2160" w:end="0"/>
        <w:jc w:val="both"/>
        <w:rPr>
          <w:b w:val="false"/>
          <w:u w:val="none"/>
        </w:rPr>
      </w:pPr>
      <w:r>
        <w:rPr>
          <w:b w:val="false"/>
          <w:u w:val="none"/>
        </w:rPr>
        <w:t>...</w:t>
      </w:r>
    </w:p>
    <w:p>
      <w:pPr>
        <w:pStyle w:val="Heading"/>
        <w:spacing w:lineRule="auto" w:line="480"/>
        <w:ind w:start="2880" w:end="0"/>
        <w:jc w:val="both"/>
        <w:rPr>
          <w:b w:val="false"/>
          <w:u w:val="none"/>
        </w:rPr>
      </w:pPr>
      <w:r>
        <w:rPr>
          <w:b w:val="false"/>
          <w:u w:val="none"/>
        </w:rPr>
        <w:t>(xiv)</w:t>
        <w:tab/>
        <w:t>details of any other amount payable or allowable by MSEB to DPC or by DPC to MSEB under, or for which either party is to give credit to the other under, the provisions of this Agreement (including clauses 4.2, 4.4, 4.5, 4.6, 4.8, 5.2 and 10.7);</w:t>
      </w:r>
    </w:p>
    <w:p>
      <w:pPr>
        <w:pStyle w:val="Heading"/>
        <w:spacing w:lineRule="auto" w:line="480"/>
        <w:ind w:start="2160" w:end="0"/>
        <w:jc w:val="both"/>
        <w:rPr>
          <w:b w:val="false"/>
          <w:u w:val="none"/>
        </w:rPr>
      </w:pPr>
      <w:r>
        <w:rPr>
          <w:b w:val="false"/>
          <w:u w:val="none"/>
        </w:rPr>
      </w:r>
    </w:p>
    <w:p>
      <w:pPr>
        <w:pStyle w:val="Heading"/>
        <w:spacing w:lineRule="auto" w:line="480"/>
        <w:ind w:start="2880" w:end="0"/>
        <w:jc w:val="both"/>
        <w:rPr>
          <w:b w:val="false"/>
          <w:u w:val="none"/>
        </w:rPr>
      </w:pPr>
      <w:r>
        <w:rPr>
          <w:b w:val="false"/>
          <w:u w:val="none"/>
        </w:rPr>
        <w:t>(xv)</w:t>
        <w:tab/>
        <w:t>details of the rate of exchange net of commissions and other charges (the “achieved rate of exchange”) obtained by DPC in purchasing US Dollars with the Rupees received by way of the previous monthly payment under Clause 11.2, together with a computation of the balancing adjustment to be made to the payment for that month in accordance with Clause 11.3;</w:t>
      </w:r>
    </w:p>
    <w:p>
      <w:pPr>
        <w:pStyle w:val="Heading"/>
        <w:spacing w:lineRule="auto" w:line="480"/>
        <w:ind w:start="2160" w:end="0"/>
        <w:jc w:val="both"/>
        <w:rPr>
          <w:b w:val="false"/>
          <w:u w:val="none"/>
        </w:rPr>
      </w:pPr>
      <w:r>
        <w:rPr>
          <w:b w:val="false"/>
          <w:u w:val="none"/>
        </w:rPr>
      </w:r>
    </w:p>
    <w:p>
      <w:pPr>
        <w:pStyle w:val="Heading"/>
        <w:spacing w:lineRule="auto" w:line="480"/>
        <w:ind w:start="2880" w:end="0"/>
        <w:jc w:val="both"/>
        <w:rPr>
          <w:b w:val="false"/>
          <w:u w:val="none"/>
        </w:rPr>
      </w:pPr>
      <w:r>
        <w:rPr>
          <w:b w:val="false"/>
          <w:u w:val="none"/>
        </w:rPr>
        <w:t>(xvi)</w:t>
        <w:tab/>
        <w:t>a statement of the Reference Exchange Rate for the purchase of Rupees with US Dollars on the Business Day immediately prior to that on which the statement is delivered together with the Rupee value of the US Dollar and Real Rupee components of each of the payments referred to in sub-paragraphs (i) to (xiv) above and of the balancing adjustment referred to in sub-paragraph (xv) above, in each case, converted to Rupees at such rate; and</w:t>
      </w:r>
    </w:p>
    <w:p>
      <w:pPr>
        <w:pStyle w:val="Heading"/>
        <w:spacing w:lineRule="auto" w:line="480"/>
        <w:ind w:start="2160" w:end="0"/>
        <w:jc w:val="both"/>
        <w:rPr>
          <w:b w:val="false"/>
          <w:u w:val="none"/>
        </w:rPr>
      </w:pPr>
      <w:r>
        <w:rPr>
          <w:b w:val="false"/>
          <w:u w:val="none"/>
        </w:rPr>
      </w:r>
    </w:p>
    <w:p>
      <w:pPr>
        <w:pStyle w:val="Heading"/>
        <w:spacing w:lineRule="auto" w:line="480"/>
        <w:ind w:start="2880" w:end="0"/>
        <w:jc w:val="both"/>
        <w:rPr>
          <w:b w:val="false"/>
          <w:u w:val="none"/>
        </w:rPr>
      </w:pPr>
      <w:r>
        <w:rPr>
          <w:b w:val="false"/>
          <w:u w:val="none"/>
        </w:rPr>
        <w:t>(xvii)</w:t>
        <w:tab/>
        <w:t>a statement of the amount in Rupees payable by MSEB to DPC or, as appropriate, by DPC to MSEB, as a result of totaling and (to the extent appropriate) setting off against each other the Rupee value (calculated, in the case of US Dollar and Real Rupee amounts, at the Reference Exchange Rate referred to in sub-paragraph (xv) above) of the amounts referred to in sub-paragraphs (i), (ii) and (xiv) above and of the balancing adjustment referred to in sub-paragraph (xv) above; and</w:t>
      </w:r>
    </w:p>
    <w:p>
      <w:pPr>
        <w:pStyle w:val="Heading"/>
        <w:spacing w:lineRule="auto" w:line="480"/>
        <w:ind w:start="2160" w:end="0"/>
        <w:jc w:val="both"/>
        <w:rPr>
          <w:b w:val="false"/>
          <w:u w:val="none"/>
        </w:rPr>
      </w:pPr>
      <w:r>
        <w:rPr>
          <w:b w:val="false"/>
          <w:u w:val="none"/>
        </w:rPr>
      </w:r>
    </w:p>
    <w:p>
      <w:pPr>
        <w:pStyle w:val="Heading"/>
        <w:spacing w:lineRule="auto" w:line="480"/>
        <w:ind w:start="2880" w:end="0"/>
        <w:jc w:val="both"/>
        <w:rPr>
          <w:b w:val="false"/>
          <w:u w:val="none"/>
        </w:rPr>
      </w:pPr>
      <w:r>
        <w:rPr>
          <w:b w:val="false"/>
          <w:u w:val="none"/>
        </w:rPr>
        <w:t>(xviii)</w:t>
        <w:tab/>
        <w:t>a statement of the amount in Rupees payable by MSEB to DPC or, as appropriate, by DPC to MSEB, as a result of totalling and (to the extent appropriate) setting off against each other the Rupee value (calculated in the case of US Dollar and Real Rupee amounts at the Reference Exchange Rate referred to in sub-paragraph (xvi) above) of the amounts referred to in sub-paragraphs (iii), (iv), (v), (vi), (vii), (ix), (x), (xi), (xii) and (xiii) above.”</w:t>
      </w:r>
    </w:p>
    <w:p>
      <w:pPr>
        <w:pStyle w:val="Heading"/>
        <w:spacing w:lineRule="auto" w:line="480"/>
        <w:ind w:start="216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(3)</w:t>
        <w:tab/>
        <w:t>Clause 11.2(a):</w:t>
      </w:r>
    </w:p>
    <w:p>
      <w:pPr>
        <w:pStyle w:val="Heading"/>
        <w:spacing w:lineRule="auto" w:line="480"/>
        <w:ind w:start="2160" w:end="0"/>
        <w:jc w:val="both"/>
        <w:rPr>
          <w:b w:val="false"/>
          <w:u w:val="none"/>
        </w:rPr>
      </w:pPr>
      <w:r>
        <w:rPr>
          <w:b w:val="false"/>
          <w:u w:val="none"/>
        </w:rPr>
        <w:t>“</w:t>
      </w:r>
      <w:r>
        <w:rPr>
          <w:b w:val="false"/>
          <w:u w:val="none"/>
        </w:rPr>
        <w:t>MSEB shall pay to DPC any Rupee amount referred to in Clause 11.1(b)(xvii) as payable to DPC in immediately available and freely transferable cleared funds for value on the due date to an account of DPC ...”.</w:t>
      </w:r>
    </w:p>
    <w:p>
      <w:pPr>
        <w:pStyle w:val="Heading"/>
        <w:spacing w:lineRule="auto" w:line="480"/>
        <w:ind w:hanging="720" w:start="144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(4)</w:t>
        <w:tab/>
        <w:t>Clause 11.2(f):</w:t>
      </w:r>
    </w:p>
    <w:p>
      <w:pPr>
        <w:pStyle w:val="Heading"/>
        <w:spacing w:lineRule="auto" w:line="480"/>
        <w:ind w:start="2160" w:end="0"/>
        <w:jc w:val="both"/>
        <w:rPr/>
      </w:pPr>
      <w:r>
        <w:rPr>
          <w:b w:val="false"/>
          <w:u w:val="none"/>
        </w:rPr>
        <w:t>“</w:t>
      </w:r>
      <w:r>
        <w:rPr>
          <w:b w:val="false"/>
          <w:u w:val="none"/>
        </w:rPr>
        <w:t>All payments made under this Clause 11.2 in respect of any month shall be made on the 25</w:t>
      </w:r>
      <w:r>
        <w:rPr>
          <w:b w:val="false"/>
          <w:u w:val="none"/>
          <w:vertAlign w:val="superscript"/>
        </w:rPr>
        <w:t>th</w:t>
      </w:r>
      <w:r>
        <w:rPr>
          <w:b w:val="false"/>
          <w:u w:val="none"/>
        </w:rPr>
        <w:t xml:space="preserve"> day of the following month or, if later, the 18</w:t>
      </w:r>
      <w:r>
        <w:rPr>
          <w:b w:val="false"/>
          <w:u w:val="none"/>
          <w:vertAlign w:val="superscript"/>
        </w:rPr>
        <w:t>th</w:t>
      </w:r>
      <w:r>
        <w:rPr>
          <w:b w:val="false"/>
          <w:u w:val="none"/>
        </w:rPr>
        <w:t xml:space="preserve"> day after the date of delivery of a statement by DPC pursuant to Clause 11.1 in respect of such payments ...”.</w:t>
      </w:r>
    </w:p>
    <w:p>
      <w:pPr>
        <w:pStyle w:val="Heading"/>
        <w:spacing w:lineRule="auto" w:line="480"/>
        <w:ind w:hanging="720" w:start="144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(5)</w:t>
        <w:tab/>
        <w:t>Clause 11.7:</w:t>
      </w:r>
    </w:p>
    <w:p>
      <w:pPr>
        <w:pStyle w:val="Heading"/>
        <w:spacing w:lineRule="auto" w:line="480"/>
        <w:ind w:start="2160" w:end="0"/>
        <w:jc w:val="both"/>
        <w:rPr>
          <w:b w:val="false"/>
          <w:u w:val="none"/>
        </w:rPr>
      </w:pPr>
      <w:r>
        <w:rPr>
          <w:b w:val="false"/>
          <w:u w:val="none"/>
        </w:rPr>
        <w:t>“</w:t>
      </w:r>
      <w:r>
        <w:rPr>
          <w:b w:val="false"/>
          <w:u w:val="none"/>
        </w:rPr>
        <w:t>Save insofar as permitted by the provisions of Clauses 11.1 and 11.2 in respect of the payment of the net amount of each monthly invoice, all payments by one party to the other under this Agreement shall be made free of any restriction or condition and without deduction or withholding (except to the extent required by law) on account of any other amount, whether by way of set-off or otherwise, but the making of payments shall be without prejudice to other rights of the person doing so.”</w:t>
      </w:r>
    </w:p>
    <w:p>
      <w:pPr>
        <w:pStyle w:val="Heading"/>
        <w:spacing w:lineRule="auto" w:line="480"/>
        <w:ind w:hanging="720" w:start="1440" w:end="0"/>
        <w:jc w:val="both"/>
        <w:rPr>
          <w:b w:val="false"/>
          <w:u w:val="none"/>
        </w:rPr>
      </w:pPr>
      <w:r>
        <w:rPr>
          <w:b w:val="false"/>
          <w:u w:val="none"/>
        </w:rPr>
      </w:r>
    </w:p>
    <w:p>
      <w:pPr>
        <w:pStyle w:val="Heading"/>
        <w:spacing w:lineRule="auto" w:line="480"/>
        <w:ind w:start="720" w:end="0"/>
        <w:jc w:val="both"/>
        <w:rPr>
          <w:b w:val="false"/>
          <w:u w:val="none"/>
        </w:rPr>
      </w:pPr>
      <w:r>
        <w:rPr>
          <w:b w:val="false"/>
          <w:u w:val="none"/>
        </w:rPr>
        <w:t>10.</w:t>
        <w:tab/>
        <w:t>In the premises, the PPA created and imposed express obligations upon the Respondent to make payments to the Claimant on dates certain calculated in accordance with the provisions of Clause 11.2(f) of the PPA.  The Respondent has breached these obligations.</w:t>
      </w:r>
    </w:p>
    <w:p>
      <w:pPr>
        <w:pStyle w:val="Heading"/>
        <w:spacing w:lineRule="auto" w:line="480"/>
        <w:jc w:val="both"/>
        <w:rPr>
          <w:b w:val="false"/>
          <w:u w:val="none"/>
        </w:rPr>
      </w:pPr>
      <w:r>
        <w:rPr>
          <w:b w:val="false"/>
          <w:u w:val="none"/>
        </w:rPr>
      </w:r>
    </w:p>
    <w:p>
      <w:pPr>
        <w:pStyle w:val="Heading"/>
        <w:spacing w:lineRule="auto" w:line="480"/>
        <w:ind w:start="720" w:end="0"/>
        <w:jc w:val="both"/>
        <w:rPr>
          <w:b w:val="false"/>
          <w:u w:val="none"/>
        </w:rPr>
      </w:pPr>
      <w:r>
        <w:rPr>
          <w:b w:val="false"/>
          <w:u w:val="none"/>
        </w:rPr>
        <w:t>11.</w:t>
        <w:tab/>
        <w:t>The matters set out or referred to (directly or indirectly) in paragraph 12 below are set out or referred to by way of instance and example only of the breaches of the PPA committed by the Respondent.</w:t>
      </w:r>
    </w:p>
    <w:p>
      <w:pPr>
        <w:pStyle w:val="Heading"/>
        <w:spacing w:lineRule="auto" w:line="480"/>
        <w:jc w:val="both"/>
        <w:rPr>
          <w:b w:val="false"/>
          <w:u w:val="none"/>
        </w:rPr>
      </w:pPr>
      <w:r>
        <w:rPr>
          <w:b w:val="false"/>
          <w:u w:val="none"/>
        </w:rPr>
      </w:r>
    </w:p>
    <w:p>
      <w:pPr>
        <w:pStyle w:val="Heading"/>
        <w:spacing w:lineRule="auto" w:line="480"/>
        <w:ind w:hanging="720" w:start="1440" w:end="0"/>
        <w:jc w:val="both"/>
        <w:rPr/>
      </w:pPr>
      <w:r>
        <w:rPr>
          <w:b w:val="false"/>
          <w:u w:val="none"/>
        </w:rPr>
        <w:t>12.</w:t>
        <w:tab/>
        <w:t>(1)</w:t>
        <w:tab/>
        <w:t>Phase 1 of the Power Station achieved Entry into Commercial Service under the PPA on 13</w:t>
      </w:r>
      <w:r>
        <w:rPr>
          <w:b w:val="false"/>
          <w:u w:val="none"/>
          <w:vertAlign w:val="superscript"/>
        </w:rPr>
        <w:t>th</w:t>
      </w:r>
      <w:r>
        <w:rPr>
          <w:b w:val="false"/>
          <w:u w:val="none"/>
        </w:rPr>
        <w:t xml:space="preserve"> May 1999.  Since the Entry into Commercial Service of the Power Station, the Respondent has failed to pay in full the sums invoiced to it in terms of the monthly billing statements prepared by the Claimant in accordance with the provisions of Clause 11 of the PPA and delivered to the Respondent in accordance with the provisions of Clause 11.1 thereof.  In particular, in respect of the monthly billing statements delivered to the Respondent in accordance with Clause 11.1 of the PPA relating to the months from May 1999 to February 2001, and the sums payable by the Respondent to the Claimant thereunder, the Respondent has failed to pay the sums due and owing to the Claimant thereunder in full or (in the case of certain of such monthly billing statements) at all.</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pPr>
      <w:r>
        <w:rPr>
          <w:b w:val="false"/>
          <w:u w:val="none"/>
        </w:rPr>
        <w:t>(2)</w:t>
        <w:tab/>
        <w:t>On or about 5</w:t>
      </w:r>
      <w:r>
        <w:rPr>
          <w:b w:val="false"/>
          <w:u w:val="none"/>
          <w:vertAlign w:val="superscript"/>
        </w:rPr>
        <w:t>th</w:t>
      </w:r>
      <w:r>
        <w:rPr>
          <w:b w:val="false"/>
          <w:u w:val="none"/>
        </w:rPr>
        <w:t xml:space="preserve"> January 2001, and in accordance with Clause 11.1 of the PPA, the Claimant delivered to the Respondent a monthly billing statement prepared in accordance with Clause 11 of the PPA and relating to the month of December 2000 (the “December 2000 Bill”), in terms of which the sum of Rs.1,598,624,888.53 became due to the Claimant on that date and became payable to the Claimant on 25</w:t>
      </w:r>
      <w:r>
        <w:rPr>
          <w:b w:val="false"/>
          <w:u w:val="none"/>
          <w:vertAlign w:val="superscript"/>
        </w:rPr>
        <w:t>th</w:t>
      </w:r>
      <w:r>
        <w:rPr>
          <w:b w:val="false"/>
          <w:u w:val="none"/>
        </w:rPr>
        <w:t xml:space="preserve"> January 2001 in accordance with the provisions of Clause 11.2(f) of the PPA.  The Respondent has failed to pay in full the sum due under the December 2000 Bill.  In the event, the Respondent has paid only the sum of Rs.508,665,213 in respect of the December 2000 Bill, thereby leaving outstanding the sum of Rs.1,089,959,675.53.  By a letter addressed to the Claimant and dated 28</w:t>
      </w:r>
      <w:r>
        <w:rPr>
          <w:b w:val="false"/>
          <w:u w:val="none"/>
          <w:vertAlign w:val="superscript"/>
        </w:rPr>
        <w:t>th</w:t>
      </w:r>
      <w:r>
        <w:rPr>
          <w:b w:val="false"/>
          <w:u w:val="none"/>
        </w:rPr>
        <w:t xml:space="preserve"> February 2001, the Respondent admitted that the sum of Rs.1,020,000,000.00 was then due and owing by it to the Claimant under and pursuant to the December 2000 Bill.  The Respondent has no since sought to dispute this sum.</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pPr>
      <w:r>
        <w:rPr>
          <w:b w:val="false"/>
          <w:u w:val="none"/>
        </w:rPr>
        <w:t>(3)</w:t>
        <w:tab/>
        <w:t>On or about 7</w:t>
      </w:r>
      <w:r>
        <w:rPr>
          <w:b w:val="false"/>
          <w:u w:val="none"/>
          <w:vertAlign w:val="superscript"/>
        </w:rPr>
        <w:t>th</w:t>
      </w:r>
      <w:r>
        <w:rPr>
          <w:b w:val="false"/>
          <w:u w:val="none"/>
        </w:rPr>
        <w:t xml:space="preserve"> February 2001, in accordance with Clause 11.1 of the PPA, the Claimant delivered to the Respondent a monthly billing statement prepared in accordance with Clause 11 of the PPA and relating to the month of January 2001 (the “January 2001 Bill”), in terms of which the sum of Rs.1,275,119,292.58 became due to the Claimant on that date and became payable to the Claimant on 26</w:t>
      </w:r>
      <w:r>
        <w:rPr>
          <w:b w:val="false"/>
          <w:u w:val="none"/>
          <w:vertAlign w:val="superscript"/>
        </w:rPr>
        <w:t>th</w:t>
      </w:r>
      <w:r>
        <w:rPr>
          <w:b w:val="false"/>
          <w:u w:val="none"/>
        </w:rPr>
        <w:t xml:space="preserve"> February 2001 in accordance with the provisions of Clause 11.2(f) of the PPA.  The Respondent has failed to pay in full or at all the sum of Rs.1,275,119,292.58 due and payable to the Claimant under and pursuant to the January 2001 Bill.</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pPr>
      <w:r>
        <w:rPr>
          <w:b w:val="false"/>
          <w:u w:val="none"/>
        </w:rPr>
        <w:t>(4)</w:t>
        <w:tab/>
        <w:t>Subject to the general reservation set out in paragraph 11 above and without limitation to the generality of sub-paragraphs 12(1) to 12(3) above, the Claimant will refer to the facts, matters, events or sums claimed by it as set out or referred to in the schedules annexed to its letter addressed to the Respondent dated 25</w:t>
      </w:r>
      <w:r>
        <w:rPr>
          <w:b w:val="false"/>
          <w:u w:val="none"/>
          <w:vertAlign w:val="superscript"/>
        </w:rPr>
        <w:t>th</w:t>
      </w:r>
      <w:r>
        <w:rPr>
          <w:b w:val="false"/>
          <w:u w:val="none"/>
        </w:rPr>
        <w:t xml:space="preserve"> January 2001.</w:t>
      </w:r>
    </w:p>
    <w:p>
      <w:pPr>
        <w:pStyle w:val="Heading"/>
        <w:spacing w:lineRule="auto" w:line="480"/>
        <w:ind w:hanging="720"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(b)</w:t>
        <w:tab/>
      </w:r>
      <w:r>
        <w:rPr>
          <w:b w:val="false"/>
        </w:rPr>
        <w:t>Failure to Pay Interest as Required under the PPA</w:t>
      </w:r>
    </w:p>
    <w:p>
      <w:pPr>
        <w:pStyle w:val="Heading"/>
        <w:spacing w:lineRule="auto" w:line="480"/>
        <w:ind w:start="720" w:end="0"/>
        <w:jc w:val="both"/>
        <w:rPr>
          <w:b w:val="false"/>
          <w:u w:val="none"/>
        </w:rPr>
      </w:pPr>
      <w:r>
        <w:rPr>
          <w:b w:val="false"/>
          <w:u w:val="none"/>
        </w:rPr>
        <w:t>13.</w:t>
        <w:tab/>
        <w:t>(1)</w:t>
        <w:tab/>
        <w:t>The PPA provides at Clause 11.8:</w:t>
      </w:r>
    </w:p>
    <w:p>
      <w:pPr>
        <w:pStyle w:val="Heading"/>
        <w:spacing w:lineRule="auto" w:line="480"/>
        <w:ind w:hanging="720" w:start="72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w:t>
      </w:r>
      <w:r>
        <w:rPr>
          <w:b w:val="false"/>
          <w:u w:val="none"/>
        </w:rPr>
        <w:t>Any amount properly due from one party to the other pursuant to this Agreement and remaining unpaid after the date when payment was due shall bear interest thereafter, such interest to accrue from day to day and be compounded with monthly rests at a rate equal to two percentage points in excess of the Reference Interest Rate for the time being and from time to time, from the date when payment was due until the amount due is actually received by the payee.”</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(2)</w:t>
        <w:tab/>
        <w:t>Clause 1.1 of the PPA provides that the Reference Interest Rate is the minimum lending rate prescribed by the Reserve Bank of India as applicable to non-bank borrowers.</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pPr>
      <w:r>
        <w:rPr>
          <w:b w:val="false"/>
          <w:u w:val="none"/>
        </w:rPr>
        <w:t>(3)</w:t>
        <w:tab/>
        <w:t>Clause 11.2(f) of the PPA (as set out in sub-paragraph 9(4) above) provides that the Claimant’s monthly billing statements are required to be satisfied by the Respondent by payment in full on or before the later of the 18</w:t>
      </w:r>
      <w:r>
        <w:rPr>
          <w:b w:val="false"/>
          <w:u w:val="none"/>
          <w:vertAlign w:val="superscript"/>
        </w:rPr>
        <w:t>th</w:t>
      </w:r>
      <w:r>
        <w:rPr>
          <w:b w:val="false"/>
          <w:u w:val="none"/>
        </w:rPr>
        <w:t xml:space="preserve"> day after the date of the delivery of such statement or the 25</w:t>
      </w:r>
      <w:r>
        <w:rPr>
          <w:b w:val="false"/>
          <w:u w:val="none"/>
          <w:vertAlign w:val="superscript"/>
        </w:rPr>
        <w:t>th</w:t>
      </w:r>
      <w:r>
        <w:rPr>
          <w:b w:val="false"/>
          <w:u w:val="none"/>
        </w:rPr>
        <w:t xml:space="preserve"> day of the month following upon the month to which the relevant monthly billing statement relates.</w:t>
      </w:r>
    </w:p>
    <w:p>
      <w:pPr>
        <w:pStyle w:val="Heading"/>
        <w:spacing w:lineRule="auto" w:line="480"/>
        <w:ind w:hanging="720"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14.</w:t>
        <w:tab/>
        <w:t>In the premises, the PPA (a) creates and imposes express obligations upon the Respondent (inter alia) to make payment to the Claimant of the sum due to the Claimant in terms of, and as set out in, each monthly billing statement delivered by it to the Claimant upon the due date for payment thereof calculated in accordance with Clause 11.2(f) of the PPA and (b) makes interest payable by the Respondent to the Claimant, in accordance with the provisions of Clause 11.8 of the PPA, in respect of the late payment of any sum due to the Claimant under the PPA.  The Respondent has breached these obligations.</w:t>
      </w:r>
    </w:p>
    <w:p>
      <w:pPr>
        <w:pStyle w:val="Heading"/>
        <w:spacing w:lineRule="auto" w:line="480"/>
        <w:ind w:hanging="720" w:start="720" w:end="0"/>
        <w:jc w:val="both"/>
        <w:rPr>
          <w:b w:val="false"/>
          <w:u w:val="none"/>
        </w:rPr>
      </w:pPr>
      <w:r>
        <w:rPr>
          <w:b w:val="false"/>
          <w:u w:val="none"/>
        </w:rPr>
      </w:r>
    </w:p>
    <w:p>
      <w:pPr>
        <w:pStyle w:val="Heading"/>
        <w:spacing w:lineRule="auto" w:line="480"/>
        <w:ind w:hanging="720" w:start="1440" w:end="0"/>
        <w:jc w:val="both"/>
        <w:rPr>
          <w:b w:val="false"/>
          <w:u w:val="none"/>
        </w:rPr>
      </w:pPr>
      <w:r>
        <w:rPr>
          <w:b w:val="false"/>
          <w:u w:val="none"/>
        </w:rPr>
        <w:t>15.</w:t>
        <w:tab/>
        <w:t>(1)</w:t>
        <w:tab/>
        <w:t>In the event, and in addition to its failure to make payments as set out and referred to in paragraph 12 above, the Respondent has consistently failed to make payments of sums due to the Claimant upon their due dates for payment in accordance with Clause 11.2(f) of the PPA.</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(2)</w:t>
        <w:tab/>
        <w:t>Set out as Annexure 2 to this Notice of Arbitration, and by way of instances and examples only of the Respondent’s failure to make payments upon the dates required in terms of Clause 11.2(f) of the PPA are (a) the dates upon which the payment in full of the sum due to the Claimant in terms of, and as set out in, each monthly billing statement delivered by it to the Claimant was due by the Respondent in accordance with the provisions of Clause 11.2(f) of the PPA, and (b) the sums in fact paid by the Respondent and the dates upon which such payments were made by it.</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(3)</w:t>
        <w:tab/>
        <w:t>The Respondent has further failed to discharge its liability to the Claimant in respect of sums of interest due and owing to the Claimant by way of interest for late payment.</w:t>
      </w:r>
    </w:p>
    <w:p>
      <w:pPr>
        <w:pStyle w:val="Heading"/>
        <w:spacing w:lineRule="auto" w:line="480"/>
        <w:ind w:hanging="720"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(c)</w:t>
        <w:tab/>
      </w:r>
      <w:r>
        <w:rPr>
          <w:b w:val="false"/>
        </w:rPr>
        <w:t>Abuse and Breach in relation to the Issue of Despatch Instructions</w:t>
      </w:r>
    </w:p>
    <w:p>
      <w:pPr>
        <w:pStyle w:val="Heading"/>
        <w:spacing w:lineRule="auto" w:line="480"/>
        <w:ind w:hanging="720"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16.</w:t>
        <w:tab/>
        <w:t>The PPA provides:</w:t>
      </w:r>
    </w:p>
    <w:p>
      <w:pPr>
        <w:pStyle w:val="Heading"/>
        <w:spacing w:lineRule="auto" w:line="480"/>
        <w:ind w:hanging="720" w:start="720" w:end="0"/>
        <w:jc w:val="both"/>
        <w:rPr>
          <w:b w:val="false"/>
          <w:u w:val="none"/>
        </w:rPr>
      </w:pPr>
      <w:r>
        <w:rPr>
          <w:b w:val="false"/>
          <w:u w:val="none"/>
        </w:rPr>
        <w:tab/>
        <w:tab/>
        <w:t>(1)</w:t>
        <w:tab/>
        <w:t>Clause 7.3(a):</w:t>
      </w:r>
    </w:p>
    <w:p>
      <w:pPr>
        <w:pStyle w:val="Heading"/>
        <w:spacing w:lineRule="auto" w:line="480"/>
        <w:ind w:start="2160" w:end="0"/>
        <w:jc w:val="both"/>
        <w:rPr>
          <w:b w:val="false"/>
          <w:u w:val="none"/>
        </w:rPr>
      </w:pPr>
      <w:r>
        <w:rPr>
          <w:b w:val="false"/>
          <w:u w:val="none"/>
        </w:rPr>
        <w:t>“</w:t>
      </w:r>
      <w:r>
        <w:rPr>
          <w:b w:val="false"/>
          <w:u w:val="none"/>
        </w:rPr>
        <w:t>From the date of Entry into Commercial Service of Phase 1 DPC shall, so far as possible, submit to MSEB Availability Declarations in accordance with the provisions of Schedule 8.”</w:t>
      </w:r>
    </w:p>
    <w:p>
      <w:pPr>
        <w:pStyle w:val="Heading"/>
        <w:spacing w:lineRule="auto" w:line="480"/>
        <w:ind w:start="144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(2)</w:t>
        <w:tab/>
        <w:t>Schedule 8, paragraph 3.1 (“Submission to MSEB”):</w:t>
      </w:r>
    </w:p>
    <w:p>
      <w:pPr>
        <w:pStyle w:val="Heading"/>
        <w:spacing w:lineRule="auto" w:line="480"/>
        <w:ind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w:t>
      </w:r>
      <w:r>
        <w:rPr>
          <w:b w:val="false"/>
          <w:u w:val="none"/>
        </w:rPr>
        <w:t>DPC shall, by no later than 10.00 hrs each day, submit to MSEB an Availability Declaration, prepared as a best estimate in good faith, in respect of each Availability Period during the following Schedule Day.  Each Availability Declaration shall contain the information set out in Annex 8.1 to this Schedule 8 ... .”</w:t>
      </w:r>
    </w:p>
    <w:p>
      <w:pPr>
        <w:pStyle w:val="Heading"/>
        <w:spacing w:lineRule="auto" w:line="480"/>
        <w:ind w:hanging="720" w:start="1440" w:end="0"/>
        <w:jc w:val="both"/>
        <w:rPr>
          <w:b w:val="false"/>
          <w:u w:val="none"/>
        </w:rPr>
      </w:pPr>
      <w:r>
        <w:rPr>
          <w:b w:val="false"/>
          <w:u w:val="none"/>
        </w:rPr>
      </w:r>
    </w:p>
    <w:p>
      <w:pPr>
        <w:pStyle w:val="Heading"/>
        <w:spacing w:lineRule="auto" w:line="480"/>
        <w:ind w:hanging="720" w:start="2160" w:end="0"/>
        <w:jc w:val="both"/>
        <w:rPr>
          <w:b w:val="false"/>
          <w:u w:val="none"/>
        </w:rPr>
      </w:pPr>
      <w:r>
        <w:rPr>
          <w:b w:val="false"/>
          <w:u w:val="none"/>
        </w:rPr>
        <w:t>(3)</w:t>
        <w:tab/>
        <w:t>Schedule 8, paragraph 3.4 (“Revision of Availability Declaration”):</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w:t>
      </w:r>
      <w:r>
        <w:rPr>
          <w:b w:val="false"/>
          <w:u w:val="none"/>
        </w:rPr>
        <w:t>... MSEB shall be entitled to assume that each Generator, subject as provided in the then Availability Declaration and to the times required to synchronise Generators to the MSEB System and the rates at which the Active Power being generated by a Generator can be increased, is available to the extent of its Declared Capacity in respect of both baseload and peaking generation unless and until it receives a revised Availability Declaration or other notice from DPC to the contrary ...”.</w:t>
      </w:r>
    </w:p>
    <w:p>
      <w:pPr>
        <w:pStyle w:val="Heading"/>
        <w:spacing w:lineRule="auto" w:line="480"/>
        <w:ind w:hanging="720" w:start="1440" w:end="0"/>
        <w:jc w:val="both"/>
        <w:rPr>
          <w:b w:val="false"/>
          <w:u w:val="none"/>
        </w:rPr>
      </w:pPr>
      <w:r>
        <w:rPr>
          <w:b w:val="false"/>
          <w:u w:val="none"/>
        </w:rPr>
      </w:r>
    </w:p>
    <w:p>
      <w:pPr>
        <w:pStyle w:val="Heading"/>
        <w:spacing w:lineRule="auto" w:line="480"/>
        <w:ind w:hanging="720" w:start="2160" w:end="0"/>
        <w:jc w:val="both"/>
        <w:rPr>
          <w:b w:val="false"/>
          <w:u w:val="none"/>
        </w:rPr>
      </w:pPr>
      <w:r>
        <w:rPr>
          <w:b w:val="false"/>
          <w:u w:val="none"/>
        </w:rPr>
        <w:t>(4)</w:t>
        <w:tab/>
        <w:t>Schedule 8, paragraph 4.1 (“Generation Schedule” and “Time of Issue”):</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w:t>
      </w:r>
      <w:r>
        <w:rPr>
          <w:b w:val="false"/>
          <w:u w:val="none"/>
        </w:rPr>
        <w:t>MSEB shall issue to DPC a schedule of its requirements with respect to the generation by the Power Plant of Active Energy during each Schedule Day (a “Generation Schedule” by 17:00 hrs on the preceding Schedule Day, providing that DPC submitted an Availability Declaration by 10:00 hrs on such preceding Schedule Day. ...”.</w:t>
      </w:r>
    </w:p>
    <w:p>
      <w:pPr>
        <w:pStyle w:val="Heading"/>
        <w:spacing w:lineRule="auto" w:line="480"/>
        <w:ind w:hanging="720" w:start="1440" w:end="0"/>
        <w:jc w:val="both"/>
        <w:rPr>
          <w:b w:val="false"/>
          <w:u w:val="none"/>
        </w:rPr>
      </w:pPr>
      <w:r>
        <w:rPr>
          <w:b w:val="false"/>
          <w:u w:val="none"/>
        </w:rPr>
      </w:r>
    </w:p>
    <w:p>
      <w:pPr>
        <w:pStyle w:val="Heading"/>
        <w:spacing w:lineRule="auto" w:line="480"/>
        <w:ind w:hanging="720" w:start="2160" w:end="0"/>
        <w:jc w:val="both"/>
        <w:rPr>
          <w:b w:val="false"/>
          <w:u w:val="none"/>
        </w:rPr>
      </w:pPr>
      <w:r>
        <w:rPr>
          <w:b w:val="false"/>
          <w:u w:val="none"/>
        </w:rPr>
        <w:t>(5)</w:t>
        <w:tab/>
        <w:t>Schedule 8, paragraph 5.1 (“Despatch Instructions” and “Time of Issue”):</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w:t>
      </w:r>
      <w:r>
        <w:rPr>
          <w:b w:val="false"/>
          <w:u w:val="none"/>
        </w:rPr>
        <w:t>MSEB may issue Despatch Instructions relating to any Schedule Day at any time after the issue of the Generation Schedule in respect of that Schedule Day.”</w:t>
      </w:r>
    </w:p>
    <w:p>
      <w:pPr>
        <w:pStyle w:val="Heading"/>
        <w:spacing w:lineRule="auto" w:line="480"/>
        <w:ind w:hanging="720" w:start="144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(6)</w:t>
        <w:tab/>
        <w:t>Schedule 8, paragraph 6.1 (“DPC to Comply”):</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w:t>
      </w:r>
      <w:r>
        <w:rPr>
          <w:b w:val="false"/>
          <w:u w:val="none"/>
        </w:rPr>
        <w:t>Subject to the provisions of paragraph 6.2, DPC shall operate the Power Plant in accordance with the relevant Generation Schedule as the same may be varied or supplemented from time to time by the issue of Despatch Instructions.”</w:t>
      </w:r>
    </w:p>
    <w:p>
      <w:pPr>
        <w:pStyle w:val="Heading"/>
        <w:spacing w:lineRule="auto" w:line="480"/>
        <w:ind w:hanging="720" w:start="1440" w:end="0"/>
        <w:jc w:val="both"/>
        <w:rPr>
          <w:b w:val="false"/>
          <w:u w:val="none"/>
        </w:rPr>
      </w:pPr>
      <w:r>
        <w:rPr>
          <w:b w:val="false"/>
          <w:u w:val="none"/>
        </w:rPr>
      </w:r>
    </w:p>
    <w:p>
      <w:pPr>
        <w:pStyle w:val="Heading"/>
        <w:spacing w:lineRule="auto" w:line="480"/>
        <w:ind w:hanging="720" w:start="2160" w:end="0"/>
        <w:jc w:val="both"/>
        <w:rPr>
          <w:b w:val="false"/>
          <w:u w:val="none"/>
        </w:rPr>
      </w:pPr>
      <w:r>
        <w:rPr>
          <w:b w:val="false"/>
          <w:u w:val="none"/>
        </w:rPr>
        <w:t>(7)</w:t>
        <w:tab/>
        <w:t>Schedule 8, paragraph 6.2(a) (DPC to Comply” and “Despatch Compliance”):</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w:t>
      </w:r>
      <w:r>
        <w:rPr>
          <w:b w:val="false"/>
          <w:u w:val="none"/>
        </w:rPr>
        <w:t>DPC shall not be obliged to comply with any Generation Schedule or Despatch Instruction to the extent that it would require DPC to operate the Power Plant otherwise than within the relevant Availability Declaration or the Dynamic Parameters applicable from time to time. ....”</w:t>
      </w:r>
    </w:p>
    <w:p>
      <w:pPr>
        <w:pStyle w:val="Heading"/>
        <w:spacing w:lineRule="auto" w:line="480"/>
        <w:ind w:hanging="720" w:start="1440" w:end="0"/>
        <w:jc w:val="both"/>
        <w:rPr>
          <w:b w:val="false"/>
          <w:u w:val="none"/>
        </w:rPr>
      </w:pPr>
      <w:r>
        <w:rPr>
          <w:b w:val="false"/>
          <w:u w:val="none"/>
        </w:rPr>
      </w:r>
    </w:p>
    <w:p>
      <w:pPr>
        <w:pStyle w:val="Heading"/>
        <w:spacing w:lineRule="auto" w:line="480"/>
        <w:ind w:hanging="720" w:start="2160" w:end="0"/>
        <w:jc w:val="both"/>
        <w:rPr>
          <w:b w:val="false"/>
          <w:u w:val="none"/>
        </w:rPr>
      </w:pPr>
      <w:r>
        <w:rPr>
          <w:b w:val="false"/>
          <w:u w:val="none"/>
        </w:rPr>
        <w:t>(8)</w:t>
        <w:tab/>
        <w:t>Schedule 8, paragraph 6.2(c) (“DPC to Comply” and “Despatch Compliance”):</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w:t>
      </w:r>
      <w:r>
        <w:rPr>
          <w:b w:val="false"/>
          <w:u w:val="none"/>
        </w:rPr>
        <w:t>MSEB will use reasonable efforts to issue Generation Schedules and Despatch Instructions so as to allow DPC to maintain one gas turbine in each Block generating Active Energy at all times.  In no event, other than a declared system emergency, shall MSEB issue Despatch Instructions that require the shutdown of all Generators.”</w:t>
      </w:r>
    </w:p>
    <w:p>
      <w:pPr>
        <w:pStyle w:val="Heading"/>
        <w:spacing w:lineRule="auto" w:line="480"/>
        <w:ind w:hanging="720" w:start="1440" w:end="0"/>
        <w:jc w:val="both"/>
        <w:rPr>
          <w:b w:val="false"/>
          <w:u w:val="none"/>
        </w:rPr>
      </w:pPr>
      <w:r>
        <w:rPr>
          <w:b w:val="false"/>
          <w:u w:val="none"/>
        </w:rPr>
      </w:r>
    </w:p>
    <w:p>
      <w:pPr>
        <w:pStyle w:val="Heading"/>
        <w:spacing w:lineRule="auto" w:line="480"/>
        <w:ind w:start="720" w:end="0"/>
        <w:jc w:val="both"/>
        <w:rPr>
          <w:b w:val="false"/>
          <w:u w:val="none"/>
        </w:rPr>
      </w:pPr>
      <w:r>
        <w:rPr>
          <w:b w:val="false"/>
          <w:u w:val="none"/>
        </w:rPr>
        <w:t>17.</w:t>
        <w:tab/>
        <w:t>Pursuant to Clause 1.1 of the PPA the Dynamic Parameters of the Power Plant are defined as being the technical characteristics of the Power Plant as identified in Schedule 6 to the PPA.  The Dynamic Parameters of the Power Plant are subject to revision pursuant to the provisions of Clause 5.3(b) of the PPA.</w:t>
      </w:r>
    </w:p>
    <w:p>
      <w:pPr>
        <w:pStyle w:val="Heading"/>
        <w:spacing w:lineRule="auto" w:line="480"/>
        <w:jc w:val="both"/>
        <w:rPr>
          <w:b w:val="false"/>
          <w:u w:val="none"/>
        </w:rPr>
      </w:pPr>
      <w:r>
        <w:rPr>
          <w:b w:val="false"/>
          <w:u w:val="none"/>
        </w:rPr>
      </w:r>
    </w:p>
    <w:p>
      <w:pPr>
        <w:pStyle w:val="Heading"/>
        <w:spacing w:lineRule="auto" w:line="480"/>
        <w:ind w:firstLine="720" w:end="0"/>
        <w:jc w:val="both"/>
        <w:rPr>
          <w:b w:val="false"/>
          <w:u w:val="none"/>
        </w:rPr>
      </w:pPr>
      <w:r>
        <w:rPr>
          <w:b w:val="false"/>
          <w:u w:val="none"/>
        </w:rPr>
        <w:t>18.</w:t>
        <w:tab/>
        <w:t>Clause 5.3(b) provides (in relevant part) that:</w:t>
      </w:r>
    </w:p>
    <w:p>
      <w:pPr>
        <w:pStyle w:val="Heading"/>
        <w:spacing w:lineRule="auto" w:line="480"/>
        <w:jc w:val="both"/>
        <w:rPr>
          <w:b w:val="false"/>
          <w:u w:val="none"/>
        </w:rPr>
      </w:pPr>
      <w:r>
        <w:rPr>
          <w:b w:val="false"/>
          <w:u w:val="none"/>
        </w:rPr>
      </w:r>
    </w:p>
    <w:p>
      <w:pPr>
        <w:pStyle w:val="Heading"/>
        <w:spacing w:lineRule="auto" w:line="480"/>
        <w:ind w:start="1440" w:end="0"/>
        <w:jc w:val="both"/>
        <w:rPr>
          <w:b w:val="false"/>
          <w:u w:val="none"/>
        </w:rPr>
      </w:pPr>
      <w:r>
        <w:rPr>
          <w:b w:val="false"/>
          <w:u w:val="none"/>
        </w:rPr>
        <w:t>“</w:t>
      </w:r>
      <w:r>
        <w:rPr>
          <w:b w:val="false"/>
          <w:u w:val="none"/>
        </w:rPr>
        <w:t>As soon as practicable after Entry into Commercial Service of each Block, the Operating Characteristics (other than the Rated Baseload Capacity and the Rated Peaking Capacity) shall be revised, with effect from the date of Entry into Commercial Service of that Block, by reference to the results of the relevant performance Tests so that the revised Operating Characteristics established by such Performance Tests are substituted for the Operating Characteristics set out in Schedule 6 and will (except as otherwise provided in this Agreement) apply for the purposes of this Agreement throughout the remainder of its term ... .”</w:t>
      </w:r>
    </w:p>
    <w:p>
      <w:pPr>
        <w:pStyle w:val="Heading"/>
        <w:spacing w:lineRule="auto" w:line="480"/>
        <w:jc w:val="both"/>
        <w:rPr>
          <w:b w:val="false"/>
          <w:u w:val="none"/>
        </w:rPr>
      </w:pPr>
      <w:r>
        <w:rPr>
          <w:b w:val="false"/>
          <w:u w:val="none"/>
        </w:rPr>
      </w:r>
    </w:p>
    <w:p>
      <w:pPr>
        <w:pStyle w:val="Heading"/>
        <w:spacing w:lineRule="auto" w:line="480"/>
        <w:ind w:start="720" w:end="0"/>
        <w:jc w:val="both"/>
        <w:rPr>
          <w:b w:val="false"/>
          <w:u w:val="none"/>
        </w:rPr>
      </w:pPr>
      <w:r>
        <w:rPr>
          <w:b w:val="false"/>
          <w:u w:val="none"/>
        </w:rPr>
        <w:t>19.</w:t>
        <w:tab/>
        <w:t>Clause 8.4(b) of the PPA establishes a special formula for the determination of Average Baseload Capacity to be applied if:-</w:t>
      </w:r>
    </w:p>
    <w:p>
      <w:pPr>
        <w:pStyle w:val="Heading"/>
        <w:spacing w:lineRule="auto" w:line="480"/>
        <w:jc w:val="both"/>
        <w:rPr>
          <w:b w:val="false"/>
          <w:u w:val="none"/>
        </w:rPr>
      </w:pPr>
      <w:r>
        <w:rPr>
          <w:b w:val="false"/>
          <w:u w:val="none"/>
        </w:rPr>
      </w:r>
    </w:p>
    <w:p>
      <w:pPr>
        <w:pStyle w:val="Heading"/>
        <w:spacing w:lineRule="auto" w:line="480"/>
        <w:ind w:start="1440" w:end="0"/>
        <w:jc w:val="both"/>
        <w:rPr>
          <w:b w:val="false"/>
          <w:u w:val="none"/>
        </w:rPr>
      </w:pPr>
      <w:r>
        <w:rPr>
          <w:b w:val="false"/>
          <w:u w:val="none"/>
        </w:rPr>
        <w:t>“</w:t>
      </w:r>
      <w:r>
        <w:rPr>
          <w:b w:val="false"/>
          <w:u w:val="none"/>
        </w:rPr>
        <w:t>... in any Availability Period in which the Instructed Baseload Capacity is less than or equal to the Declared Baseload Capacity, the average Active Power produced by the Power Plant was less than 95% of the Instructed Baseload Capacity ...”</w:t>
      </w:r>
    </w:p>
    <w:p>
      <w:pPr>
        <w:pStyle w:val="Heading"/>
        <w:spacing w:lineRule="auto" w:line="480"/>
        <w:ind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unless</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w:t>
      </w:r>
      <w:r>
        <w:rPr>
          <w:b w:val="false"/>
          <w:u w:val="none"/>
        </w:rPr>
        <w:t>DPC is able, on the balance of probabilities, to establish (i) that the shortfall arose notwithstanding that DPC was acting in accordance with Good Industry Practice in the operation and maintenance of the Power Plant and (ii) DPC was not knowingly in breach of its obligations under Clause 7.3 and Schedule 8 to make and update Availability Declarations to take account of the shortfall ... ."</w:t>
      </w:r>
    </w:p>
    <w:p>
      <w:pPr>
        <w:pStyle w:val="Heading"/>
        <w:spacing w:lineRule="auto" w:line="480"/>
        <w:ind w:hanging="720"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20.</w:t>
        <w:tab/>
        <w:t>The Respondent has breached its obligations in respect of the above provisions.  The matters set out in paragraph 21 below are set out by way of instance and example only of the breaches of the above provisions and (in this connection) of the other provisions of the PPA committed by the Respondent.</w:t>
      </w:r>
    </w:p>
    <w:p>
      <w:pPr>
        <w:pStyle w:val="Heading"/>
        <w:spacing w:lineRule="auto" w:line="480"/>
        <w:ind w:hanging="720" w:start="720" w:end="0"/>
        <w:jc w:val="both"/>
        <w:rPr>
          <w:b w:val="false"/>
          <w:u w:val="none"/>
        </w:rPr>
      </w:pPr>
      <w:r>
        <w:rPr>
          <w:b w:val="false"/>
          <w:u w:val="none"/>
        </w:rPr>
      </w:r>
    </w:p>
    <w:p>
      <w:pPr>
        <w:pStyle w:val="Heading"/>
        <w:spacing w:lineRule="auto" w:line="480"/>
        <w:ind w:hanging="720" w:start="1440" w:end="0"/>
        <w:jc w:val="both"/>
        <w:rPr/>
      </w:pPr>
      <w:r>
        <w:rPr>
          <w:b w:val="false"/>
          <w:u w:val="none"/>
        </w:rPr>
        <w:t>21.</w:t>
        <w:tab/>
        <w:t>(1)</w:t>
        <w:tab/>
        <w:t>The Dynamic Parameters of the Power Plant as identified in Schedule 6 to the PPA do not correctly reflect its known and accepted technical characteristics.  Since (at the latest) on or about, alternatively shortly after, the Entry into Commercial Service of Phase I of the Power Station on 13</w:t>
      </w:r>
      <w:r>
        <w:rPr>
          <w:b w:val="false"/>
          <w:u w:val="none"/>
          <w:vertAlign w:val="superscript"/>
        </w:rPr>
        <w:t>th</w:t>
      </w:r>
      <w:r>
        <w:rPr>
          <w:b w:val="false"/>
          <w:u w:val="none"/>
        </w:rPr>
        <w:t xml:space="preserve"> May 1999 the Respondent has known that the Dynamic Parameters of the Power Plant do not correctly reflect its technical characteristics.  The Respondent has nonetheless wrongfully refused to accept the revision of the Dynamic Parameters as setout in Schedule 6 to the PPA and/or otherwise to ensure the revision of the same.  Subsequent to a series of occasions upon which the Respondent issued Generation Schedules and/or Despatch Instructions requiring the shutdown of all the Power Plant’s Generators, on 21</w:t>
      </w:r>
      <w:r>
        <w:rPr>
          <w:b w:val="false"/>
          <w:u w:val="none"/>
          <w:vertAlign w:val="superscript"/>
        </w:rPr>
        <w:t>st</w:t>
      </w:r>
      <w:r>
        <w:rPr>
          <w:b w:val="false"/>
          <w:u w:val="none"/>
        </w:rPr>
        <w:t xml:space="preserve"> January 2001 the Respondent issued a Generation Schedule requiring a further such shutdown.  This Instruction (as those preceding it) was made in the absence of a system emergency as required by paragraph 6.2(c) of Schedule 8 to the PPA.</w:t>
      </w:r>
    </w:p>
    <w:p>
      <w:pPr>
        <w:pStyle w:val="Heading"/>
        <w:spacing w:lineRule="auto" w:line="480"/>
        <w:ind w:hanging="720" w:start="720" w:end="0"/>
        <w:jc w:val="both"/>
        <w:rPr>
          <w:b w:val="false"/>
          <w:u w:val="none"/>
        </w:rPr>
      </w:pPr>
      <w:r>
        <w:rPr>
          <w:b w:val="false"/>
          <w:u w:val="none"/>
        </w:rPr>
      </w:r>
    </w:p>
    <w:p>
      <w:pPr>
        <w:pStyle w:val="Heading"/>
        <w:spacing w:lineRule="auto" w:line="480"/>
        <w:ind w:hanging="720" w:start="2160" w:end="0"/>
        <w:jc w:val="both"/>
        <w:rPr/>
      </w:pPr>
      <w:r>
        <w:rPr>
          <w:b w:val="false"/>
          <w:u w:val="none"/>
        </w:rPr>
        <w:t>(2)</w:t>
        <w:tab/>
        <w:t>(a)</w:t>
        <w:tab/>
        <w:t>On 27</w:t>
      </w:r>
      <w:r>
        <w:rPr>
          <w:b w:val="false"/>
          <w:u w:val="none"/>
          <w:vertAlign w:val="superscript"/>
        </w:rPr>
        <w:t>th</w:t>
      </w:r>
      <w:r>
        <w:rPr>
          <w:b w:val="false"/>
          <w:u w:val="none"/>
        </w:rPr>
        <w:t xml:space="preserve"> January 2001, the Claimant submitted its Availability Declaration to the effect that Baseload Capacity of 657 MW would be available for the whole of 28</w:t>
      </w:r>
      <w:r>
        <w:rPr>
          <w:b w:val="false"/>
          <w:u w:val="none"/>
          <w:vertAlign w:val="superscript"/>
        </w:rPr>
        <w:t>th</w:t>
      </w:r>
      <w:r>
        <w:rPr>
          <w:b w:val="false"/>
          <w:u w:val="none"/>
        </w:rPr>
        <w:t xml:space="preserve"> January 2001.</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pPr>
      <w:r>
        <w:rPr>
          <w:b w:val="false"/>
          <w:u w:val="none"/>
        </w:rPr>
        <w:t>(b)</w:t>
        <w:tab/>
        <w:t>On the same day, the Respondent issued a Generation Schedule instructing zero capacity for 28</w:t>
      </w:r>
      <w:r>
        <w:rPr>
          <w:b w:val="false"/>
          <w:u w:val="none"/>
          <w:vertAlign w:val="superscript"/>
        </w:rPr>
        <w:t>th</w:t>
      </w:r>
      <w:r>
        <w:rPr>
          <w:b w:val="false"/>
          <w:u w:val="none"/>
        </w:rPr>
        <w:t xml:space="preserve"> January 2001.</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pPr>
      <w:r>
        <w:rPr>
          <w:b w:val="false"/>
          <w:u w:val="none"/>
        </w:rPr>
        <w:t>(c)</w:t>
        <w:tab/>
        <w:t>On 28</w:t>
      </w:r>
      <w:r>
        <w:rPr>
          <w:b w:val="false"/>
          <w:u w:val="none"/>
          <w:vertAlign w:val="superscript"/>
        </w:rPr>
        <w:t>th</w:t>
      </w:r>
      <w:r>
        <w:rPr>
          <w:b w:val="false"/>
          <w:u w:val="none"/>
        </w:rPr>
        <w:t xml:space="preserve"> January 2001, at 15:00 hours, the Respondent issued a Despatch Instruction requiring the Claimant to provide Baseload Capacity of 657 MW as from 18:00 hours.</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(d)</w:t>
        <w:tab/>
        <w:t>The Respondent was fully aware that it would take the Power Plant more than three hours from a Cold Start to arrive at the Baseload Capacity of 657 MW.</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pPr>
      <w:r>
        <w:rPr>
          <w:b w:val="false"/>
          <w:u w:val="none"/>
        </w:rPr>
        <w:t>(e)</w:t>
        <w:tab/>
        <w:t>In the event, in the period from 18:00 hours to 19:00 hours on 28</w:t>
      </w:r>
      <w:r>
        <w:rPr>
          <w:b w:val="false"/>
          <w:u w:val="none"/>
          <w:vertAlign w:val="superscript"/>
        </w:rPr>
        <w:t>th</w:t>
      </w:r>
      <w:r>
        <w:rPr>
          <w:b w:val="false"/>
          <w:u w:val="none"/>
        </w:rPr>
        <w:t xml:space="preserve"> January 2001, the Active Power generated was 156 MW.</w:t>
      </w:r>
    </w:p>
    <w:p>
      <w:pPr>
        <w:pStyle w:val="Heading"/>
        <w:spacing w:lineRule="auto" w:line="480"/>
        <w:ind w:hanging="720" w:start="1440" w:end="0"/>
        <w:jc w:val="both"/>
        <w:rPr>
          <w:b w:val="false"/>
          <w:u w:val="none"/>
        </w:rPr>
      </w:pPr>
      <w:r>
        <w:rPr>
          <w:b w:val="false"/>
          <w:u w:val="none"/>
        </w:rPr>
      </w:r>
    </w:p>
    <w:p>
      <w:pPr>
        <w:pStyle w:val="Heading"/>
        <w:spacing w:lineRule="auto" w:line="480"/>
        <w:ind w:start="1440" w:end="0"/>
        <w:jc w:val="both"/>
        <w:rPr/>
      </w:pPr>
      <w:r>
        <w:rPr>
          <w:b w:val="false"/>
          <w:u w:val="none"/>
        </w:rPr>
        <w:t>(3)</w:t>
        <w:tab/>
        <w:t>The Respondent has subsequently claimed that the Claimant’s Availability Declaration was incorrect and has asserted an entitlement (a) to recover very substantial sums from the Claimant under Clause 8.4(b) of the PPA and (b) to set such sums off against and/or to deduct from its payment obligations to the Claimant under the PPA, including (without limitation) its payment obligations arising under and pursuant to the December 2000 Bill and the January 2001 Bill.  The Claimant will refer to the Respondent’s letter addressed to it and dated 28</w:t>
      </w:r>
      <w:r>
        <w:rPr>
          <w:b w:val="false"/>
          <w:u w:val="none"/>
          <w:vertAlign w:val="superscript"/>
        </w:rPr>
        <w:t>th</w:t>
      </w:r>
      <w:r>
        <w:rPr>
          <w:b w:val="false"/>
          <w:u w:val="none"/>
        </w:rPr>
        <w:t xml:space="preserve"> February 2001, to the parties’ earlier correspondence referred to therein and to their subsequent correspondence in relation to these matters.</w:t>
      </w:r>
    </w:p>
    <w:p>
      <w:pPr>
        <w:pStyle w:val="Heading"/>
        <w:spacing w:lineRule="auto" w:line="480"/>
        <w:ind w:start="720" w:end="0"/>
        <w:jc w:val="both"/>
        <w:rPr>
          <w:b w:val="false"/>
          <w:u w:val="none"/>
        </w:rPr>
      </w:pPr>
      <w:r>
        <w:rPr>
          <w:b w:val="false"/>
          <w:u w:val="none"/>
        </w:rPr>
      </w:r>
    </w:p>
    <w:p>
      <w:pPr>
        <w:pStyle w:val="Heading"/>
        <w:spacing w:lineRule="auto" w:line="480"/>
        <w:ind w:start="1440" w:end="0"/>
        <w:jc w:val="both"/>
        <w:rPr/>
      </w:pPr>
      <w:r>
        <w:rPr>
          <w:b w:val="false"/>
          <w:u w:val="none"/>
        </w:rPr>
        <w:t>(4)</w:t>
        <w:tab/>
        <w:t>Further, on various occasions since 28</w:t>
      </w:r>
      <w:r>
        <w:rPr>
          <w:b w:val="false"/>
          <w:u w:val="none"/>
          <w:vertAlign w:val="superscript"/>
        </w:rPr>
        <w:t>th</w:t>
      </w:r>
      <w:r>
        <w:rPr>
          <w:b w:val="false"/>
          <w:u w:val="none"/>
        </w:rPr>
        <w:t xml:space="preserve"> January 2001, including (inter alia) on 13</w:t>
      </w:r>
      <w:r>
        <w:rPr>
          <w:b w:val="false"/>
          <w:u w:val="none"/>
          <w:vertAlign w:val="superscript"/>
        </w:rPr>
        <w:t>th</w:t>
      </w:r>
      <w:r>
        <w:rPr>
          <w:b w:val="false"/>
          <w:u w:val="none"/>
        </w:rPr>
        <w:t xml:space="preserve"> February 2001, 22</w:t>
      </w:r>
      <w:r>
        <w:rPr>
          <w:b w:val="false"/>
          <w:u w:val="none"/>
          <w:vertAlign w:val="superscript"/>
        </w:rPr>
        <w:t>nd</w:t>
      </w:r>
      <w:r>
        <w:rPr>
          <w:b w:val="false"/>
          <w:u w:val="none"/>
        </w:rPr>
        <w:t xml:space="preserve"> February 2001, and on 29</w:t>
      </w:r>
      <w:r>
        <w:rPr>
          <w:b w:val="false"/>
          <w:u w:val="none"/>
          <w:vertAlign w:val="superscript"/>
        </w:rPr>
        <w:t>th</w:t>
      </w:r>
      <w:r>
        <w:rPr>
          <w:b w:val="false"/>
          <w:u w:val="none"/>
        </w:rPr>
        <w:t xml:space="preserve"> March 2001, the Respondent has issued similar Despatch Instructions with a view to making further claims against the Claimant as outlined in sub-paragraph 21(3) above.  The conduct of the Respondent in this respect is to be seen in the context (inter alia) of (a) the matters set out or referred to in paragraphs 12 to 15 above, (b) the matters set out or referred to in paragraphs 23 to 27 below and (c) the fact that, during the period from the Entry into Commercial Service of Phase I of the Power Station on 13</w:t>
      </w:r>
      <w:r>
        <w:rPr>
          <w:b w:val="false"/>
          <w:u w:val="none"/>
          <w:vertAlign w:val="superscript"/>
        </w:rPr>
        <w:t>th</w:t>
      </w:r>
      <w:r>
        <w:rPr>
          <w:b w:val="false"/>
          <w:u w:val="none"/>
        </w:rPr>
        <w:t xml:space="preserve"> May 1999 until 31</w:t>
      </w:r>
      <w:r>
        <w:rPr>
          <w:b w:val="false"/>
          <w:u w:val="none"/>
          <w:vertAlign w:val="superscript"/>
        </w:rPr>
        <w:t>st</w:t>
      </w:r>
      <w:r>
        <w:rPr>
          <w:b w:val="false"/>
          <w:u w:val="none"/>
        </w:rPr>
        <w:t xml:space="preserve"> December 2000, the Respondent issued no Despatch Instructions requiring pick up from a Cold Start of the Power Station’s Generators to full load within 3 hours, whereas, during the period from 1</w:t>
      </w:r>
      <w:r>
        <w:rPr>
          <w:b w:val="false"/>
          <w:u w:val="none"/>
          <w:vertAlign w:val="superscript"/>
        </w:rPr>
        <w:t>st</w:t>
      </w:r>
      <w:r>
        <w:rPr>
          <w:b w:val="false"/>
          <w:u w:val="none"/>
        </w:rPr>
        <w:t xml:space="preserve"> January 2001 until 31</w:t>
      </w:r>
      <w:r>
        <w:rPr>
          <w:b w:val="false"/>
          <w:u w:val="none"/>
          <w:vertAlign w:val="superscript"/>
        </w:rPr>
        <w:t>st</w:t>
      </w:r>
      <w:r>
        <w:rPr>
          <w:b w:val="false"/>
          <w:u w:val="none"/>
        </w:rPr>
        <w:t xml:space="preserve"> March 2001, the Respondent has issued four such Despatch Instructions requiring pick up from a Cold Start of the Power Station’s Generators.</w:t>
      </w:r>
    </w:p>
    <w:p>
      <w:pPr>
        <w:pStyle w:val="Heading"/>
        <w:spacing w:lineRule="auto" w:line="480"/>
        <w:ind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22.</w:t>
        <w:tab/>
        <w:t>The Claimant further relies on the following points:</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(1)</w:t>
        <w:tab/>
        <w:t>Despatch Instructions have been issued by the Respondent in the knowledge possessed by it that the generation of Active Power could not be increased in accordance with such Instructions due solely to the known and accepted technical characteristics of the Power Plant.</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pPr>
      <w:r>
        <w:rPr>
          <w:b w:val="false"/>
          <w:u w:val="none"/>
        </w:rPr>
        <w:t>(2)</w:t>
        <w:tab/>
        <w:t>Prior to 28</w:t>
      </w:r>
      <w:r>
        <w:rPr>
          <w:b w:val="false"/>
          <w:u w:val="none"/>
          <w:vertAlign w:val="superscript"/>
        </w:rPr>
        <w:t>th</w:t>
      </w:r>
      <w:r>
        <w:rPr>
          <w:b w:val="false"/>
          <w:u w:val="none"/>
        </w:rPr>
        <w:t xml:space="preserve"> January 2001, where Despatch Instructions had been issued in similar situations, the Respondent had followed a practice whereby it had issued revised Instructions reflecting the Active Power actually generated.</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(3)</w:t>
        <w:tab/>
        <w:t>The Claimant is not obliged to comply with Despatch Instructions where these would require it to operate the Power Plant otherwise than within its known and accepted technical characteristics.</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(4)</w:t>
        <w:tab/>
        <w:t>The Claimant has at all times acted in accordance with Good Industry Practice in the operation and maintenance of the Power Plant and has not breached its obligations under Clause 7.3 and Schedule 8 of the PPA.  It has submitted Availability Declarations as best estimates and in good faith.  Insofar as any Availability Declaration has not reflected actual availability, this has been due to the actions of the Respondent.</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(5)</w:t>
        <w:tab/>
        <w:t>The Respondent has no right under the PPA to set-off sums allegedly due as a result of Clause 8.4(b) against sums due in respect of its payment obligations under Clause 11.2 of the PPA and/or to claim any allowance or credit in respect thereof.</w:t>
      </w:r>
    </w:p>
    <w:p>
      <w:pPr>
        <w:pStyle w:val="Heading"/>
        <w:spacing w:lineRule="auto" w:line="480"/>
        <w:ind w:hanging="720" w:start="720" w:end="0"/>
        <w:jc w:val="both"/>
        <w:rPr>
          <w:b w:val="false"/>
          <w:u w:val="none"/>
        </w:rPr>
      </w:pPr>
      <w:r>
        <w:rPr>
          <w:b w:val="false"/>
          <w:u w:val="none"/>
        </w:rPr>
      </w:r>
    </w:p>
    <w:p>
      <w:pPr>
        <w:pStyle w:val="Heading"/>
        <w:spacing w:lineRule="auto" w:line="480"/>
        <w:ind w:start="720" w:end="0"/>
        <w:jc w:val="both"/>
        <w:rPr/>
      </w:pPr>
      <w:r>
        <w:rPr>
          <w:b w:val="false"/>
          <w:u w:val="none"/>
        </w:rPr>
        <w:t>(d)</w:t>
        <w:tab/>
      </w:r>
      <w:r>
        <w:rPr>
          <w:b w:val="false"/>
        </w:rPr>
        <w:t>The Respondent’s Intention Not to be Bound by the PPA</w:t>
      </w:r>
    </w:p>
    <w:p>
      <w:pPr>
        <w:pStyle w:val="Heading"/>
        <w:spacing w:lineRule="auto" w:line="480"/>
        <w:ind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23.</w:t>
        <w:tab/>
        <w:t>The conduct of the Respondent, including conduct in the form of the instances of breach set out in paragraphs 12 to 22 above, evidences an intention on its part not to be bound by the PPA.</w:t>
      </w:r>
    </w:p>
    <w:p>
      <w:pPr>
        <w:pStyle w:val="Heading"/>
        <w:spacing w:lineRule="auto" w:line="480"/>
        <w:ind w:hanging="720" w:start="720" w:end="0"/>
        <w:jc w:val="both"/>
        <w:rPr>
          <w:b w:val="false"/>
          <w:u w:val="none"/>
        </w:rPr>
      </w:pPr>
      <w:r>
        <w:rPr>
          <w:b w:val="false"/>
          <w:u w:val="none"/>
        </w:rPr>
      </w:r>
    </w:p>
    <w:p>
      <w:pPr>
        <w:pStyle w:val="Heading"/>
        <w:spacing w:lineRule="auto" w:line="480"/>
        <w:ind w:start="720" w:end="0"/>
        <w:jc w:val="both"/>
        <w:rPr/>
      </w:pPr>
      <w:r>
        <w:rPr>
          <w:b w:val="false"/>
          <w:u w:val="none"/>
        </w:rPr>
        <w:t>24.</w:t>
        <w:tab/>
        <w:t>The conduct of the Respondent in this respect is to be seen in the context (inter alia) of statements made by its senior management in several meetings with the senior management of the Claimant during the period from 1</w:t>
      </w:r>
      <w:r>
        <w:rPr>
          <w:b w:val="false"/>
          <w:u w:val="none"/>
          <w:vertAlign w:val="superscript"/>
        </w:rPr>
        <w:t>st</w:t>
      </w:r>
      <w:r>
        <w:rPr>
          <w:b w:val="false"/>
          <w:u w:val="none"/>
        </w:rPr>
        <w:t xml:space="preserve"> November 2000 to 31 January 2001 to the effect set out in paragraph 25 below:</w:t>
      </w:r>
    </w:p>
    <w:p>
      <w:pPr>
        <w:pStyle w:val="Heading"/>
        <w:spacing w:lineRule="auto" w:line="480"/>
        <w:jc w:val="both"/>
        <w:rPr>
          <w:b w:val="false"/>
          <w:u w:val="none"/>
        </w:rPr>
      </w:pPr>
      <w:r>
        <w:rPr>
          <w:b w:val="false"/>
          <w:u w:val="none"/>
        </w:rPr>
      </w:r>
    </w:p>
    <w:p>
      <w:pPr>
        <w:pStyle w:val="Heading"/>
        <w:spacing w:lineRule="auto" w:line="480"/>
        <w:ind w:hanging="720" w:start="1440" w:end="0"/>
        <w:jc w:val="both"/>
        <w:rPr>
          <w:b w:val="false"/>
          <w:u w:val="none"/>
        </w:rPr>
      </w:pPr>
      <w:r>
        <w:rPr>
          <w:b w:val="false"/>
          <w:u w:val="none"/>
        </w:rPr>
        <w:t>25.</w:t>
        <w:tab/>
        <w:t>(1)</w:t>
        <w:tab/>
        <w:t>The Respondent would be unable to meet its payment obligations in respect of Capacity Charges and Energy Charges after the Entry into Commercial Service of Blocks-B and C of the Power Station (expected in or around June 2001 with respect to Block B).</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(2)</w:t>
        <w:tab/>
        <w:t>The decision to proceed with Phase II of the Project had been made by The State of Maharashtra (“the GOM”) and had been forced upon the Respondent.</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(3)</w:t>
        <w:tab/>
        <w:t>The Claimant should look to the GOM and to the Government of India for payment of sums due to it under the PPA.</w:t>
      </w:r>
    </w:p>
    <w:p>
      <w:pPr>
        <w:pStyle w:val="Heading"/>
        <w:spacing w:lineRule="auto" w:line="480"/>
        <w:ind w:hanging="720"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26.</w:t>
        <w:tab/>
        <w:t>The conduct of the Respondent is also to be seen in the context of the general withdrawal of support from the Project now instigated by the GOM.  The GOM controls the board of directors of the Respondent and, as a practical matter, exerts a high degree of control over (a) the management of the Respondent, (b) the conduct of its day-to-day business, and (c) the policies and practices which it adopts and implements.  The matters set out in paragraph 27 below are given by way of instance or example only.</w:t>
      </w:r>
    </w:p>
    <w:p>
      <w:pPr>
        <w:pStyle w:val="Heading"/>
        <w:spacing w:lineRule="auto" w:line="480"/>
        <w:jc w:val="both"/>
        <w:rPr>
          <w:b w:val="false"/>
          <w:u w:val="none"/>
        </w:rPr>
      </w:pPr>
      <w:r>
        <w:rPr>
          <w:b w:val="false"/>
          <w:u w:val="none"/>
        </w:rPr>
      </w:r>
    </w:p>
    <w:p>
      <w:pPr>
        <w:pStyle w:val="Heading"/>
        <w:spacing w:lineRule="auto" w:line="480"/>
        <w:ind w:hanging="720" w:start="1440" w:end="0"/>
        <w:jc w:val="both"/>
        <w:rPr>
          <w:b w:val="false"/>
          <w:u w:val="none"/>
        </w:rPr>
      </w:pPr>
      <w:r>
        <w:rPr>
          <w:b w:val="false"/>
          <w:u w:val="none"/>
        </w:rPr>
        <w:t>27.</w:t>
        <w:tab/>
        <w:t>(1)</w:t>
        <w:tab/>
        <w:t>The GOM has established an Energy Review Committee, the terms of reference of which require it to “... review and reconsider the provisions of the PPA...” and has requested the “... Central Government to take over the entire project directly ...”.</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pPr>
      <w:r>
        <w:rPr>
          <w:b w:val="false"/>
          <w:u w:val="none"/>
        </w:rPr>
        <w:t>(2)</w:t>
        <w:tab/>
        <w:t>The GOM has failed to satisfy the demands made of it by the Claimant under the GOM Guarantee, which guarantees the performance of the Respondent’s payment obligations under the PPA.  The Finance and Planning Minister of the GOM stated on 5</w:t>
      </w:r>
      <w:r>
        <w:rPr>
          <w:b w:val="false"/>
          <w:u w:val="none"/>
          <w:vertAlign w:val="superscript"/>
        </w:rPr>
        <w:t>th</w:t>
      </w:r>
      <w:r>
        <w:rPr>
          <w:b w:val="false"/>
          <w:u w:val="none"/>
        </w:rPr>
        <w:t xml:space="preserve"> February 2001 that such demands had not been honoured by way of a “strategic decision” on the basis that GOM wished “... to scrap the power purchase agreement ...”.</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(3)</w:t>
        <w:tab/>
        <w:t>Delayed and/or refused and/or participated in the refusal of Clearances necessary to operate the Power Station.</w:t>
      </w:r>
    </w:p>
    <w:p>
      <w:pPr>
        <w:pStyle w:val="Heading"/>
        <w:spacing w:lineRule="auto" w:line="480"/>
        <w:ind w:hanging="720"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(4)</w:t>
        <w:tab/>
        <w:t>The GOM has committed a number of breaches of the obligations owed by it to the Claimant under the GOM Support Agreement.</w:t>
      </w:r>
    </w:p>
    <w:p>
      <w:pPr>
        <w:pStyle w:val="Heading"/>
        <w:spacing w:lineRule="auto" w:line="480"/>
        <w:ind w:hanging="720" w:start="720" w:end="0"/>
        <w:jc w:val="both"/>
        <w:rPr>
          <w:b w:val="false"/>
          <w:u w:val="none"/>
        </w:rPr>
      </w:pPr>
      <w:r>
        <w:rPr>
          <w:b w:val="false"/>
          <w:u w:val="none"/>
        </w:rPr>
      </w:r>
    </w:p>
    <w:p>
      <w:pPr>
        <w:pStyle w:val="Heading"/>
        <w:spacing w:lineRule="auto" w:line="480"/>
        <w:ind w:start="720" w:end="0"/>
        <w:jc w:val="both"/>
        <w:rPr/>
      </w:pPr>
      <w:r>
        <w:rPr>
          <w:b w:val="false"/>
          <w:u w:val="none"/>
        </w:rPr>
        <w:t>28.</w:t>
        <w:tab/>
        <w:t>The Claimant will refer to the facts or matters set out or referred to in its letter to the Respondent of 7</w:t>
      </w:r>
      <w:r>
        <w:rPr>
          <w:b w:val="false"/>
          <w:u w:val="none"/>
          <w:vertAlign w:val="superscript"/>
        </w:rPr>
        <w:t>th</w:t>
      </w:r>
      <w:r>
        <w:rPr>
          <w:b w:val="false"/>
          <w:u w:val="none"/>
        </w:rPr>
        <w:t xml:space="preserve"> April 2001 by way of further instance or example only.</w:t>
      </w:r>
    </w:p>
    <w:p>
      <w:pPr>
        <w:pStyle w:val="Heading"/>
        <w:spacing w:lineRule="auto" w:line="480"/>
        <w:jc w:val="both"/>
        <w:rPr>
          <w:b w:val="false"/>
          <w:u w:val="none"/>
        </w:rPr>
      </w:pPr>
      <w:r>
        <w:rPr>
          <w:b w:val="false"/>
          <w:u w:val="none"/>
        </w:rPr>
      </w:r>
    </w:p>
    <w:p>
      <w:pPr>
        <w:pStyle w:val="Heading"/>
        <w:spacing w:lineRule="auto" w:line="480"/>
        <w:ind w:start="720" w:end="0"/>
        <w:jc w:val="both"/>
        <w:rPr>
          <w:b w:val="false"/>
          <w:u w:val="none"/>
        </w:rPr>
      </w:pPr>
      <w:r>
        <w:rPr>
          <w:b w:val="false"/>
          <w:u w:val="none"/>
        </w:rPr>
        <w:t>29.</w:t>
        <w:tab/>
        <w:t>It follows that an intention not to be bound by the PPA has been evidenced.</w:t>
      </w:r>
    </w:p>
    <w:p>
      <w:pPr>
        <w:pStyle w:val="Heading"/>
        <w:spacing w:lineRule="auto" w:line="480"/>
        <w:jc w:val="both"/>
        <w:rPr>
          <w:b w:val="false"/>
          <w:u w:val="none"/>
        </w:rPr>
      </w:pPr>
      <w:r>
        <w:rPr>
          <w:b w:val="false"/>
          <w:u w:val="none"/>
        </w:rPr>
      </w:r>
    </w:p>
    <w:p>
      <w:pPr>
        <w:pStyle w:val="Heading"/>
        <w:spacing w:lineRule="auto" w:line="480"/>
        <w:ind w:firstLine="720" w:end="0"/>
        <w:jc w:val="both"/>
        <w:rPr/>
      </w:pPr>
      <w:r>
        <w:rPr>
          <w:b w:val="false"/>
          <w:u w:val="none"/>
        </w:rPr>
        <w:t>(e)</w:t>
        <w:tab/>
      </w:r>
      <w:r>
        <w:rPr>
          <w:b w:val="false"/>
        </w:rPr>
        <w:t>Amount of the Claim and the Relief or Remedy Sought</w:t>
      </w:r>
    </w:p>
    <w:p>
      <w:pPr>
        <w:pStyle w:val="Heading"/>
        <w:spacing w:lineRule="auto" w:line="480"/>
        <w:ind w:firstLine="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30.</w:t>
        <w:tab/>
        <w:t>The amount of the Claimant’s claim, as currently estimated, is approximately Rs.2,500,000,000.00.  The Claimant reserves the right to modify this sum.</w:t>
      </w:r>
    </w:p>
    <w:p>
      <w:pPr>
        <w:pStyle w:val="Heading"/>
        <w:spacing w:lineRule="auto" w:line="480"/>
        <w:jc w:val="both"/>
        <w:rPr>
          <w:b w:val="false"/>
          <w:u w:val="none"/>
        </w:rPr>
      </w:pPr>
      <w:r>
        <w:rPr>
          <w:b w:val="false"/>
          <w:u w:val="none"/>
        </w:rPr>
      </w:r>
    </w:p>
    <w:p>
      <w:pPr>
        <w:pStyle w:val="Heading"/>
        <w:spacing w:lineRule="auto" w:line="480"/>
        <w:ind w:firstLine="720" w:end="0"/>
        <w:jc w:val="both"/>
        <w:rPr>
          <w:b w:val="false"/>
          <w:u w:val="none"/>
        </w:rPr>
      </w:pPr>
      <w:r>
        <w:rPr>
          <w:b w:val="false"/>
          <w:u w:val="none"/>
        </w:rPr>
        <w:t>31.</w:t>
        <w:tab/>
        <w:t>The Claimant seeks the following relief:</w:t>
      </w:r>
    </w:p>
    <w:p>
      <w:pPr>
        <w:pStyle w:val="Heading"/>
        <w:spacing w:lineRule="auto" w:line="480"/>
        <w:jc w:val="both"/>
        <w:rPr>
          <w:b w:val="false"/>
          <w:u w:val="none"/>
        </w:rPr>
      </w:pPr>
      <w:r>
        <w:rPr>
          <w:b w:val="false"/>
          <w:u w:val="none"/>
        </w:rPr>
      </w:r>
    </w:p>
    <w:p>
      <w:pPr>
        <w:pStyle w:val="Heading"/>
        <w:spacing w:lineRule="auto" w:line="480"/>
        <w:ind w:hanging="720" w:start="2160" w:end="0"/>
        <w:jc w:val="both"/>
        <w:rPr>
          <w:b w:val="false"/>
          <w:u w:val="none"/>
        </w:rPr>
      </w:pPr>
      <w:r>
        <w:rPr>
          <w:b w:val="false"/>
          <w:u w:val="none"/>
        </w:rPr>
        <w:t>(1)</w:t>
        <w:tab/>
        <w:t>Payment by the Respondent of Rs.2,500,000,000.00 and/or damages.</w:t>
      </w:r>
    </w:p>
    <w:p>
      <w:pPr>
        <w:pStyle w:val="Heading"/>
        <w:spacing w:lineRule="auto" w:line="480"/>
        <w:ind w:hanging="720" w:start="1440" w:end="0"/>
        <w:jc w:val="both"/>
        <w:rPr>
          <w:b w:val="false"/>
          <w:u w:val="none"/>
        </w:rPr>
      </w:pPr>
      <w:r>
        <w:rPr>
          <w:b w:val="false"/>
          <w:u w:val="none"/>
        </w:rPr>
      </w:r>
    </w:p>
    <w:p>
      <w:pPr>
        <w:pStyle w:val="Heading"/>
        <w:spacing w:lineRule="auto" w:line="480"/>
        <w:ind w:hanging="720" w:start="2160" w:end="0"/>
        <w:jc w:val="both"/>
        <w:rPr>
          <w:b w:val="false"/>
          <w:u w:val="none"/>
        </w:rPr>
      </w:pPr>
      <w:r>
        <w:rPr>
          <w:b w:val="false"/>
          <w:u w:val="none"/>
        </w:rPr>
        <w:t>(2)</w:t>
        <w:tab/>
        <w:t>Interest for such period and at such rate as the tribunal may determine.</w:t>
      </w:r>
    </w:p>
    <w:p>
      <w:pPr>
        <w:pStyle w:val="Heading"/>
        <w:spacing w:lineRule="auto" w:line="480"/>
        <w:ind w:hanging="720" w:start="144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(3)</w:t>
        <w:tab/>
        <w:t>The Claimant claims declarations as follows:</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(a)</w:t>
        <w:tab/>
        <w:t>that the PPA is valid in accordance with its terms and conditions and that the Respondent is unconditionally and irrevocably bound by the obligations which it has assumed thereunder;</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(b)</w:t>
        <w:tab/>
        <w:t>that the Claimant is entitled to payment by the Respondent of each and every sum (including interest) duly invoiced pursuant to the terms of the PPA without any deduction, withholding or set-off;</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(c)</w:t>
        <w:tab/>
        <w:t>without limitation to the generality of the declaration claimed under sub-paragraph 31(3)(b) above, the Claimant is entitled to payment by the Respondent in full of (i) the sum of Rs.1,089,959,675.53 in respect of the December 2000 Bill (together with interest thereon calculated in accordance with the provisions of Clause 11.8 of the PPA) and (ii) the sum of Rs.1,275,119,292.58 in respect of the January 2001 Bill (together with interest as aforesaid), in each case without any deduction, withholding or set-off;</w:t>
      </w:r>
    </w:p>
    <w:p>
      <w:pPr>
        <w:pStyle w:val="Heading"/>
        <w:spacing w:lineRule="auto" w:line="480"/>
        <w:ind w:hanging="720" w:start="144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(d)</w:t>
        <w:tab/>
        <w:t>that the Claimant is entitled to revise the Operating Characteristics of the Power Station as set out in Schedule 6 to the PPA so that they are in accordance with the known and accepted technical characteristics of the Power Station and/or to submit Availability Declarations taking account of such known and accepted technical characteristics and/or to comply with the Respondent’s Generation Schedules or Despatch Instructions only if and insofar as these reflect such known and accepted technical characteristics;</w:t>
      </w:r>
    </w:p>
    <w:p>
      <w:pPr>
        <w:pStyle w:val="Heading"/>
        <w:spacing w:lineRule="auto" w:line="480"/>
        <w:ind w:start="72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(e)</w:t>
        <w:tab/>
        <w:t>that the Respondent is not entitled to issue Generation Schedules or Despatch Instructions that fail to reflect the known and accepted technical characteristics of the Power Station;</w:t>
      </w:r>
    </w:p>
    <w:p>
      <w:pPr>
        <w:pStyle w:val="Heading"/>
        <w:spacing w:lineRule="auto" w:line="480"/>
        <w:ind w:start="720" w:end="0"/>
        <w:jc w:val="both"/>
        <w:rPr>
          <w:b w:val="false"/>
          <w:u w:val="none"/>
        </w:rPr>
      </w:pPr>
      <w:r>
        <w:rPr>
          <w:b w:val="false"/>
          <w:u w:val="none"/>
        </w:rPr>
      </w:r>
    </w:p>
    <w:p>
      <w:pPr>
        <w:pStyle w:val="Heading"/>
        <w:spacing w:lineRule="auto" w:line="480"/>
        <w:ind w:start="2160" w:end="0"/>
        <w:jc w:val="both"/>
        <w:rPr/>
      </w:pPr>
      <w:r>
        <w:rPr>
          <w:b w:val="false"/>
          <w:u w:val="none"/>
        </w:rPr>
        <w:t>(f)</w:t>
        <w:tab/>
        <w:t>that none of the sums claimed by the Respondent in terms of its letter addressed to the Claimant of 28</w:t>
      </w:r>
      <w:r>
        <w:rPr>
          <w:b w:val="false"/>
          <w:u w:val="none"/>
          <w:vertAlign w:val="superscript"/>
        </w:rPr>
        <w:t>th</w:t>
      </w:r>
      <w:r>
        <w:rPr>
          <w:b w:val="false"/>
          <w:u w:val="none"/>
        </w:rPr>
        <w:t xml:space="preserve"> February 2001, by way of availability rebate and/or deduction from, or credit against, the sum of Rs.1,275,119,292.58 due to the Claimant in respect of the January 2001 Bill, are sums which are due and payable to the Respondent and/or none are sums which are allowable to the Respondent and/or none are sums to which the Respondent is entitled or otherwise entitled;</w:t>
      </w:r>
    </w:p>
    <w:p>
      <w:pPr>
        <w:pStyle w:val="Heading"/>
        <w:spacing w:lineRule="auto" w:line="480"/>
        <w:ind w:start="720" w:end="0"/>
        <w:jc w:val="both"/>
        <w:rPr>
          <w:b w:val="false"/>
          <w:u w:val="none"/>
        </w:rPr>
      </w:pPr>
      <w:r>
        <w:rPr>
          <w:b w:val="false"/>
          <w:u w:val="none"/>
        </w:rPr>
      </w:r>
    </w:p>
    <w:p>
      <w:pPr>
        <w:pStyle w:val="Heading"/>
        <w:spacing w:lineRule="auto" w:line="480"/>
        <w:ind w:start="2160" w:end="0"/>
        <w:jc w:val="both"/>
        <w:rPr/>
      </w:pPr>
      <w:r>
        <w:rPr>
          <w:b w:val="false"/>
          <w:u w:val="none"/>
        </w:rPr>
        <w:t>(g)</w:t>
        <w:tab/>
        <w:t>that no sum is or will become due and payable to the Respondent and/or no sum is or will become allowable to the Respondent and/or the Respondent is not and will not become entitled to any sum by way of availability rebate and/or deduction from, or credit against, the sum otherwise due to the Claimant under and in terms of its monthly billing statement for the month of May 2001 by reason of or by reference to any of the facts or matters set out or referred to by the Respondent in its letter addressed to the Claimant and dated 28</w:t>
      </w:r>
      <w:r>
        <w:rPr>
          <w:b w:val="false"/>
          <w:u w:val="none"/>
          <w:vertAlign w:val="superscript"/>
        </w:rPr>
        <w:t>th</w:t>
      </w:r>
      <w:r>
        <w:rPr>
          <w:b w:val="false"/>
          <w:u w:val="none"/>
        </w:rPr>
        <w:t xml:space="preserve"> February 2001;</w:t>
      </w:r>
    </w:p>
    <w:p>
      <w:pPr>
        <w:pStyle w:val="Heading"/>
        <w:spacing w:lineRule="auto" w:line="480"/>
        <w:ind w:start="72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(h)</w:t>
        <w:tab/>
        <w:t>that the Respondent has evidenced an intention not to be bound by the PPA and/or has repudiated its obligations under the PPA;</w:t>
      </w:r>
    </w:p>
    <w:p>
      <w:pPr>
        <w:pStyle w:val="Heading"/>
        <w:spacing w:lineRule="auto" w:line="480"/>
        <w:ind w:start="72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(i)</w:t>
        <w:tab/>
        <w:t>that the Respondent is in default of its obligations under the PPA; and/or</w:t>
      </w:r>
    </w:p>
    <w:p>
      <w:pPr>
        <w:pStyle w:val="Heading"/>
        <w:spacing w:lineRule="auto" w:line="480"/>
        <w:ind w:start="720" w:end="0"/>
        <w:jc w:val="both"/>
        <w:rPr>
          <w:b w:val="false"/>
          <w:u w:val="none"/>
        </w:rPr>
      </w:pPr>
      <w:r>
        <w:rPr>
          <w:b w:val="false"/>
          <w:u w:val="none"/>
        </w:rPr>
      </w:r>
    </w:p>
    <w:p>
      <w:pPr>
        <w:pStyle w:val="Heading"/>
        <w:spacing w:lineRule="auto" w:line="480"/>
        <w:ind w:start="2160" w:end="0"/>
        <w:jc w:val="both"/>
        <w:rPr>
          <w:b w:val="false"/>
          <w:u w:val="none"/>
        </w:rPr>
      </w:pPr>
      <w:r>
        <w:rPr>
          <w:b w:val="false"/>
          <w:u w:val="none"/>
        </w:rPr>
        <w:t>(j)</w:t>
        <w:tab/>
        <w:t>as to the respective rights and obligations of the parties under the PPA.</w:t>
      </w:r>
    </w:p>
    <w:p>
      <w:pPr>
        <w:pStyle w:val="Heading"/>
        <w:spacing w:lineRule="auto" w:line="480"/>
        <w:ind w:start="144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(4)</w:t>
        <w:tab/>
        <w:t>The Claimant claims the specific performance by the Respondent of each and every of the obligations imposed upon it under the PPA and an order that the Respondent forthwith performs in full, punctually and strictly in accordance with its terms and conditions, all such obligations.</w:t>
      </w:r>
    </w:p>
    <w:p>
      <w:pPr>
        <w:pStyle w:val="Heading"/>
        <w:spacing w:lineRule="auto" w:line="480"/>
        <w:ind w:hanging="720" w:start="144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(5)</w:t>
        <w:tab/>
        <w:t>The Claimant claims damages for the losses sustained by it by reason of the Respondent’s breaches of the PPA.</w:t>
      </w:r>
    </w:p>
    <w:p>
      <w:pPr>
        <w:pStyle w:val="Heading"/>
        <w:spacing w:lineRule="auto" w:line="480"/>
        <w:ind w:start="720" w:end="0"/>
        <w:jc w:val="both"/>
        <w:rPr>
          <w:b w:val="false"/>
          <w:u w:val="none"/>
        </w:rPr>
      </w:pPr>
      <w:r>
        <w:rPr>
          <w:b w:val="false"/>
          <w:u w:val="none"/>
        </w:rPr>
      </w:r>
    </w:p>
    <w:p>
      <w:pPr>
        <w:pStyle w:val="Heading"/>
        <w:spacing w:lineRule="auto" w:line="480"/>
        <w:ind w:firstLine="720" w:start="720" w:end="0"/>
        <w:jc w:val="both"/>
        <w:rPr>
          <w:b w:val="false"/>
          <w:u w:val="none"/>
        </w:rPr>
      </w:pPr>
      <w:r>
        <w:rPr>
          <w:b w:val="false"/>
          <w:u w:val="none"/>
        </w:rPr>
        <w:t>(6)</w:t>
        <w:tab/>
        <w:t>Further and other relief.</w:t>
      </w:r>
    </w:p>
    <w:p>
      <w:pPr>
        <w:pStyle w:val="Heading"/>
        <w:spacing w:lineRule="auto" w:line="480"/>
        <w:ind w:start="720" w:end="0"/>
        <w:jc w:val="both"/>
        <w:rPr>
          <w:b w:val="false"/>
          <w:u w:val="none"/>
        </w:rPr>
      </w:pPr>
      <w:r>
        <w:rPr>
          <w:b w:val="false"/>
          <w:u w:val="none"/>
        </w:rPr>
      </w:r>
    </w:p>
    <w:p>
      <w:pPr>
        <w:pStyle w:val="Heading"/>
        <w:spacing w:lineRule="auto" w:line="480"/>
        <w:ind w:firstLine="720" w:start="720" w:end="0"/>
        <w:jc w:val="both"/>
        <w:rPr>
          <w:b w:val="false"/>
          <w:u w:val="none"/>
        </w:rPr>
      </w:pPr>
      <w:r>
        <w:rPr>
          <w:b w:val="false"/>
          <w:u w:val="none"/>
        </w:rPr>
        <w:t>(7)</w:t>
        <w:tab/>
        <w:t>Costs.</w:t>
      </w:r>
    </w:p>
    <w:p>
      <w:pPr>
        <w:pStyle w:val="Heading"/>
        <w:spacing w:lineRule="auto" w:line="480"/>
        <w:ind w:start="720" w:end="0"/>
        <w:jc w:val="both"/>
        <w:rPr>
          <w:b w:val="false"/>
          <w:u w:val="none"/>
        </w:rPr>
      </w:pPr>
      <w:r>
        <w:rPr>
          <w:b w:val="false"/>
          <w:u w:val="none"/>
        </w:rPr>
      </w:r>
    </w:p>
    <w:p>
      <w:pPr>
        <w:pStyle w:val="Heading"/>
        <w:spacing w:lineRule="auto" w:line="480"/>
        <w:ind w:start="720" w:end="0"/>
        <w:jc w:val="both"/>
        <w:rPr>
          <w:b w:val="false"/>
          <w:u w:val="none"/>
        </w:rPr>
      </w:pPr>
      <w:r>
        <w:rPr>
          <w:b w:val="false"/>
          <w:u w:val="none"/>
        </w:rPr>
        <w:t>32.</w:t>
        <w:tab/>
        <w:t>The Claimant reserves its rights to add to, to subtract from or to modify otherwise the relief sought.  It also reserves its rights to add further claims regarding subsequent breaches of the PPA.</w:t>
      </w:r>
    </w:p>
    <w:p>
      <w:pPr>
        <w:pStyle w:val="Heading"/>
        <w:spacing w:lineRule="auto" w:line="480"/>
        <w:jc w:val="both"/>
        <w:rPr>
          <w:b w:val="false"/>
          <w:u w:val="none"/>
        </w:rPr>
      </w:pPr>
      <w:r>
        <w:rPr>
          <w:b w:val="false"/>
          <w:u w:val="none"/>
        </w:rPr>
      </w:r>
    </w:p>
    <w:p>
      <w:pPr>
        <w:pStyle w:val="Heading"/>
        <w:spacing w:lineRule="auto" w:line="480"/>
        <w:jc w:val="both"/>
        <w:rPr>
          <w:b w:val="false"/>
          <w:u w:val="none"/>
        </w:rPr>
      </w:pPr>
      <w:r>
        <w:rPr>
          <w:b w:val="false"/>
          <w:u w:val="none"/>
        </w:rPr>
        <w:t>(G)</w:t>
        <w:tab/>
      </w:r>
      <w:r>
        <w:rPr>
          <w:b w:val="false"/>
        </w:rPr>
        <w:t>Number of and Nationality of the Arbitrators</w:t>
      </w:r>
    </w:p>
    <w:p>
      <w:pPr>
        <w:pStyle w:val="Heading"/>
        <w:spacing w:lineRule="auto" w:line="480"/>
        <w:jc w:val="both"/>
        <w:rPr>
          <w:b w:val="false"/>
          <w:u w:val="none"/>
        </w:rPr>
      </w:pPr>
      <w:r>
        <w:rPr>
          <w:b w:val="false"/>
          <w:u w:val="none"/>
        </w:rPr>
      </w:r>
    </w:p>
    <w:p>
      <w:pPr>
        <w:pStyle w:val="Heading"/>
        <w:spacing w:lineRule="auto" w:line="480"/>
        <w:ind w:hanging="720" w:start="1440" w:end="0"/>
        <w:jc w:val="both"/>
        <w:rPr>
          <w:b w:val="false"/>
          <w:u w:val="none"/>
        </w:rPr>
      </w:pPr>
      <w:r>
        <w:rPr>
          <w:b w:val="false"/>
          <w:u w:val="none"/>
        </w:rPr>
        <w:t>33.</w:t>
        <w:tab/>
        <w:t>(1)</w:t>
        <w:tab/>
        <w:t>Pursuant to Clause 20.3(a) of the PPA, the number of arbitrators shall be three.</w:t>
      </w:r>
    </w:p>
    <w:p>
      <w:pPr>
        <w:pStyle w:val="Heading"/>
        <w:spacing w:lineRule="auto" w:line="480"/>
        <w:ind w:hanging="720" w:start="1440" w:end="0"/>
        <w:jc w:val="both"/>
        <w:rPr>
          <w:b w:val="false"/>
          <w:u w:val="none"/>
        </w:rPr>
      </w:pPr>
      <w:r>
        <w:rPr>
          <w:b w:val="false"/>
          <w:u w:val="none"/>
        </w:rPr>
      </w:r>
    </w:p>
    <w:p>
      <w:pPr>
        <w:pStyle w:val="Heading"/>
        <w:spacing w:lineRule="auto" w:line="480"/>
        <w:ind w:hanging="720" w:start="1440" w:end="0"/>
        <w:jc w:val="both"/>
        <w:rPr>
          <w:b w:val="false"/>
          <w:u w:val="none"/>
        </w:rPr>
      </w:pPr>
      <w:r>
        <w:rPr>
          <w:b w:val="false"/>
          <w:u w:val="none"/>
        </w:rPr>
        <w:tab/>
        <w:t>(2)</w:t>
        <w:tab/>
        <w:t>Pursuant to Clause 20.3(c) of the PPA, the third arbitrator shall not be a national of India or of the United States of America.</w:t>
      </w:r>
    </w:p>
    <w:p>
      <w:pPr>
        <w:pStyle w:val="Heading"/>
        <w:spacing w:lineRule="auto" w:line="480"/>
        <w:ind w:hanging="720" w:start="1440" w:end="0"/>
        <w:jc w:val="both"/>
        <w:rPr>
          <w:b w:val="false"/>
          <w:u w:val="none"/>
        </w:rPr>
      </w:pPr>
      <w:r>
        <w:rPr>
          <w:b w:val="false"/>
          <w:u w:val="none"/>
        </w:rPr>
      </w:r>
    </w:p>
    <w:p>
      <w:pPr>
        <w:pStyle w:val="Heading"/>
        <w:spacing w:lineRule="auto" w:line="480"/>
        <w:jc w:val="both"/>
        <w:rPr>
          <w:b w:val="false"/>
          <w:u w:val="none"/>
        </w:rPr>
      </w:pPr>
      <w:r>
        <w:rPr>
          <w:b w:val="false"/>
          <w:u w:val="none"/>
        </w:rPr>
        <w:t>(H)</w:t>
        <w:tab/>
      </w:r>
      <w:r>
        <w:rPr>
          <w:b w:val="false"/>
        </w:rPr>
        <w:t>Appointment of Arbitrator by the Claimant</w:t>
      </w:r>
    </w:p>
    <w:p>
      <w:pPr>
        <w:pStyle w:val="Heading"/>
        <w:spacing w:lineRule="auto" w:line="480"/>
        <w:ind w:start="720" w:end="0"/>
        <w:jc w:val="both"/>
        <w:rPr>
          <w:b w:val="false"/>
          <w:u w:val="none"/>
        </w:rPr>
      </w:pPr>
      <w:r>
        <w:rPr>
          <w:b w:val="false"/>
          <w:u w:val="none"/>
        </w:rPr>
        <w:t>34.</w:t>
        <w:tab/>
        <w:t>The Claimant notifies the Respondent that the Claimant has appointed the person named below as an arbitrator in accordance with Article 7 of the UNCITRAL Arbitration Rules:</w:t>
      </w:r>
    </w:p>
    <w:p>
      <w:pPr>
        <w:pStyle w:val="Heading"/>
        <w:spacing w:lineRule="auto" w:line="480"/>
        <w:ind w:start="720" w:end="0"/>
        <w:jc w:val="both"/>
        <w:rPr>
          <w:b w:val="false"/>
          <w:u w:val="none"/>
        </w:rPr>
      </w:pPr>
      <w:r>
        <w:rPr>
          <w:b w:val="false"/>
          <w:u w:val="none"/>
        </w:rPr>
      </w:r>
    </w:p>
    <w:p>
      <w:pPr>
        <w:pStyle w:val="Heading"/>
        <w:spacing w:lineRule="auto" w:line="480"/>
        <w:ind w:start="1440" w:end="0"/>
        <w:jc w:val="both"/>
        <w:rPr>
          <w:b w:val="false"/>
          <w:u w:val="none"/>
        </w:rPr>
      </w:pPr>
      <w:r>
        <w:rPr>
          <w:b w:val="false"/>
          <w:u w:val="none"/>
        </w:rPr>
        <w:t>The Honourable Andrew John Rogers Q.C. (formerly Chief Judge of the Commercial Division of the Supreme Court of New South Wales) of Level 7, 233 Macquarie Street, Sydney 2000, Australia.</w:t>
      </w:r>
    </w:p>
    <w:p>
      <w:pPr>
        <w:pStyle w:val="Heading"/>
        <w:spacing w:lineRule="auto" w:line="480"/>
        <w:ind w:start="1440" w:end="0"/>
        <w:jc w:val="both"/>
        <w:rPr>
          <w:b w:val="false"/>
          <w:u w:val="none"/>
        </w:rPr>
      </w:pPr>
      <w:r>
        <w:rPr>
          <w:b w:val="false"/>
          <w:u w:val="none"/>
        </w:rPr>
      </w:r>
    </w:p>
    <w:p>
      <w:pPr>
        <w:pStyle w:val="Heading"/>
        <w:spacing w:lineRule="auto" w:line="480"/>
        <w:ind w:hanging="720" w:start="1440" w:end="0"/>
        <w:jc w:val="both"/>
        <w:rPr>
          <w:b w:val="false"/>
          <w:u w:val="none"/>
        </w:rPr>
      </w:pPr>
      <w:r>
        <w:rPr>
          <w:b w:val="false"/>
          <w:u w:val="none"/>
        </w:rPr>
        <w:t>The person appointed is a national of the Commonwealth of Australia.</w:t>
      </w:r>
    </w:p>
    <w:p>
      <w:pPr>
        <w:pStyle w:val="Heading"/>
        <w:spacing w:lineRule="auto" w:line="480"/>
        <w:ind w:hanging="720" w:start="1440" w:end="0"/>
        <w:jc w:val="both"/>
        <w:rPr>
          <w:b w:val="false"/>
          <w:u w:val="none"/>
        </w:rPr>
      </w:pPr>
      <w:r>
        <w:rPr>
          <w:b w:val="false"/>
          <w:u w:val="none"/>
        </w:rPr>
      </w:r>
    </w:p>
    <w:p>
      <w:pPr>
        <w:pStyle w:val="Heading"/>
        <w:spacing w:lineRule="auto" w:line="480"/>
        <w:ind w:hanging="720" w:start="720" w:end="0"/>
        <w:jc w:val="both"/>
        <w:rPr>
          <w:b w:val="false"/>
          <w:u w:val="none"/>
        </w:rPr>
      </w:pPr>
      <w:r>
        <w:rPr>
          <w:b w:val="false"/>
          <w:u w:val="none"/>
        </w:rPr>
        <w:t>(I)</w:t>
        <w:tab/>
      </w:r>
      <w:r>
        <w:rPr>
          <w:b w:val="false"/>
        </w:rPr>
        <w:t>Notice to the Respondent to Appoint an Arbitrator</w:t>
      </w:r>
    </w:p>
    <w:p>
      <w:pPr>
        <w:pStyle w:val="Heading"/>
        <w:spacing w:lineRule="auto" w:line="480"/>
        <w:ind w:hanging="720" w:start="720" w:end="0"/>
        <w:jc w:val="both"/>
        <w:rPr>
          <w:b w:val="false"/>
          <w:u w:val="none"/>
        </w:rPr>
      </w:pPr>
      <w:r>
        <w:rPr>
          <w:b w:val="false"/>
          <w:u w:val="none"/>
        </w:rPr>
        <w:tab/>
        <w:t>35.</w:t>
        <w:tab/>
        <w:t>The Claimant calls upon the Respondent to appoint an arbitrator within a period of thirty days.  The Claimant calls to the attention of the Respondent the provisions of Article 7 of the UNCITRAL Arbitration Rules with respect to the appointment by the Respondent of an arbitrator and to the procedures available to the Claimant in the event that the Respondent has not within thirty days after the receipt of this Notice of Arbitration appointed an arbitrator.</w:t>
      </w:r>
    </w:p>
    <w:p>
      <w:pPr>
        <w:pStyle w:val="Heading"/>
        <w:spacing w:lineRule="auto" w:line="480"/>
        <w:ind w:hanging="720" w:start="720" w:end="0"/>
        <w:jc w:val="both"/>
        <w:rPr>
          <w:b w:val="false"/>
          <w:u w:val="none"/>
        </w:rPr>
      </w:pPr>
      <w:r>
        <w:rPr>
          <w:b w:val="false"/>
          <w:u w:val="none"/>
        </w:rPr>
      </w:r>
    </w:p>
    <w:p>
      <w:pPr>
        <w:pStyle w:val="Heading"/>
        <w:spacing w:lineRule="auto" w:line="360"/>
        <w:ind w:hanging="720" w:start="720" w:end="0"/>
        <w:jc w:val="both"/>
        <w:rPr>
          <w:b w:val="false"/>
          <w:u w:val="none"/>
        </w:rPr>
      </w:pPr>
      <w:r>
        <w:rPr>
          <w:b w:val="false"/>
          <w:u w:val="none"/>
        </w:rPr>
        <w:tab/>
        <w:t>For and on behalf of the Dabhol Power Company:</w:t>
      </w:r>
    </w:p>
    <w:p>
      <w:pPr>
        <w:pStyle w:val="Heading"/>
        <w:spacing w:lineRule="auto" w:line="360"/>
        <w:ind w:hanging="720" w:start="720" w:end="0"/>
        <w:jc w:val="both"/>
        <w:rPr>
          <w:b w:val="false"/>
          <w:u w:val="none"/>
        </w:rPr>
      </w:pPr>
      <w:r>
        <w:rPr>
          <w:b w:val="false"/>
          <w:u w:val="none"/>
        </w:rPr>
        <w:tab/>
        <w:t>Signature:</w:t>
        <w:tab/>
        <w:t>Sd/-</w:t>
      </w:r>
    </w:p>
    <w:p>
      <w:pPr>
        <w:pStyle w:val="Heading"/>
        <w:spacing w:lineRule="auto" w:line="360"/>
        <w:ind w:hanging="720" w:start="720" w:end="0"/>
        <w:jc w:val="both"/>
        <w:rPr>
          <w:b w:val="false"/>
          <w:u w:val="none"/>
        </w:rPr>
      </w:pPr>
      <w:r>
        <w:rPr>
          <w:b w:val="false"/>
          <w:u w:val="none"/>
        </w:rPr>
        <w:tab/>
        <w:t>Name:</w:t>
        <w:tab/>
        <w:tab/>
        <w:t>K. Wade Cline</w:t>
      </w:r>
    </w:p>
    <w:p>
      <w:pPr>
        <w:pStyle w:val="Heading"/>
        <w:spacing w:lineRule="auto" w:line="360"/>
        <w:ind w:hanging="720" w:start="720" w:end="0"/>
        <w:jc w:val="both"/>
        <w:rPr>
          <w:b w:val="false"/>
          <w:u w:val="none"/>
        </w:rPr>
      </w:pPr>
      <w:r>
        <w:rPr>
          <w:b w:val="false"/>
          <w:u w:val="none"/>
        </w:rPr>
        <w:tab/>
        <w:t>Designation:</w:t>
        <w:tab/>
        <w:t>Managing Director</w:t>
      </w:r>
    </w:p>
    <w:p>
      <w:pPr>
        <w:pStyle w:val="Heading"/>
        <w:spacing w:lineRule="auto" w:line="360"/>
        <w:ind w:hanging="720" w:start="720" w:end="0"/>
        <w:jc w:val="both"/>
        <w:rPr/>
      </w:pPr>
      <w:r>
        <w:rPr>
          <w:b w:val="false"/>
          <w:u w:val="none"/>
        </w:rPr>
        <w:tab/>
        <w:t>Date</w:t>
        <w:tab/>
        <w:t>:</w:t>
        <w:tab/>
        <w:t>12</w:t>
      </w:r>
      <w:r>
        <w:rPr>
          <w:b w:val="false"/>
          <w:u w:val="none"/>
          <w:vertAlign w:val="superscript"/>
        </w:rPr>
        <w:t>th</w:t>
      </w:r>
      <w:r>
        <w:rPr>
          <w:b w:val="false"/>
          <w:u w:val="none"/>
        </w:rPr>
        <w:t xml:space="preserve"> April 2001</w:t>
      </w:r>
    </w:p>
    <w:p>
      <w:pPr>
        <w:pStyle w:val="Heading"/>
        <w:spacing w:lineRule="auto" w:line="360"/>
        <w:ind w:hanging="720" w:start="720" w:end="0"/>
        <w:jc w:val="both"/>
        <w:rPr>
          <w:b w:val="false"/>
          <w:u w:val="none"/>
        </w:rPr>
      </w:pPr>
      <w:r>
        <w:rPr>
          <w:b w:val="false"/>
          <w:u w:val="none"/>
        </w:rPr>
      </w:r>
    </w:p>
    <w:p>
      <w:pPr>
        <w:pStyle w:val="Heading"/>
        <w:spacing w:lineRule="auto" w:line="360"/>
        <w:ind w:hanging="720" w:start="720" w:end="0"/>
        <w:jc w:val="both"/>
        <w:rPr>
          <w:u w:val="none"/>
        </w:rPr>
      </w:pPr>
      <w:r>
        <w:rPr>
          <w:b w:val="false"/>
          <w:u w:val="none"/>
        </w:rPr>
        <w:tab/>
        <w:t>Served this 12</w:t>
      </w:r>
      <w:r>
        <w:rPr>
          <w:b w:val="false"/>
          <w:u w:val="none"/>
          <w:vertAlign w:val="superscript"/>
        </w:rPr>
        <w:t>th</w:t>
      </w:r>
      <w:r>
        <w:rPr>
          <w:b w:val="false"/>
          <w:u w:val="none"/>
        </w:rPr>
        <w:t xml:space="preserve"> day of April 2001 by Messrs Linklaters of Alexandra House (10</w:t>
      </w:r>
      <w:r>
        <w:rPr>
          <w:b w:val="false"/>
          <w:u w:val="none"/>
          <w:vertAlign w:val="superscript"/>
        </w:rPr>
        <w:t>th</w:t>
      </w:r>
      <w:r>
        <w:rPr>
          <w:b w:val="false"/>
          <w:u w:val="none"/>
        </w:rPr>
        <w:t xml:space="preserve"> floor), 16-20 Chater Road, Central, Hong Kong, Solicitors for the Claimant.</w:t>
      </w:r>
      <w:r>
        <w:br w:type="page"/>
      </w:r>
    </w:p>
    <w:p>
      <w:pPr>
        <w:pStyle w:val="Normal"/>
        <w:spacing w:lineRule="auto" w:line="480"/>
        <w:jc w:val="center"/>
        <w:rPr>
          <w:b/>
        </w:rPr>
      </w:pPr>
      <w:r>
        <w:rPr>
          <w:b/>
          <w:u w:val="single"/>
        </w:rPr>
        <w:t>EXHIBIT-“H”</w:t>
      </w:r>
    </w:p>
    <w:p>
      <w:pPr>
        <w:pStyle w:val="Heading2"/>
        <w:ind w:hanging="0" w:start="0"/>
        <w:rPr/>
      </w:pPr>
      <w:r>
        <w:rPr/>
        <w:t>MAHARASHTRA STATE ELECTRICITY BOARD</w:t>
      </w:r>
    </w:p>
    <w:p>
      <w:pPr>
        <w:pStyle w:val="Normal"/>
        <w:jc w:val="end"/>
        <w:rPr/>
      </w:pPr>
      <w:r>
        <w:rPr/>
        <w:t>Corporate Planning Section,</w:t>
      </w:r>
    </w:p>
    <w:p>
      <w:pPr>
        <w:pStyle w:val="Normal"/>
        <w:jc w:val="end"/>
        <w:rPr/>
      </w:pPr>
      <w:r>
        <w:rPr/>
        <w:t>Prakashgad,</w:t>
      </w:r>
    </w:p>
    <w:p>
      <w:pPr>
        <w:pStyle w:val="Normal"/>
        <w:jc w:val="end"/>
        <w:rPr/>
      </w:pPr>
      <w:r>
        <w:rPr/>
        <w:t>3</w:t>
      </w:r>
      <w:r>
        <w:rPr>
          <w:vertAlign w:val="superscript"/>
        </w:rPr>
        <w:t>rd</w:t>
      </w:r>
      <w:r>
        <w:rPr/>
        <w:t xml:space="preserve"> Floor, Plot No.G-9,</w:t>
      </w:r>
    </w:p>
    <w:p>
      <w:pPr>
        <w:pStyle w:val="Normal"/>
        <w:jc w:val="end"/>
        <w:rPr/>
      </w:pPr>
      <w:r>
        <w:rPr/>
        <w:t>Bandra (East),</w:t>
      </w:r>
    </w:p>
    <w:p>
      <w:pPr>
        <w:pStyle w:val="Normal"/>
        <w:jc w:val="end"/>
        <w:rPr/>
      </w:pPr>
      <w:r>
        <w:rPr/>
        <w:t>MUMBAI-400 051.</w:t>
      </w:r>
    </w:p>
    <w:p>
      <w:pPr>
        <w:pStyle w:val="Normal"/>
        <w:rPr/>
      </w:pPr>
      <w:r>
        <w:rPr/>
        <w:t>-----------------------------------------------------------------------------------------------------------</w:t>
      </w:r>
    </w:p>
    <w:p>
      <w:pPr>
        <w:pStyle w:val="Normal"/>
        <w:rPr/>
      </w:pPr>
      <w:r>
        <w:rPr/>
        <w:t>Ref.No. TD/CP/DPC/Legal/472</w:t>
        <w:tab/>
        <w:tab/>
        <w:tab/>
        <w:tab/>
        <w:t>Date: 8</w:t>
      </w:r>
      <w:r>
        <w:rPr>
          <w:vertAlign w:val="superscript"/>
        </w:rPr>
        <w:t>th</w:t>
      </w:r>
      <w:r>
        <w:rPr/>
        <w:t xml:space="preserve"> May 2001</w:t>
      </w:r>
    </w:p>
    <w:p>
      <w:pPr>
        <w:pStyle w:val="Normal"/>
        <w:rPr/>
      </w:pPr>
      <w:r>
        <w:rPr/>
      </w:r>
    </w:p>
    <w:p>
      <w:pPr>
        <w:pStyle w:val="Normal"/>
        <w:rPr/>
      </w:pPr>
      <w:r>
        <w:rPr/>
        <w:t>BY HAND</w:t>
      </w:r>
    </w:p>
    <w:p>
      <w:pPr>
        <w:pStyle w:val="Normal"/>
        <w:rPr/>
      </w:pPr>
      <w:r>
        <w:rPr/>
      </w:r>
    </w:p>
    <w:p>
      <w:pPr>
        <w:pStyle w:val="Normal"/>
        <w:rPr/>
      </w:pPr>
      <w:r>
        <w:rPr/>
      </w:r>
    </w:p>
    <w:p>
      <w:pPr>
        <w:pStyle w:val="Normal"/>
        <w:rPr/>
      </w:pPr>
      <w:r>
        <w:rPr/>
        <w:t>Dabhol Power Company</w:t>
      </w:r>
    </w:p>
    <w:p>
      <w:pPr>
        <w:pStyle w:val="Normal"/>
        <w:rPr/>
      </w:pPr>
      <w:r>
        <w:rPr/>
        <w:t>Wockhardt Towers, East Wing,</w:t>
      </w:r>
    </w:p>
    <w:p>
      <w:pPr>
        <w:pStyle w:val="Normal"/>
        <w:rPr/>
      </w:pPr>
      <w:r>
        <w:rPr/>
        <w:t>Level 4, Bandra-Kurla Complex,</w:t>
      </w:r>
    </w:p>
    <w:p>
      <w:pPr>
        <w:pStyle w:val="Normal"/>
        <w:rPr/>
      </w:pPr>
      <w:r>
        <w:rPr/>
        <w:t>Bandra (E),</w:t>
      </w:r>
    </w:p>
    <w:p>
      <w:pPr>
        <w:pStyle w:val="Normal"/>
        <w:rPr/>
      </w:pPr>
      <w:r>
        <w:rPr/>
        <w:t>Mumbai 400 051.</w:t>
      </w:r>
    </w:p>
    <w:p>
      <w:pPr>
        <w:pStyle w:val="Normal"/>
        <w:rPr/>
      </w:pPr>
      <w:r>
        <w:rPr/>
      </w:r>
    </w:p>
    <w:p>
      <w:pPr>
        <w:pStyle w:val="Normal"/>
        <w:jc w:val="center"/>
        <w:rPr/>
      </w:pPr>
      <w:r>
        <w:rPr>
          <w:u w:val="single"/>
        </w:rPr>
        <w:t>Attn:</w:t>
      </w:r>
      <w:r>
        <w:rPr/>
        <w:t xml:space="preserve"> Mr. K. Wade Cline, Managing Director</w:t>
      </w:r>
    </w:p>
    <w:p>
      <w:pPr>
        <w:pStyle w:val="Normal"/>
        <w:jc w:val="center"/>
        <w:rPr/>
      </w:pPr>
      <w:r>
        <w:rPr/>
      </w:r>
    </w:p>
    <w:p>
      <w:pPr>
        <w:pStyle w:val="Normal"/>
        <w:ind w:hanging="720" w:start="720" w:end="0"/>
        <w:rPr/>
      </w:pPr>
      <w:r>
        <w:rPr>
          <w:u w:val="single"/>
        </w:rPr>
        <w:t>Ref:</w:t>
      </w:r>
      <w:r>
        <w:rPr/>
        <w:tab/>
        <w:t>Your letter bearing No.DPC/LEGAL/2001/0050 dated 12</w:t>
      </w:r>
      <w:r>
        <w:rPr>
          <w:vertAlign w:val="superscript"/>
        </w:rPr>
        <w:t>th</w:t>
      </w:r>
      <w:r>
        <w:rPr/>
        <w:t xml:space="preserve"> April, 2001 and the enclosed Notice of Arbitration.</w:t>
      </w:r>
    </w:p>
    <w:p>
      <w:pPr>
        <w:pStyle w:val="Normal"/>
        <w:ind w:hanging="720" w:start="720" w:end="0"/>
        <w:rPr>
          <w:u w:val="single"/>
        </w:rPr>
      </w:pPr>
      <w:r>
        <w:rPr>
          <w:u w:val="single"/>
        </w:rPr>
      </w:r>
    </w:p>
    <w:p>
      <w:pPr>
        <w:pStyle w:val="Heading3"/>
        <w:rPr/>
      </w:pPr>
      <w:r>
        <w:rPr/>
        <w:t>Sub:</w:t>
      </w:r>
      <w:r>
        <w:rPr>
          <w:u w:val="none"/>
        </w:rPr>
        <w:tab/>
        <w:t>In the Matter of Arbitration between</w:t>
      </w:r>
    </w:p>
    <w:p>
      <w:pPr>
        <w:pStyle w:val="Normal"/>
        <w:rPr/>
      </w:pPr>
      <w:r>
        <w:rPr/>
        <w:tab/>
        <w:t>Dabhol Power Company</w:t>
        <w:tab/>
        <w:t>..</w:t>
        <w:tab/>
        <w:t>Claimant</w:t>
      </w:r>
    </w:p>
    <w:p>
      <w:pPr>
        <w:pStyle w:val="Normal"/>
        <w:rPr/>
      </w:pPr>
      <w:r>
        <w:rPr/>
        <w:tab/>
        <w:t>And</w:t>
      </w:r>
    </w:p>
    <w:p>
      <w:pPr>
        <w:pStyle w:val="Normal"/>
        <w:rPr/>
      </w:pPr>
      <w:r>
        <w:rPr/>
        <w:tab/>
        <w:t>Maharashtra State Electricity Board ..</w:t>
        <w:tab/>
        <w:t>Respondent</w:t>
      </w:r>
    </w:p>
    <w:p>
      <w:pPr>
        <w:pStyle w:val="Normal"/>
        <w:rPr/>
      </w:pPr>
      <w:r>
        <w:rPr/>
      </w:r>
    </w:p>
    <w:p>
      <w:pPr>
        <w:pStyle w:val="Normal"/>
        <w:rPr/>
      </w:pPr>
      <w:r>
        <w:rPr/>
        <w:tab/>
        <w:tab/>
        <w:tab/>
        <w:t>*************</w:t>
      </w:r>
    </w:p>
    <w:p>
      <w:pPr>
        <w:pStyle w:val="Normal"/>
        <w:rPr/>
      </w:pPr>
      <w:r>
        <w:rPr/>
      </w:r>
    </w:p>
    <w:p>
      <w:pPr>
        <w:pStyle w:val="Normal"/>
        <w:rPr/>
      </w:pPr>
      <w:r>
        <w:rPr/>
        <w:t>Dear Sir,</w:t>
      </w:r>
    </w:p>
    <w:p>
      <w:pPr>
        <w:pStyle w:val="Normal"/>
        <w:rPr/>
      </w:pPr>
      <w:r>
        <w:rPr/>
      </w:r>
    </w:p>
    <w:p>
      <w:pPr>
        <w:pStyle w:val="Normal"/>
        <w:rPr/>
      </w:pPr>
      <w:r>
        <w:rPr/>
      </w:r>
    </w:p>
    <w:p>
      <w:pPr>
        <w:pStyle w:val="Normal"/>
        <w:spacing w:lineRule="auto" w:line="480"/>
        <w:ind w:hanging="720" w:start="720" w:end="0"/>
        <w:jc w:val="both"/>
        <w:rPr/>
      </w:pPr>
      <w:r>
        <w:rPr/>
        <w:t>1.</w:t>
        <w:tab/>
        <w:t>We refer to your captioned letter and the notice of arbitration dated 12</w:t>
      </w:r>
      <w:r>
        <w:rPr>
          <w:vertAlign w:val="superscript"/>
        </w:rPr>
        <w:t>th</w:t>
      </w:r>
      <w:r>
        <w:rPr/>
        <w:t xml:space="preserve"> April 2001 served on us on the same day.  We have noted the contents thereof including the general nature ofthe claimand the reliefs sought.</w:t>
      </w:r>
    </w:p>
    <w:p>
      <w:pPr>
        <w:pStyle w:val="Normal"/>
        <w:spacing w:lineRule="auto" w:line="480"/>
        <w:ind w:hanging="720" w:start="720" w:end="0"/>
        <w:jc w:val="both"/>
        <w:rPr/>
      </w:pPr>
      <w:r>
        <w:rPr/>
      </w:r>
    </w:p>
    <w:p>
      <w:pPr>
        <w:pStyle w:val="Normal"/>
        <w:spacing w:lineRule="auto" w:line="480"/>
        <w:ind w:hanging="720" w:start="720" w:end="0"/>
        <w:jc w:val="both"/>
        <w:rPr/>
      </w:pPr>
      <w:r>
        <w:rPr/>
        <w:t>2.</w:t>
        <w:tab/>
        <w:t>At this stage it is unnecessary for us to deal with your contentions and submissions indetail.  Suffice it to say that we do not accept the correctness of your contentions and submissions and deny each and every claim set forth by you.</w:t>
      </w:r>
    </w:p>
    <w:p>
      <w:pPr>
        <w:pStyle w:val="Normal"/>
        <w:spacing w:lineRule="auto" w:line="480"/>
        <w:ind w:hanging="720" w:start="720" w:end="0"/>
        <w:jc w:val="both"/>
        <w:rPr/>
      </w:pPr>
      <w:r>
        <w:rPr/>
      </w:r>
    </w:p>
    <w:p>
      <w:pPr>
        <w:pStyle w:val="Normal"/>
        <w:spacing w:lineRule="auto" w:line="480"/>
        <w:ind w:hanging="720" w:start="720" w:end="0"/>
        <w:jc w:val="both"/>
        <w:rPr/>
      </w:pPr>
      <w:r>
        <w:rPr/>
        <w:t>3.</w:t>
        <w:tab/>
        <w:t>In particular, MSEB denies having failed to make payments as required under the PPA.  MSEB denies having failed to pay interest as required under the PPA.  MSEB has not committed any breach in relation to the issue of Despatch Instructions.  The allegations relating to MSEB’s intention notto be bound by the PPA, are incorrect.  DPC is not entitled to any relief claimed in paragraphs 30 and 31 of the notice.</w:t>
      </w:r>
    </w:p>
    <w:p>
      <w:pPr>
        <w:pStyle w:val="Normal"/>
        <w:spacing w:lineRule="auto" w:line="480"/>
        <w:ind w:hanging="720" w:start="720" w:end="0"/>
        <w:jc w:val="both"/>
        <w:rPr/>
      </w:pPr>
      <w:r>
        <w:rPr/>
      </w:r>
    </w:p>
    <w:p>
      <w:pPr>
        <w:pStyle w:val="Normal"/>
        <w:spacing w:lineRule="auto" w:line="480"/>
        <w:ind w:hanging="720" w:start="720" w:end="0"/>
        <w:jc w:val="both"/>
        <w:rPr/>
      </w:pPr>
      <w:r>
        <w:rPr/>
        <w:t>4.</w:t>
        <w:tab/>
        <w:t>We wish to make it clear that there have been serious misrepresentations on DPC’s part in relation to the PPA.  The consequences thereof as well as our counter-claim against DPC in respect of diverse breaches will be set out in the statement of defence in terms of Article 19(3) of the UNCITRAL Arbitration Rules (`Rules’).</w:t>
      </w:r>
    </w:p>
    <w:p>
      <w:pPr>
        <w:pStyle w:val="Normal"/>
        <w:spacing w:lineRule="auto" w:line="480"/>
        <w:ind w:hanging="720" w:start="720" w:end="0"/>
        <w:jc w:val="both"/>
        <w:rPr/>
      </w:pPr>
      <w:r>
        <w:rPr/>
      </w:r>
    </w:p>
    <w:p>
      <w:pPr>
        <w:pStyle w:val="Normal"/>
        <w:spacing w:lineRule="auto" w:line="480"/>
        <w:ind w:hanging="720" w:start="720" w:end="0"/>
        <w:jc w:val="both"/>
        <w:rPr/>
      </w:pPr>
      <w:r>
        <w:rPr/>
        <w:t>5.</w:t>
        <w:tab/>
        <w:t>Indeed, the notice of arbitration appears to be a ploy to deflect attention from the admitted breaches on the part of DPC and its failure and neglect to meet its contractual obligations and forthwith tender payment as required by the plain terms of the PPA.  The amount owed by DPC to the MSEB, in respect of the admitted breaches only for the four month period ending January 2001 exceeds Rs.4,000,000,000.  The other claims will be quantified shortly.  Thus, far from DPC being entitled to receive any amount from MSEB, it is DPC who owes huge sums to MSEB, for which a counter-claim will be made.</w:t>
      </w:r>
    </w:p>
    <w:p>
      <w:pPr>
        <w:pStyle w:val="Normal"/>
        <w:spacing w:lineRule="auto" w:line="480"/>
        <w:ind w:hanging="720" w:start="720" w:end="0"/>
        <w:jc w:val="both"/>
        <w:rPr/>
      </w:pPr>
      <w:r>
        <w:rPr/>
      </w:r>
    </w:p>
    <w:p>
      <w:pPr>
        <w:pStyle w:val="Normal"/>
        <w:spacing w:lineRule="auto" w:line="480"/>
        <w:ind w:hanging="720" w:start="720" w:end="0"/>
        <w:jc w:val="both"/>
        <w:rPr/>
      </w:pPr>
      <w:r>
        <w:rPr/>
        <w:t>6.</w:t>
        <w:tab/>
        <w:t>Briefly stated, DPC undertook to construct and operate a baseload, combined cycle power station in two phases, on a site near Dabhol.  DPC represented and the PPA required that the power plant would have certain characteristics and parameters.  One of the key characteristics and parameters of the power station to be constructed in the first phase of the project was that from a cold start the power plant would have the capacity to ramp-up to 100% load within a period of 180 minutes.  In other words, the power plant required to be constructed by DPC was to be capable of attaining 100% of its generating capacity within 3 hours of a cold start (i.e. a situation when the plant was completely shut down for over 12 hours).  The contractual provisions in this regard are set out in Exhibit 11.2 of Schedule 6 of the PPA.  The provisions are clear, categoric and imperative.  They brook no ambiguity.</w:t>
      </w:r>
    </w:p>
    <w:p>
      <w:pPr>
        <w:pStyle w:val="Normal"/>
        <w:spacing w:lineRule="auto" w:line="480"/>
        <w:ind w:hanging="720" w:start="720" w:end="0"/>
        <w:jc w:val="both"/>
        <w:rPr/>
      </w:pPr>
      <w:r>
        <w:rPr/>
      </w:r>
    </w:p>
    <w:p>
      <w:pPr>
        <w:pStyle w:val="Normal"/>
        <w:spacing w:lineRule="auto" w:line="480"/>
        <w:ind w:hanging="720" w:start="720" w:end="0"/>
        <w:jc w:val="both"/>
        <w:rPr/>
      </w:pPr>
      <w:r>
        <w:rPr/>
        <w:t>7.</w:t>
        <w:tab/>
        <w:t>On 28</w:t>
      </w:r>
      <w:r>
        <w:rPr>
          <w:vertAlign w:val="superscript"/>
        </w:rPr>
        <w:t>th</w:t>
      </w:r>
      <w:r>
        <w:rPr/>
        <w:t xml:space="preserve"> January 2001, the MSEB Chandrapur unit of 500 MW tripped.  Based on the urgent grid requirement, MSEB by a Despatch Instruction issued at 15.00 hours on 28</w:t>
      </w:r>
      <w:r>
        <w:rPr>
          <w:vertAlign w:val="superscript"/>
        </w:rPr>
        <w:t>th</w:t>
      </w:r>
      <w:r>
        <w:rPr/>
        <w:t xml:space="preserve"> January 2001, instructed DPC to deliver its fully declared baseload of 657 MW from 18.00 hours onwards for that date.  At the end of the three hours ramp-up period, i.e. to say at 18.00 hours and for the period 18.00 to 19.00 hours the actual generation of power did not match the Instructed Baseload Capacity.  DPC failed to deliver energy as instructed by MSEB on 28</w:t>
      </w:r>
      <w:r>
        <w:rPr>
          <w:vertAlign w:val="superscript"/>
        </w:rPr>
        <w:t>th</w:t>
      </w:r>
      <w:r>
        <w:rPr/>
        <w:t xml:space="preserve"> January 2001 and breached the PPA.</w:t>
      </w:r>
    </w:p>
    <w:p>
      <w:pPr>
        <w:pStyle w:val="Normal"/>
        <w:spacing w:lineRule="auto" w:line="480"/>
        <w:ind w:hanging="720" w:start="720" w:end="0"/>
        <w:jc w:val="both"/>
        <w:rPr/>
      </w:pPr>
      <w:r>
        <w:rPr/>
      </w:r>
    </w:p>
    <w:p>
      <w:pPr>
        <w:pStyle w:val="Normal"/>
        <w:spacing w:lineRule="auto" w:line="480"/>
        <w:ind w:hanging="720" w:start="720" w:end="0"/>
        <w:jc w:val="both"/>
        <w:rPr/>
      </w:pPr>
      <w:r>
        <w:rPr/>
        <w:t>8.</w:t>
        <w:tab/>
        <w:t>In view of the shortfall, MSEB became entitled to a rebate in terms of clause 8.4 (b) (iii) read with clause 10.2 (b) of the PPA.  These provisions are clear and mandatory.  They entitle MSEB to a rebate of Rs.4,016,300,000.</w:t>
      </w:r>
    </w:p>
    <w:p>
      <w:pPr>
        <w:pStyle w:val="Normal"/>
        <w:spacing w:lineRule="auto" w:line="480"/>
        <w:ind w:hanging="720" w:start="720" w:end="0"/>
        <w:jc w:val="both"/>
        <w:rPr/>
      </w:pPr>
      <w:r>
        <w:rPr/>
      </w:r>
    </w:p>
    <w:p>
      <w:pPr>
        <w:pStyle w:val="Normal"/>
        <w:spacing w:lineRule="auto" w:line="480"/>
        <w:ind w:hanging="720" w:start="720" w:end="0"/>
        <w:jc w:val="both"/>
        <w:rPr/>
      </w:pPr>
      <w:r>
        <w:rPr/>
        <w:t>9.</w:t>
        <w:tab/>
        <w:t>Moreover, in terms of the plain language of clause 11.1(b) (ii) of the PPA, DPC was obliged to comute the rebate in its Billing Statement of January 2001.  However, in the January 2001 Billing Statement, delivered to MSEB on 5</w:t>
      </w:r>
      <w:r>
        <w:rPr>
          <w:vertAlign w:val="superscript"/>
        </w:rPr>
        <w:t>th</w:t>
      </w:r>
      <w:r>
        <w:rPr/>
        <w:t xml:space="preserve"> February 2001, DPC failed and neglected to compute the said rebate.  DPC failed and neglected to adjust the rebate in the Billing Statement for January 2001.  DPC failed and neglected to pay the rebate, or any part thereof, to MSEB.  DPC has knowingly flouted its contractual obligations under the PPA.</w:t>
      </w:r>
    </w:p>
    <w:p>
      <w:pPr>
        <w:pStyle w:val="Normal"/>
        <w:spacing w:lineRule="auto" w:line="480"/>
        <w:ind w:hanging="720" w:start="720" w:end="0"/>
        <w:jc w:val="both"/>
        <w:rPr/>
      </w:pPr>
      <w:r>
        <w:rPr/>
      </w:r>
    </w:p>
    <w:p>
      <w:pPr>
        <w:pStyle w:val="Normal"/>
        <w:spacing w:lineRule="auto" w:line="480"/>
        <w:ind w:hanging="720" w:start="720" w:end="0"/>
        <w:jc w:val="both"/>
        <w:rPr/>
      </w:pPr>
      <w:r>
        <w:rPr/>
        <w:t>10.</w:t>
        <w:tab/>
        <w:t>On 13</w:t>
      </w:r>
      <w:r>
        <w:rPr>
          <w:vertAlign w:val="superscript"/>
        </w:rPr>
        <w:t>th</w:t>
      </w:r>
      <w:r>
        <w:rPr/>
        <w:t xml:space="preserve"> February 2001, another shortfall occurred in the delivery of energy.  DPC failed and neglected to match the Despatch Instructions issued by MSEB.  On 29</w:t>
      </w:r>
      <w:r>
        <w:rPr>
          <w:vertAlign w:val="superscript"/>
        </w:rPr>
        <w:t>th</w:t>
      </w:r>
      <w:r>
        <w:rPr/>
        <w:t xml:space="preserve"> March 2001, a third incident occurred of shortfall in the delivery of energy.  These events clearly show that DPC has persistently failed and neglected to ramp up the power plant and deliver energy in terms of the contractual requirements.  It has compounded the breaches by failing to correct availability statements and pay rebate in terms of the PPA.</w:t>
      </w:r>
    </w:p>
    <w:p>
      <w:pPr>
        <w:pStyle w:val="Normal"/>
        <w:spacing w:lineRule="auto" w:line="480"/>
        <w:ind w:hanging="720" w:start="720" w:end="0"/>
        <w:jc w:val="both"/>
        <w:rPr/>
      </w:pPr>
      <w:r>
        <w:rPr/>
      </w:r>
    </w:p>
    <w:p>
      <w:pPr>
        <w:pStyle w:val="Normal"/>
        <w:spacing w:lineRule="auto" w:line="480"/>
        <w:ind w:hanging="720" w:start="720" w:end="0"/>
        <w:jc w:val="both"/>
        <w:rPr/>
      </w:pPr>
      <w:r>
        <w:rPr/>
        <w:t>11.</w:t>
        <w:tab/>
        <w:t>Indeed, DPC has admitted in writing that the power plant does not conform to the PPA and is incapable of meeting the contractual terms in respect of crucial characteristics and parameters.  The admissions are contained, inter-alia, in the letters of DPC dated 14</w:t>
      </w:r>
      <w:r>
        <w:rPr>
          <w:vertAlign w:val="superscript"/>
        </w:rPr>
        <w:t>th</w:t>
      </w:r>
      <w:r>
        <w:rPr/>
        <w:t xml:space="preserve"> February 2001, 2</w:t>
      </w:r>
      <w:r>
        <w:rPr>
          <w:vertAlign w:val="superscript"/>
        </w:rPr>
        <w:t>nd</w:t>
      </w:r>
      <w:r>
        <w:rPr/>
        <w:t xml:space="preserve"> March 2001 and 12</w:t>
      </w:r>
      <w:r>
        <w:rPr>
          <w:vertAlign w:val="superscript"/>
        </w:rPr>
        <w:t>th</w:t>
      </w:r>
      <w:r>
        <w:rPr/>
        <w:t xml:space="preserve"> April 2001.  In these letters DPC has acknowledged and admitted that the actual performance and capability of the powr station does not conform to the start up and loading profile curves in Schedule 6 of the PPA.  DPC has been wrongfully billing MSEB for capacity payments as stipulated in the PPA, even though to the knowledge of DPC the power station constructed did not have the capacity characteristics and dynamic parameters that were prescribed in the PPA.  DPC has made material misrepresentations to MSEB and has committed diverse breaches that go to the root of the contract.  DPC is liable to MSEB for sums in excess of Rs.4,000,000,000.</w:t>
      </w:r>
    </w:p>
    <w:p>
      <w:pPr>
        <w:pStyle w:val="Normal"/>
        <w:spacing w:lineRule="auto" w:line="480"/>
        <w:ind w:hanging="720" w:start="720" w:end="0"/>
        <w:jc w:val="both"/>
        <w:rPr/>
      </w:pPr>
      <w:r>
        <w:rPr/>
      </w:r>
    </w:p>
    <w:p>
      <w:pPr>
        <w:pStyle w:val="Normal"/>
        <w:spacing w:lineRule="auto" w:line="480"/>
        <w:ind w:hanging="720" w:start="720" w:end="0"/>
        <w:jc w:val="both"/>
        <w:rPr/>
      </w:pPr>
      <w:r>
        <w:rPr/>
        <w:t>12.</w:t>
        <w:tab/>
        <w:t>As stated above, MSEB will put in its detailed claim and defence in the statement of defence.</w:t>
      </w:r>
    </w:p>
    <w:p>
      <w:pPr>
        <w:pStyle w:val="Normal"/>
        <w:spacing w:lineRule="auto" w:line="480"/>
        <w:ind w:hanging="720" w:start="720" w:end="0"/>
        <w:jc w:val="both"/>
        <w:rPr/>
      </w:pPr>
      <w:r>
        <w:rPr/>
      </w:r>
    </w:p>
    <w:p>
      <w:pPr>
        <w:pStyle w:val="Normal"/>
        <w:spacing w:lineRule="auto" w:line="480"/>
        <w:ind w:hanging="720" w:start="720" w:end="0"/>
        <w:jc w:val="both"/>
        <w:rPr/>
      </w:pPr>
      <w:r>
        <w:rPr/>
        <w:t>13.</w:t>
        <w:tab/>
        <w:t>As regards the appointment of an Arbitrator, we have noted the contents of paragraphs 34 and 35 of your notice.  As required by Article 7 of the Rules, we notify you that we have appointed the Hon’ble Mr. Justice M L Pendse (former Judge of the Mumbai High Court and Chief Justice of the Karnataka High Court) whose address is as under:</w:t>
      </w:r>
    </w:p>
    <w:p>
      <w:pPr>
        <w:pStyle w:val="Normal"/>
        <w:spacing w:lineRule="auto" w:line="480"/>
        <w:ind w:hanging="720" w:start="720" w:end="0"/>
        <w:jc w:val="both"/>
        <w:rPr/>
      </w:pPr>
      <w:r>
        <w:rPr/>
      </w:r>
    </w:p>
    <w:p>
      <w:pPr>
        <w:pStyle w:val="Normal"/>
        <w:ind w:hanging="720" w:start="720" w:end="0"/>
        <w:jc w:val="both"/>
        <w:rPr/>
      </w:pPr>
      <w:r>
        <w:rPr/>
        <w:tab/>
        <w:tab/>
        <w:t>`IVORINE’,</w:t>
      </w:r>
    </w:p>
    <w:p>
      <w:pPr>
        <w:pStyle w:val="Normal"/>
        <w:ind w:hanging="720" w:start="720" w:end="0"/>
        <w:jc w:val="both"/>
        <w:rPr/>
      </w:pPr>
      <w:r>
        <w:rPr/>
        <w:tab/>
        <w:tab/>
        <w:t>Opposite Oval Maidan,</w:t>
      </w:r>
    </w:p>
    <w:p>
      <w:pPr>
        <w:pStyle w:val="Normal"/>
        <w:ind w:hanging="720" w:start="720" w:end="0"/>
        <w:jc w:val="both"/>
        <w:rPr/>
      </w:pPr>
      <w:r>
        <w:rPr/>
        <w:tab/>
        <w:tab/>
        <w:t>154, Maharshi Karve Road,</w:t>
      </w:r>
    </w:p>
    <w:p>
      <w:pPr>
        <w:pStyle w:val="Normal"/>
        <w:ind w:hanging="720" w:start="720" w:end="0"/>
        <w:jc w:val="both"/>
        <w:rPr/>
      </w:pPr>
      <w:r>
        <w:rPr/>
        <w:tab/>
        <w:tab/>
        <w:t>Fort, Mumbai.</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ab/>
        <w:tab/>
        <w:tab/>
        <w:tab/>
        <w:tab/>
      </w:r>
    </w:p>
    <w:p>
      <w:pPr>
        <w:pStyle w:val="Normal"/>
        <w:ind w:hanging="720" w:start="720" w:end="0"/>
        <w:jc w:val="both"/>
        <w:rPr/>
      </w:pPr>
      <w:r>
        <w:rPr/>
        <w:tab/>
        <w:tab/>
        <w:tab/>
        <w:tab/>
        <w:tab/>
        <w:tab/>
        <w:tab/>
        <w:tab/>
        <w:t>Yours faifhfully,</w:t>
      </w:r>
    </w:p>
    <w:p>
      <w:pPr>
        <w:pStyle w:val="Normal"/>
        <w:ind w:hanging="720" w:start="720" w:end="0"/>
        <w:jc w:val="both"/>
        <w:rPr/>
      </w:pPr>
      <w:r>
        <w:rPr/>
      </w:r>
    </w:p>
    <w:p>
      <w:pPr>
        <w:pStyle w:val="Normal"/>
        <w:ind w:hanging="720" w:start="720" w:end="0"/>
        <w:jc w:val="both"/>
        <w:rPr/>
      </w:pPr>
      <w:r>
        <w:rPr/>
        <w:tab/>
        <w:tab/>
        <w:tab/>
        <w:tab/>
        <w:tab/>
        <w:tab/>
        <w:tab/>
        <w:tab/>
        <w:tab/>
        <w:t>Sd/-</w:t>
      </w:r>
    </w:p>
    <w:p>
      <w:pPr>
        <w:pStyle w:val="Normal"/>
        <w:ind w:hanging="720" w:start="720" w:end="0"/>
        <w:jc w:val="both"/>
        <w:rPr/>
      </w:pPr>
      <w:r>
        <w:rPr/>
      </w:r>
    </w:p>
    <w:p>
      <w:pPr>
        <w:pStyle w:val="Normal"/>
        <w:ind w:hanging="720" w:start="720" w:end="0"/>
        <w:jc w:val="both"/>
        <w:rPr/>
      </w:pPr>
      <w:r>
        <w:rPr/>
        <w:tab/>
        <w:tab/>
        <w:tab/>
        <w:tab/>
        <w:tab/>
        <w:tab/>
        <w:tab/>
        <w:tab/>
        <w:t>(VINAY BANSAL)</w:t>
      </w:r>
    </w:p>
    <w:p>
      <w:pPr>
        <w:pStyle w:val="Normal"/>
        <w:ind w:hanging="720" w:start="720" w:end="0"/>
        <w:jc w:val="both"/>
        <w:rPr/>
      </w:pPr>
      <w:r>
        <w:rPr/>
        <w:tab/>
        <w:tab/>
        <w:tab/>
        <w:tab/>
        <w:tab/>
        <w:tab/>
        <w:tab/>
        <w:tab/>
        <w:t>IAS CHAIRMAN</w:t>
      </w:r>
      <w:r>
        <w:br w:type="page"/>
      </w:r>
    </w:p>
    <w:p>
      <w:pPr>
        <w:pStyle w:val="Normal"/>
        <w:jc w:val="center"/>
        <w:rPr>
          <w:b/>
        </w:rPr>
      </w:pPr>
      <w:r>
        <w:rPr>
          <w:rFonts w:eastAsia="Arial"/>
          <w:b/>
          <w:u w:val="single"/>
        </w:rPr>
        <w:t xml:space="preserve"> </w:t>
      </w:r>
      <w:r>
        <w:rPr>
          <w:b/>
          <w:u w:val="single"/>
        </w:rPr>
        <w:t>EXHIBIT “I”</w:t>
      </w:r>
    </w:p>
    <w:p>
      <w:pPr>
        <w:pStyle w:val="Normal"/>
        <w:jc w:val="both"/>
        <w:rPr>
          <w:b/>
        </w:rPr>
      </w:pPr>
      <w:r>
        <w:rPr>
          <w:b/>
        </w:rPr>
      </w:r>
    </w:p>
    <w:p>
      <w:pPr>
        <w:pStyle w:val="Normal"/>
        <w:jc w:val="center"/>
        <w:rPr>
          <w:b/>
        </w:rPr>
      </w:pPr>
      <w:r>
        <w:rPr>
          <w:b/>
        </w:rPr>
        <w:t>MAHARASHTRA STATE ELECTRICITY BOARD</w:t>
      </w:r>
    </w:p>
    <w:p>
      <w:pPr>
        <w:pStyle w:val="Normal"/>
        <w:jc w:val="both"/>
        <w:rPr>
          <w:b/>
        </w:rPr>
      </w:pPr>
      <w:r>
        <w:rPr>
          <w:b/>
        </w:rPr>
      </w:r>
    </w:p>
    <w:p>
      <w:pPr>
        <w:pStyle w:val="Normal"/>
        <w:jc w:val="center"/>
        <w:rPr/>
      </w:pPr>
      <w:r>
        <w:rPr/>
        <w:t>Prakashgad, Bandra (East), Mumbai-400 051</w:t>
      </w:r>
    </w:p>
    <w:p>
      <w:pPr>
        <w:pStyle w:val="Normal"/>
        <w:jc w:val="both"/>
        <w:rPr/>
      </w:pPr>
      <w:r>
        <w:rPr/>
      </w:r>
    </w:p>
    <w:p>
      <w:pPr>
        <w:pStyle w:val="Normal"/>
        <w:jc w:val="both"/>
        <w:rPr/>
      </w:pPr>
      <w:r>
        <w:rPr/>
      </w:r>
    </w:p>
    <w:p>
      <w:pPr>
        <w:pStyle w:val="Normal"/>
        <w:jc w:val="both"/>
        <w:rPr/>
      </w:pPr>
      <w:r>
        <w:rPr/>
        <w:t>Ref: CH/DPC/531</w:t>
        <w:tab/>
        <w:tab/>
        <w:tab/>
        <w:tab/>
        <w:tab/>
        <w:tab/>
        <w:tab/>
        <w:t>23</w:t>
      </w:r>
      <w:r>
        <w:rPr>
          <w:vertAlign w:val="superscript"/>
        </w:rPr>
        <w:t>rd</w:t>
      </w:r>
      <w:r>
        <w:rPr/>
        <w:t xml:space="preserve"> May 2001</w:t>
      </w:r>
    </w:p>
    <w:p>
      <w:pPr>
        <w:pStyle w:val="Normal"/>
        <w:jc w:val="both"/>
        <w:rPr/>
      </w:pPr>
      <w:r>
        <w:rPr/>
      </w:r>
    </w:p>
    <w:p>
      <w:pPr>
        <w:pStyle w:val="Normal"/>
        <w:jc w:val="both"/>
        <w:rPr/>
      </w:pPr>
      <w:r>
        <w:rPr/>
      </w:r>
    </w:p>
    <w:p>
      <w:pPr>
        <w:pStyle w:val="Normal"/>
        <w:jc w:val="both"/>
        <w:rPr/>
      </w:pPr>
      <w:r>
        <w:rPr/>
        <w:t>To</w:t>
      </w:r>
    </w:p>
    <w:p>
      <w:pPr>
        <w:pStyle w:val="Normal"/>
        <w:jc w:val="both"/>
        <w:rPr/>
      </w:pPr>
      <w:r>
        <w:rPr/>
        <w:t>Mr.K. Wade Cline,</w:t>
      </w:r>
    </w:p>
    <w:p>
      <w:pPr>
        <w:pStyle w:val="Normal"/>
        <w:jc w:val="both"/>
        <w:rPr/>
      </w:pPr>
      <w:r>
        <w:rPr/>
        <w:t>Managing Director,</w:t>
      </w:r>
    </w:p>
    <w:p>
      <w:pPr>
        <w:pStyle w:val="Normal"/>
        <w:jc w:val="both"/>
        <w:rPr/>
      </w:pPr>
      <w:r>
        <w:rPr/>
        <w:t>Dabhol Power Company,</w:t>
      </w:r>
    </w:p>
    <w:p>
      <w:pPr>
        <w:pStyle w:val="Normal"/>
        <w:jc w:val="both"/>
        <w:rPr/>
      </w:pPr>
      <w:r>
        <w:rPr/>
        <w:t>Wockhardt Towers,</w:t>
      </w:r>
    </w:p>
    <w:p>
      <w:pPr>
        <w:pStyle w:val="Normal"/>
        <w:jc w:val="both"/>
        <w:rPr/>
      </w:pPr>
      <w:r>
        <w:rPr/>
        <w:t>East Wing, Level 4,</w:t>
      </w:r>
    </w:p>
    <w:p>
      <w:pPr>
        <w:pStyle w:val="Normal"/>
        <w:jc w:val="both"/>
        <w:rPr/>
      </w:pPr>
      <w:r>
        <w:rPr/>
        <w:t>Bandra-Kurla Complex,</w:t>
      </w:r>
    </w:p>
    <w:p>
      <w:pPr>
        <w:pStyle w:val="Normal"/>
        <w:jc w:val="both"/>
        <w:rPr/>
      </w:pPr>
      <w:r>
        <w:rPr/>
        <w:t>Bandra (East),</w:t>
      </w:r>
    </w:p>
    <w:p>
      <w:pPr>
        <w:pStyle w:val="Normal"/>
        <w:jc w:val="both"/>
        <w:rPr/>
      </w:pPr>
      <w:r>
        <w:rPr/>
        <w:t>Mumbai-400 051.</w:t>
      </w:r>
    </w:p>
    <w:p>
      <w:pPr>
        <w:pStyle w:val="Normal"/>
        <w:jc w:val="both"/>
        <w:rPr/>
      </w:pPr>
      <w:r>
        <w:rPr/>
      </w:r>
    </w:p>
    <w:p>
      <w:pPr>
        <w:pStyle w:val="Normal"/>
        <w:jc w:val="both"/>
        <w:rPr/>
      </w:pPr>
      <w:r>
        <w:rPr/>
        <w:t>Dear Sir,</w:t>
      </w:r>
    </w:p>
    <w:p>
      <w:pPr>
        <w:pStyle w:val="Normal"/>
        <w:jc w:val="both"/>
        <w:rPr/>
      </w:pPr>
      <w:r>
        <w:rPr/>
      </w:r>
    </w:p>
    <w:p>
      <w:pPr>
        <w:pStyle w:val="Normal"/>
        <w:jc w:val="both"/>
        <w:rPr/>
      </w:pPr>
      <w:r>
        <w:rPr/>
        <w:tab/>
        <w:tab/>
        <w:t>Re:</w:t>
        <w:tab/>
      </w:r>
      <w:r>
        <w:rPr>
          <w:b/>
        </w:rPr>
        <w:t>Power Purchase Agreement dated 8.12.1993.</w:t>
      </w:r>
    </w:p>
    <w:p>
      <w:pPr>
        <w:pStyle w:val="Normal"/>
        <w:jc w:val="both"/>
        <w:rPr>
          <w:b/>
        </w:rPr>
      </w:pPr>
      <w:r>
        <w:rPr>
          <w:b/>
        </w:rPr>
      </w:r>
    </w:p>
    <w:p>
      <w:pPr>
        <w:pStyle w:val="Normal"/>
        <w:jc w:val="both"/>
        <w:rPr>
          <w:b/>
        </w:rPr>
      </w:pPr>
      <w:r>
        <w:rPr>
          <w:b/>
        </w:rPr>
      </w:r>
    </w:p>
    <w:p>
      <w:pPr>
        <w:pStyle w:val="Normal"/>
        <w:spacing w:lineRule="auto" w:line="480"/>
        <w:jc w:val="both"/>
        <w:rPr/>
      </w:pPr>
      <w:r>
        <w:rPr/>
        <w:tab/>
        <w:t>We refer to the Power Purchase Agreement (PPA) dated 8</w:t>
      </w:r>
      <w:r>
        <w:rPr>
          <w:vertAlign w:val="superscript"/>
        </w:rPr>
        <w:t>th</w:t>
      </w:r>
      <w:r>
        <w:rPr/>
        <w:t xml:space="preserve"> December, 1993 entered into between us relating to a baseload, combined-cycle power station to be constructed by you near Dabhol. The agreement was amended on 2</w:t>
      </w:r>
      <w:r>
        <w:rPr>
          <w:vertAlign w:val="superscript"/>
        </w:rPr>
        <w:t>nd</w:t>
      </w:r>
      <w:r>
        <w:rPr/>
        <w:t xml:space="preserve"> February, 1995, 26</w:t>
      </w:r>
      <w:r>
        <w:rPr>
          <w:vertAlign w:val="superscript"/>
        </w:rPr>
        <w:t>th</w:t>
      </w:r>
      <w:r>
        <w:rPr/>
        <w:t xml:space="preserve"> July 1996 and by an addendum dated 9</w:t>
      </w:r>
      <w:r>
        <w:rPr>
          <w:vertAlign w:val="superscript"/>
        </w:rPr>
        <w:t>th</w:t>
      </w:r>
      <w:r>
        <w:rPr/>
        <w:t xml:space="preserve"> December, 1998.</w:t>
      </w:r>
    </w:p>
    <w:p>
      <w:pPr>
        <w:pStyle w:val="Normal"/>
        <w:spacing w:lineRule="auto" w:line="480"/>
        <w:jc w:val="both"/>
        <w:rPr/>
      </w:pPr>
      <w:r>
        <w:rPr/>
      </w:r>
    </w:p>
    <w:p>
      <w:pPr>
        <w:pStyle w:val="Normal"/>
        <w:spacing w:lineRule="auto" w:line="480"/>
        <w:jc w:val="both"/>
        <w:rPr/>
      </w:pPr>
      <w:r>
        <w:rPr/>
        <w:tab/>
        <w:t>At all material times, you represented to us that you would build, construct, own, maintain and operate a state-of-the art power station with a Nominal Baseload Capacity of 670 MW, having a start up and loading profile that would reach full load within 180 minutes from a cold start. You represented that the Power Plant would have certain Operating Characteristics and Dynamic Parameters. One of the key characteristics and parameters of the Power Station to be constructed in Phase-I of the Project was that from a cold start the Power Plant would have the capacity to ramp-up to 100% load within a period of 180 minutes. Relying upon the said express representations made by you in respect of the Operating Characteristics and Dynamic Parameters of Power Station relating to attaining full generation from a cold start, we consented to the PPA. Since commissioning of the plant in May, 1999, you have been billing us for Capacity Payments based on the Rated Baseload Capacity for each Availability Period.</w:t>
      </w:r>
    </w:p>
    <w:p>
      <w:pPr>
        <w:pStyle w:val="Normal"/>
        <w:spacing w:lineRule="auto" w:line="480"/>
        <w:jc w:val="both"/>
        <w:rPr/>
      </w:pPr>
      <w:r>
        <w:rPr/>
      </w:r>
    </w:p>
    <w:p>
      <w:pPr>
        <w:pStyle w:val="Normal"/>
        <w:spacing w:lineRule="auto" w:line="480"/>
        <w:jc w:val="both"/>
        <w:rPr/>
      </w:pPr>
      <w:r>
        <w:rPr/>
        <w:tab/>
        <w:t>Until January, 2001, the Operating Characteristics and Dynamic Parameters of the Power Station in respect of the ramp-up capacity in a cold start had never come into question and at no stage you disclosed to us any information in respect of the capability of the Dabhol Power Station being materially different from the contractual parameters mentioned in the PPA.</w:t>
      </w:r>
    </w:p>
    <w:p>
      <w:pPr>
        <w:pStyle w:val="Normal"/>
        <w:spacing w:lineRule="auto" w:line="480"/>
        <w:jc w:val="both"/>
        <w:rPr/>
      </w:pPr>
      <w:r>
        <w:rPr/>
      </w:r>
    </w:p>
    <w:p>
      <w:pPr>
        <w:pStyle w:val="Normal"/>
        <w:spacing w:lineRule="auto" w:line="480"/>
        <w:jc w:val="both"/>
        <w:rPr/>
      </w:pPr>
      <w:r>
        <w:rPr/>
        <w:tab/>
        <w:t>On 28</w:t>
      </w:r>
      <w:r>
        <w:rPr>
          <w:vertAlign w:val="superscript"/>
        </w:rPr>
        <w:t>th</w:t>
      </w:r>
      <w:r>
        <w:rPr/>
        <w:t xml:space="preserve"> January, 2001, to meet our urgent requirement we instructed you to deliver your fully declared baseload of 657 MW within 3 (three) hours. You, however, failed to deliver the energy required by us and committed breach of the PPA. You committed similar defaults on 13</w:t>
      </w:r>
      <w:r>
        <w:rPr>
          <w:vertAlign w:val="superscript"/>
        </w:rPr>
        <w:t>th</w:t>
      </w:r>
      <w:r>
        <w:rPr/>
        <w:t xml:space="preserve"> February, 2001 and 29</w:t>
      </w:r>
      <w:r>
        <w:rPr>
          <w:vertAlign w:val="superscript"/>
        </w:rPr>
        <w:t>th</w:t>
      </w:r>
      <w:r>
        <w:rPr/>
        <w:t xml:space="preserve"> March, 2001. In view of the said defaults, we became entitled to rebate as provided in the PPA in respect of each of the three occasions and claimed the same from you. You, however, failed and neglected to compute the rebate or adjust the rebate in the billing statement or to pay the same to us.  In the letters addressed to us after 28</w:t>
      </w:r>
      <w:r>
        <w:rPr>
          <w:vertAlign w:val="superscript"/>
        </w:rPr>
        <w:t>th</w:t>
      </w:r>
      <w:r>
        <w:rPr/>
        <w:t xml:space="preserve"> January, 2001, you have admitted that your power plant does not conform to the PPA and is not capable of meeting the contractual terms in respect of the crucial Operating Characteristics and Dynamic Parameters. In particular, you have acknowledged and admitted that the actual performance and capability of the Power Station does not conform to the start up and loading profile curves in Exhibit II-2 of Schedule 6 of the PPA.</w:t>
      </w:r>
    </w:p>
    <w:p>
      <w:pPr>
        <w:pStyle w:val="Normal"/>
        <w:spacing w:lineRule="auto" w:line="480"/>
        <w:jc w:val="both"/>
        <w:rPr/>
      </w:pPr>
      <w:r>
        <w:rPr/>
      </w:r>
    </w:p>
    <w:p>
      <w:pPr>
        <w:pStyle w:val="Normal"/>
        <w:spacing w:lineRule="auto" w:line="480"/>
        <w:jc w:val="both"/>
        <w:rPr/>
      </w:pPr>
      <w:r>
        <w:rPr/>
        <w:tab/>
        <w:t>It is thus clear that you had made material misrepresentations and our consent to the PPA was caused, inter alia, by the representation on your part in respect of the capacity and capability of the Power Station. In the circumstances, we are advised that the aforesaid Power Purchase Agreement is void and/or is voidable at our option.</w:t>
      </w:r>
    </w:p>
    <w:p>
      <w:pPr>
        <w:pStyle w:val="Normal"/>
        <w:spacing w:lineRule="auto" w:line="480"/>
        <w:jc w:val="both"/>
        <w:rPr/>
      </w:pPr>
      <w:r>
        <w:rPr/>
      </w:r>
    </w:p>
    <w:p>
      <w:pPr>
        <w:pStyle w:val="Normal"/>
        <w:spacing w:lineRule="auto" w:line="480"/>
        <w:jc w:val="both"/>
        <w:rPr/>
      </w:pPr>
      <w:r>
        <w:rPr/>
        <w:tab/>
        <w:t>We have shown utmost restraint and have given more than sufficient opportunities, to resolve the issues amicably. Instead of co-operating in the matter, you have embarked on campaign to create confusion and to obfuscate the issues, which has involved, inter alia in wrongfully withholding rebate payments, pressurising us to make payment that are not due, invoking guarantee issued by the Government of Maharashtra and Govt. of India, invoking arbitration, declaring Political Force Majeure without  justification, wrongly seeking to activate the escrow arrangement without being entitled to do so and issuing Preliminary Termination Notices on false and frivolous grounds. In the circumstances we are now convinced that your conduct is not bonafide and as such  we are constrained to avoid/rescind the PPA with immediate effect.</w:t>
      </w:r>
    </w:p>
    <w:p>
      <w:pPr>
        <w:pStyle w:val="Normal"/>
        <w:spacing w:lineRule="auto" w:line="480"/>
        <w:jc w:val="both"/>
        <w:rPr/>
      </w:pPr>
      <w:r>
        <w:rPr/>
      </w:r>
    </w:p>
    <w:p>
      <w:pPr>
        <w:pStyle w:val="Normal"/>
        <w:spacing w:lineRule="auto" w:line="480"/>
        <w:jc w:val="both"/>
        <w:rPr/>
      </w:pPr>
      <w:r>
        <w:rPr/>
        <w:tab/>
        <w:t>Without prejudice to the  rescission of the PPA as aforesaid, and all our rights and contentions relating thereto, please note that we are agreeable to continue the present arrangement of purchase of power and payment till the disputes are resolved by the appropriate forum, so as to minimise loss and inconvenience. For such supply we are prepared to make payments to you as provided for under the PPA, but such payments would be subject to adjustments on the basis of determination of reasonable compensation and quantum meruit by a competent forum.</w:t>
      </w:r>
    </w:p>
    <w:p>
      <w:pPr>
        <w:pStyle w:val="Normal"/>
        <w:jc w:val="both"/>
        <w:rPr/>
      </w:pPr>
      <w:r>
        <w:rPr/>
      </w:r>
    </w:p>
    <w:p>
      <w:pPr>
        <w:pStyle w:val="Normal"/>
        <w:jc w:val="both"/>
        <w:rPr/>
      </w:pPr>
      <w:r>
        <w:rPr/>
        <w:tab/>
        <w:t>Thanking you,</w:t>
      </w:r>
    </w:p>
    <w:p>
      <w:pPr>
        <w:pStyle w:val="Normal"/>
        <w:jc w:val="end"/>
        <w:rPr/>
      </w:pPr>
      <w:r>
        <w:rPr/>
        <w:t>Yours faithfully,</w:t>
      </w:r>
    </w:p>
    <w:p>
      <w:pPr>
        <w:pStyle w:val="Normal"/>
        <w:jc w:val="end"/>
        <w:rPr/>
      </w:pPr>
      <w:r>
        <w:rPr/>
      </w:r>
    </w:p>
    <w:p>
      <w:pPr>
        <w:pStyle w:val="Normal"/>
        <w:jc w:val="end"/>
        <w:rPr/>
      </w:pPr>
      <w:r>
        <w:rPr/>
        <w:t>Sd/-</w:t>
      </w:r>
    </w:p>
    <w:p>
      <w:pPr>
        <w:pStyle w:val="Normal"/>
        <w:jc w:val="end"/>
        <w:rPr/>
      </w:pPr>
      <w:r>
        <w:rPr/>
      </w:r>
    </w:p>
    <w:p>
      <w:pPr>
        <w:pStyle w:val="Normal"/>
        <w:jc w:val="end"/>
        <w:rPr/>
      </w:pPr>
      <w:r>
        <w:rPr/>
        <w:t>(Vinay Bansal)</w:t>
      </w:r>
    </w:p>
    <w:p>
      <w:pPr>
        <w:pStyle w:val="Normal"/>
        <w:jc w:val="end"/>
        <w:rPr/>
      </w:pPr>
      <w:r>
        <w:rPr/>
        <w:t>Chairman.</w:t>
      </w:r>
      <w:r>
        <w:br w:type="page"/>
      </w:r>
    </w:p>
    <w:p>
      <w:pPr>
        <w:pStyle w:val="Normal"/>
        <w:jc w:val="center"/>
        <w:rPr>
          <w:b/>
          <w:u w:val="single"/>
        </w:rPr>
      </w:pPr>
      <w:r>
        <w:rPr>
          <w:b/>
          <w:u w:val="single"/>
        </w:rPr>
        <w:t>EXHIBIT “J”</w:t>
      </w:r>
    </w:p>
    <w:p>
      <w:pPr>
        <w:pStyle w:val="Normal"/>
        <w:rPr>
          <w:b/>
          <w:u w:val="single"/>
        </w:rPr>
      </w:pPr>
      <w:r>
        <w:rPr>
          <w:b/>
          <w:u w:val="single"/>
        </w:rPr>
      </w:r>
    </w:p>
    <w:p>
      <w:pPr>
        <w:pStyle w:val="Normal"/>
        <w:rPr>
          <w:b/>
          <w:sz w:val="24"/>
        </w:rPr>
      </w:pPr>
      <w:r>
        <w:rPr>
          <w:b/>
          <w:sz w:val="24"/>
        </w:rPr>
        <w:t>DABHOL  POWER</w:t>
      </w:r>
    </w:p>
    <w:p>
      <w:pPr>
        <w:pStyle w:val="Normal"/>
        <w:rPr/>
      </w:pPr>
      <w:r>
        <w:rPr/>
        <w:t>Power to the people</w:t>
      </w:r>
    </w:p>
    <w:p>
      <w:pPr>
        <w:pStyle w:val="Normal"/>
        <w:rPr/>
      </w:pPr>
      <w:r>
        <w:rPr/>
      </w:r>
    </w:p>
    <w:p>
      <w:pPr>
        <w:pStyle w:val="Normal"/>
        <w:rPr/>
      </w:pPr>
      <w:r>
        <w:rPr/>
        <w:t xml:space="preserve">DPC/LEGAL/2001/0080 </w:t>
      </w:r>
    </w:p>
    <w:p>
      <w:pPr>
        <w:pStyle w:val="Normal"/>
        <w:rPr/>
      </w:pPr>
      <w:r>
        <w:rPr/>
      </w:r>
    </w:p>
    <w:p>
      <w:pPr>
        <w:pStyle w:val="Normal"/>
        <w:rPr/>
      </w:pPr>
      <w:r>
        <w:rPr/>
        <w:t>25</w:t>
      </w:r>
      <w:r>
        <w:rPr>
          <w:vertAlign w:val="superscript"/>
        </w:rPr>
        <w:t>th</w:t>
      </w:r>
      <w:r>
        <w:rPr/>
        <w:t xml:space="preserve"> May 2001</w:t>
      </w:r>
    </w:p>
    <w:p>
      <w:pPr>
        <w:pStyle w:val="Normal"/>
        <w:rPr/>
      </w:pPr>
      <w:r>
        <w:rPr/>
      </w:r>
    </w:p>
    <w:p>
      <w:pPr>
        <w:pStyle w:val="Normal"/>
        <w:rPr/>
      </w:pPr>
      <w:r>
        <w:rPr/>
      </w:r>
    </w:p>
    <w:p>
      <w:pPr>
        <w:pStyle w:val="Normal"/>
        <w:rPr>
          <w:b/>
          <w:u w:val="single"/>
        </w:rPr>
      </w:pPr>
      <w:r>
        <w:rPr>
          <w:b/>
          <w:u w:val="single"/>
        </w:rPr>
        <w:t>By Hand</w:t>
      </w:r>
    </w:p>
    <w:p>
      <w:pPr>
        <w:pStyle w:val="Normal"/>
        <w:rPr>
          <w:b/>
          <w:u w:val="single"/>
        </w:rPr>
      </w:pPr>
      <w:r>
        <w:rPr>
          <w:b/>
          <w:u w:val="single"/>
        </w:rPr>
      </w:r>
    </w:p>
    <w:p>
      <w:pPr>
        <w:pStyle w:val="Normal"/>
        <w:rPr/>
      </w:pPr>
      <w:r>
        <w:rPr/>
        <w:t>The Chairman of the Board of Directors,</w:t>
      </w:r>
    </w:p>
    <w:p>
      <w:pPr>
        <w:pStyle w:val="Normal"/>
        <w:rPr/>
      </w:pPr>
      <w:r>
        <w:rPr/>
        <w:t>The Maharashtra State Electricity Board,</w:t>
      </w:r>
    </w:p>
    <w:p>
      <w:pPr>
        <w:pStyle w:val="Normal"/>
        <w:rPr/>
      </w:pPr>
      <w:r>
        <w:rPr/>
        <w:t>Hong Kong Bank Building,</w:t>
      </w:r>
    </w:p>
    <w:p>
      <w:pPr>
        <w:pStyle w:val="Normal"/>
        <w:rPr/>
      </w:pPr>
      <w:r>
        <w:rPr/>
        <w:t>Fort,</w:t>
      </w:r>
    </w:p>
    <w:p>
      <w:pPr>
        <w:pStyle w:val="Normal"/>
        <w:rPr/>
      </w:pPr>
      <w:r>
        <w:rPr/>
        <w:t>Mumbai-400 023.</w:t>
      </w:r>
    </w:p>
    <w:p>
      <w:pPr>
        <w:pStyle w:val="Normal"/>
        <w:rPr/>
      </w:pPr>
      <w:r>
        <w:rPr/>
      </w:r>
    </w:p>
    <w:p>
      <w:pPr>
        <w:pStyle w:val="Normal"/>
        <w:rPr/>
      </w:pPr>
      <w:r>
        <w:rPr/>
        <w:t>Dear Sirs,</w:t>
      </w:r>
    </w:p>
    <w:p>
      <w:pPr>
        <w:pStyle w:val="Normal"/>
        <w:rPr/>
      </w:pPr>
      <w:r>
        <w:rPr/>
      </w:r>
    </w:p>
    <w:p>
      <w:pPr>
        <w:pStyle w:val="Normal"/>
        <w:jc w:val="center"/>
        <w:rPr>
          <w:b/>
        </w:rPr>
      </w:pPr>
      <w:r>
        <w:rPr>
          <w:b/>
          <w:u w:val="single"/>
        </w:rPr>
        <w:t>Dabhol Power Project</w:t>
      </w:r>
    </w:p>
    <w:p>
      <w:pPr>
        <w:pStyle w:val="Normal"/>
        <w:rPr>
          <w:b/>
        </w:rPr>
      </w:pPr>
      <w:r>
        <w:rPr>
          <w:b/>
        </w:rPr>
      </w:r>
    </w:p>
    <w:p>
      <w:pPr>
        <w:pStyle w:val="Normal"/>
        <w:spacing w:lineRule="auto" w:line="480"/>
        <w:jc w:val="both"/>
        <w:rPr/>
      </w:pPr>
      <w:r>
        <w:rPr/>
        <w:t>We thank you for your letter of 23</w:t>
      </w:r>
      <w:r>
        <w:rPr>
          <w:vertAlign w:val="superscript"/>
        </w:rPr>
        <w:t>rd</w:t>
      </w:r>
      <w:r>
        <w:rPr/>
        <w:t xml:space="preserve"> May 2001 which was received by us on 24</w:t>
      </w:r>
      <w:r>
        <w:rPr>
          <w:vertAlign w:val="superscript"/>
        </w:rPr>
        <w:t>th</w:t>
      </w:r>
      <w:r>
        <w:rPr/>
        <w:t xml:space="preserve"> May 2001.</w:t>
      </w:r>
    </w:p>
    <w:p>
      <w:pPr>
        <w:pStyle w:val="Normal"/>
        <w:spacing w:lineRule="auto" w:line="480"/>
        <w:jc w:val="both"/>
        <w:rPr/>
      </w:pPr>
      <w:r>
        <w:rPr/>
      </w:r>
    </w:p>
    <w:p>
      <w:pPr>
        <w:pStyle w:val="Normal"/>
        <w:spacing w:lineRule="auto" w:line="480"/>
        <w:jc w:val="both"/>
        <w:rPr/>
      </w:pPr>
      <w:r>
        <w:rPr/>
        <w:t>We deny that DPC have practised any misrepresentation on the SEB such as you allege in your letter or at all. Furthermore, we do not think that the MSEB entertains any honest belief in the allegation of misrepresentation which it is only now attempting to articulate. The facts asserted in the third paragraph of your letter (to the effect that until January 2001 the ramp-up capacity of the Power Station in a cold start were unknown to the MSEB) are untrue, and are known by the MSEB to be untrue. The MSEB has known very well for approximately two years what the ramp-up capacity of the Power Station in a cold start was and is. In addition, DPC has, on several occasions, drawn the MSEB’s attention to the provisions of the PPA which permit the unilateral amendment of the Operating Characteristics and ramp-up rates based on actual plant performance.</w:t>
      </w:r>
    </w:p>
    <w:p>
      <w:pPr>
        <w:pStyle w:val="Normal"/>
        <w:spacing w:lineRule="auto" w:line="480"/>
        <w:jc w:val="both"/>
        <w:rPr/>
      </w:pPr>
      <w:r>
        <w:rPr/>
      </w:r>
    </w:p>
    <w:p>
      <w:pPr>
        <w:pStyle w:val="Normal"/>
        <w:spacing w:lineRule="auto" w:line="480"/>
        <w:jc w:val="both"/>
        <w:rPr/>
      </w:pPr>
      <w:r>
        <w:rPr/>
        <w:t>We do not accept that the PPA is either void or voidable (in which or in part). The PPA is valid, effective and binding upon the MSEB in accordance with its terms and conditions. Moreover, as the MSEB knows very well, the Lenders to the Project have advanced credit to DPC for the construction and operation of the Project and have taken security over the PPA by way of assignment in security. The Lenders to the Project did so bona fide, for value and with the MSEB’s written consent. It follows from this, as well as from the fact that the MSEB has known of the matters of which it now complains for approximately two years, that recession is not a remedy which is available to the MSEB even if its allegations of misrepresentation were in point of fact true and correct (which they most assuredly are not).</w:t>
      </w:r>
    </w:p>
    <w:p>
      <w:pPr>
        <w:pStyle w:val="Normal"/>
        <w:spacing w:lineRule="auto" w:line="480"/>
        <w:jc w:val="both"/>
        <w:rPr/>
      </w:pPr>
      <w:r>
        <w:rPr/>
      </w:r>
    </w:p>
    <w:p>
      <w:pPr>
        <w:pStyle w:val="Normal"/>
        <w:spacing w:lineRule="auto" w:line="480"/>
        <w:jc w:val="both"/>
        <w:rPr/>
      </w:pPr>
      <w:r>
        <w:rPr/>
        <w:t>In the final paragraph of your letter of 23</w:t>
      </w:r>
      <w:r>
        <w:rPr>
          <w:vertAlign w:val="superscript"/>
        </w:rPr>
        <w:t>rd</w:t>
      </w:r>
      <w:r>
        <w:rPr/>
        <w:t xml:space="preserve"> May 2001 you refer to an “</w:t>
      </w:r>
      <w:r>
        <w:rPr>
          <w:i/>
        </w:rPr>
        <w:t>appropriate forum</w:t>
      </w:r>
      <w:r>
        <w:rPr/>
        <w:t>” and to a “</w:t>
      </w:r>
      <w:r>
        <w:rPr>
          <w:i/>
        </w:rPr>
        <w:t>competent forum</w:t>
      </w:r>
      <w:r>
        <w:rPr/>
        <w:t>”.  The only forum where the disputes which have arisen between DPC and the MSEB may be resolved is an arbitration in London in accordance with the provisions of Clause 20.3 of the PPA. This follows from the provisions of Clause 20.2(a) of the PPA read with Clause 20.3. The dispute between DPC and the MSEB concerning the ramp-up capacity of the Power Station was referred to the dispute resolution procedures set out in Clause 20.2 of the PPA on 2</w:t>
      </w:r>
      <w:r>
        <w:rPr>
          <w:vertAlign w:val="superscript"/>
        </w:rPr>
        <w:t>nd</w:t>
      </w:r>
      <w:r>
        <w:rPr/>
        <w:t xml:space="preserve"> March 2001. Subsequently, by a Notice of Arbitration dated 12</w:t>
      </w:r>
      <w:r>
        <w:rPr>
          <w:vertAlign w:val="superscript"/>
        </w:rPr>
        <w:t>th</w:t>
      </w:r>
      <w:r>
        <w:rPr/>
        <w:t xml:space="preserve"> April 2001 that dispute was referred to arbitration. In that arbitration, relief is sought by DPC (by way of declaration) as to the validity of the PPA: see paragraph 31(3)(a) of the Notice of Arbitration. The MSEB has appointed its arbitrator in that arbitration. The MSEB’s Notice of Appointment dated 8</w:t>
      </w:r>
      <w:r>
        <w:rPr>
          <w:vertAlign w:val="superscript"/>
        </w:rPr>
        <w:t>th</w:t>
      </w:r>
      <w:r>
        <w:rPr/>
        <w:t xml:space="preserve"> May 2001 sets out the substance of the MSEB’s present misrepresentation allegation: see paragraphs 4 and 11 of that Notice. Accordingly, the MSEB’s present allegation of misrepresentation is one of the very matters which are to be resolved in the current arbitration, and nowhere else.</w:t>
      </w:r>
    </w:p>
    <w:p>
      <w:pPr>
        <w:pStyle w:val="Normal"/>
        <w:spacing w:lineRule="auto" w:line="480"/>
        <w:jc w:val="both"/>
        <w:rPr/>
      </w:pPr>
      <w:r>
        <w:rPr/>
      </w:r>
    </w:p>
    <w:p>
      <w:pPr>
        <w:pStyle w:val="Normal"/>
        <w:spacing w:lineRule="auto" w:line="480"/>
        <w:jc w:val="both"/>
        <w:rPr/>
      </w:pPr>
      <w:r>
        <w:rPr/>
        <w:t>As to what is said by the MSEB in the last paragraph of your letter, DPC requires to know precisely where it stands, and precisely where the MSEB stands, in relation to the further performance by the MSEB of its obligations under the PPA. Accordingly, we should be grateful to have the MSEB’s immediate written response to the following points:-</w:t>
      </w:r>
    </w:p>
    <w:p>
      <w:pPr>
        <w:pStyle w:val="Normal"/>
        <w:spacing w:lineRule="auto" w:line="480"/>
        <w:jc w:val="both"/>
        <w:rPr/>
      </w:pPr>
      <w:r>
        <w:rPr/>
      </w:r>
    </w:p>
    <w:p>
      <w:pPr>
        <w:pStyle w:val="Normal"/>
        <w:spacing w:lineRule="auto" w:line="480"/>
        <w:jc w:val="both"/>
        <w:rPr/>
      </w:pPr>
      <w:r>
        <w:rPr/>
        <w:t>(1)    Will the MSEB pay all such sums as are owed by it to DPC under the PPA in accordance with its terms and conditions, in full and on their respective due dates for payment? To be clear, the MSEB is being asked to provide written confirmation that the MSEB’s position is that henceforth it will pay, in full, without deduction, withholding or set-off, and, on the relevant due date for payment, all sums billed to it by DPC. If that is not the MSEB’s position, would you please tell us what precisely its position is.</w:t>
      </w:r>
    </w:p>
    <w:p>
      <w:pPr>
        <w:pStyle w:val="Normal"/>
        <w:spacing w:lineRule="auto" w:line="480"/>
        <w:jc w:val="both"/>
        <w:rPr/>
      </w:pPr>
      <w:r>
        <w:rPr/>
      </w:r>
    </w:p>
    <w:p>
      <w:pPr>
        <w:pStyle w:val="Normal"/>
        <w:spacing w:lineRule="auto" w:line="480"/>
        <w:jc w:val="both"/>
        <w:rPr/>
      </w:pPr>
      <w:r>
        <w:rPr/>
        <w:t>(2)</w:t>
        <w:tab/>
        <w:t>Will the MSEB forthwith pay to DPC all such sums as it presently owes DPC in accordance with the PPA as set out in the Schedules annexed to DPC’s Preliminary Termination Notice (under Clause 17.2(a) of the PPA) dated 19</w:t>
      </w:r>
      <w:r>
        <w:rPr>
          <w:vertAlign w:val="superscript"/>
        </w:rPr>
        <w:t>th</w:t>
      </w:r>
      <w:r>
        <w:rPr/>
        <w:t xml:space="preserve"> May 2001? Either the MSEB will immediately pay those sums to DPC or it will not.</w:t>
      </w:r>
    </w:p>
    <w:p>
      <w:pPr>
        <w:pStyle w:val="Normal"/>
        <w:spacing w:lineRule="auto" w:line="480"/>
        <w:jc w:val="both"/>
        <w:rPr/>
      </w:pPr>
      <w:r>
        <w:rPr/>
      </w:r>
    </w:p>
    <w:p>
      <w:pPr>
        <w:pStyle w:val="Normal"/>
        <w:spacing w:lineRule="auto" w:line="480"/>
        <w:jc w:val="both"/>
        <w:rPr/>
      </w:pPr>
      <w:r>
        <w:rPr/>
        <w:t>(3)</w:t>
        <w:tab/>
        <w:t>Will be MSEB immediately comply with its obligations under the Escrow Agreement by issuing re-instatement notices to the Collection Banks?</w:t>
      </w:r>
    </w:p>
    <w:p>
      <w:pPr>
        <w:pStyle w:val="Normal"/>
        <w:spacing w:lineRule="auto" w:line="480"/>
        <w:jc w:val="both"/>
        <w:rPr/>
      </w:pPr>
      <w:r>
        <w:rPr/>
      </w:r>
    </w:p>
    <w:p>
      <w:pPr>
        <w:pStyle w:val="Normal"/>
        <w:spacing w:lineRule="auto" w:line="480"/>
        <w:jc w:val="both"/>
        <w:rPr/>
      </w:pPr>
      <w:r>
        <w:rPr/>
        <w:t>(4)</w:t>
        <w:tab/>
        <w:t>Will the MSEB henceforth comply with each and every obligation imposed upon it pursuant to the PPA in accordance with its terms and conditions? In particular, but by way of example or instance only, will the MSEB immediately increase the face value or amount of its letter of credit to Rs.368 crores?</w:t>
      </w:r>
    </w:p>
    <w:p>
      <w:pPr>
        <w:pStyle w:val="Normal"/>
        <w:spacing w:lineRule="auto" w:line="480"/>
        <w:jc w:val="both"/>
        <w:rPr/>
      </w:pPr>
      <w:r>
        <w:rPr/>
      </w:r>
    </w:p>
    <w:p>
      <w:pPr>
        <w:pStyle w:val="Normal"/>
        <w:spacing w:lineRule="auto" w:line="480"/>
        <w:jc w:val="both"/>
        <w:rPr/>
      </w:pPr>
      <w:r>
        <w:rPr/>
        <w:t>Let us make DPC’s position plain. DPC will rely upon any payment which the MSEB may make to it of any sum due to DPC pursuant to the provisions of the PPA as constituting an irrevocable and unequivocal affirmation of the validity of the PPA on the part of the MSEB. Likewise, DPC will rely upon any Despatch Instructions given by the MSEB for the same purpose and to the same effect.</w:t>
      </w:r>
    </w:p>
    <w:p>
      <w:pPr>
        <w:pStyle w:val="Normal"/>
        <w:spacing w:lineRule="auto" w:line="480"/>
        <w:jc w:val="both"/>
        <w:rPr/>
      </w:pPr>
      <w:r>
        <w:rPr/>
      </w:r>
    </w:p>
    <w:p>
      <w:pPr>
        <w:pStyle w:val="Normal"/>
        <w:spacing w:lineRule="auto" w:line="480"/>
        <w:jc w:val="both"/>
        <w:rPr/>
      </w:pPr>
      <w:r>
        <w:rPr/>
        <w:t>For the avoidance of doubt, DPC will not agree to treat any payments made by the MSEB, Despatch Instructions given by the MSEB or any other actions taken by the MSEB in pursuance of its obligations under the PPA as payments made. Despatch Instructions given or actions taken under protest and/or under reserve and/or without prejudice to the MSEB’s contention that it is entitled to rescind the PPA or that it has effectively done so by its letter of 23</w:t>
      </w:r>
      <w:r>
        <w:rPr>
          <w:vertAlign w:val="superscript"/>
        </w:rPr>
        <w:t>rd</w:t>
      </w:r>
      <w:r>
        <w:rPr/>
        <w:t xml:space="preserve"> May 2001. The PPA makes no provision for any such reservation of rights. Accordingly, if an to the extent that the MSEB makes any further payment (in whole or in part) of such sums as are presently due and owing to DPC (or such sums as may hereafter become due and owing to DPC) pursuant to the provisions of the PPA, or, gives any Despatch Instructions to DPC, it will be DPC’s position that, whatever caveats or reservations are purportedly made by the MSEB in connection therewith, the MSEB has irrevocably affirmed the validity of the PPA (to the extent that it has not already done so, and DPV will say that it has). It will be DPC’s position and its contention that any attempts made by the MSEB to reserve its position as to the recession of the PPA and/or the efficacy of its purported notice of recession, whilst continuing with the performance of the PPA, are ineffective in law. We trust that DPC’s position is plain.</w:t>
      </w:r>
    </w:p>
    <w:p>
      <w:pPr>
        <w:pStyle w:val="Normal"/>
        <w:spacing w:lineRule="auto" w:line="480"/>
        <w:jc w:val="both"/>
        <w:rPr/>
      </w:pPr>
      <w:r>
        <w:rPr/>
      </w:r>
    </w:p>
    <w:p>
      <w:pPr>
        <w:pStyle w:val="Normal"/>
        <w:spacing w:lineRule="auto" w:line="480"/>
        <w:jc w:val="both"/>
        <w:rPr/>
      </w:pPr>
      <w:r>
        <w:rPr/>
        <w:t>The MSEB cannot have it both ways. Either the MSEB is electing to disaffirm the validity of the PPA, or, it is affirming the validity of the PPA by means of the further performance (partial or complete) by it of its obligations thereunder. As indicated, in the event that the MSEB continues with the performance of its obligations under the PPA, it will irrevocably affirm the validity of the PPA and will waive its purported claim for the recession of the PPA. It is for the MSEB to decide which election it is making. DPC’s obligation is to inform the MSEB of the position which it (DPC) will adopt and the consequences for the MSEB of any election on the MSEB’s part to continue with the performance of the PPA. This DPC has now done.</w:t>
      </w:r>
    </w:p>
    <w:p>
      <w:pPr>
        <w:pStyle w:val="Normal"/>
        <w:spacing w:lineRule="auto" w:line="480"/>
        <w:jc w:val="both"/>
        <w:rPr/>
      </w:pPr>
      <w:r>
        <w:rPr/>
      </w:r>
    </w:p>
    <w:p>
      <w:pPr>
        <w:pStyle w:val="Normal"/>
        <w:spacing w:lineRule="auto" w:line="480"/>
        <w:jc w:val="both"/>
        <w:rPr/>
      </w:pPr>
      <w:r>
        <w:rPr/>
        <w:t>Since receiving your letter of 23</w:t>
      </w:r>
      <w:r>
        <w:rPr>
          <w:vertAlign w:val="superscript"/>
        </w:rPr>
        <w:t>rd</w:t>
      </w:r>
      <w:r>
        <w:rPr/>
        <w:t xml:space="preserve"> May 2001, an MSEB messenger has attended our offices bringing a further letter dated 24</w:t>
      </w:r>
      <w:r>
        <w:rPr>
          <w:vertAlign w:val="superscript"/>
        </w:rPr>
        <w:t>th</w:t>
      </w:r>
      <w:r>
        <w:rPr/>
        <w:t xml:space="preserve"> May 2001 and a cheque drawn in our favour for the sum of Rs.136.878 crores, purportedly in settlement of DPC’s monthly billing statement for the month of April 2001. That letter bears to record that payment of the sum referred was being made by the MSEB “</w:t>
      </w:r>
      <w:r>
        <w:rPr>
          <w:i/>
        </w:rPr>
        <w:t>under protest</w:t>
      </w:r>
      <w:r>
        <w:rPr/>
        <w:t>” and without prejudice to the MSEB’s “</w:t>
      </w:r>
      <w:r>
        <w:rPr>
          <w:i/>
        </w:rPr>
        <w:t>notice of recission/avoidance</w:t>
      </w:r>
      <w:r>
        <w:rPr/>
        <w:t>”. We have told the MSEB’s messenger to go back to the MSEB’s offices with the cheque.  We did so because we wished to set out DPC’s position in writing so that there could be no possible misunderstanding of DPC’s position on the part of the MSEB.</w:t>
      </w:r>
    </w:p>
    <w:p>
      <w:pPr>
        <w:pStyle w:val="Normal"/>
        <w:spacing w:lineRule="auto" w:line="480"/>
        <w:jc w:val="both"/>
        <w:rPr/>
      </w:pPr>
      <w:r>
        <w:rPr/>
      </w:r>
    </w:p>
    <w:p>
      <w:pPr>
        <w:pStyle w:val="Normal"/>
        <w:spacing w:lineRule="auto" w:line="480"/>
        <w:jc w:val="both"/>
        <w:rPr/>
      </w:pPr>
      <w:r>
        <w:rPr/>
        <w:t>We shall send an officer from DPC to your offices on Monday 28</w:t>
      </w:r>
      <w:r>
        <w:rPr>
          <w:vertAlign w:val="superscript"/>
        </w:rPr>
        <w:t>th</w:t>
      </w:r>
      <w:r>
        <w:rPr/>
        <w:t xml:space="preserve"> May 2001, at approximately 10:30 hours, in order to collect the MSEB’s cheque. We wish to make it clear that DPC will be collecting the MSEB’s cheque (if proferred to DPC by the MSEB), and presenting it for payment, on the basis of DPC’s position as set out in this letter. We do not wish there to be any misunderstanding on the MSEB’s part as to the basis upon which DPC is proceeding. Furthermore, we draw to the MSEB’s attention the fact that the sum of Rs.136.878 crores, if paid by the MSEB, will represent a short-payment of the relevant bill. DPC demands the immediately payment of the balance of approximately Rs.3.190 crores. DPC will, as necessary, take action against the MESB under the PPA  in the event that the balance is not paid forthwith.</w:t>
      </w:r>
    </w:p>
    <w:p>
      <w:pPr>
        <w:pStyle w:val="Normal"/>
        <w:spacing w:lineRule="auto" w:line="480"/>
        <w:jc w:val="both"/>
        <w:rPr/>
      </w:pPr>
      <w:r>
        <w:rPr/>
      </w:r>
    </w:p>
    <w:p>
      <w:pPr>
        <w:pStyle w:val="Normal"/>
        <w:spacing w:lineRule="auto" w:line="480"/>
        <w:jc w:val="both"/>
        <w:rPr/>
      </w:pPr>
      <w:r>
        <w:rPr/>
        <w:t>We look forward to hearing from you.</w:t>
      </w:r>
    </w:p>
    <w:p>
      <w:pPr>
        <w:pStyle w:val="Normal"/>
        <w:spacing w:lineRule="auto" w:line="480"/>
        <w:jc w:val="both"/>
        <w:rPr/>
      </w:pPr>
      <w:r>
        <w:rPr/>
        <w:t>Yours faithfully</w:t>
      </w:r>
    </w:p>
    <w:p>
      <w:pPr>
        <w:pStyle w:val="Normal"/>
        <w:spacing w:lineRule="auto" w:line="480"/>
        <w:jc w:val="both"/>
        <w:rPr/>
      </w:pPr>
      <w:r>
        <w:rPr/>
        <w:t>For Dabhol Company</w:t>
      </w:r>
    </w:p>
    <w:p>
      <w:pPr>
        <w:pStyle w:val="Normal"/>
        <w:spacing w:lineRule="auto" w:line="480"/>
        <w:jc w:val="both"/>
        <w:rPr/>
      </w:pPr>
      <w:r>
        <w:rPr/>
        <w:t>Sd/-</w:t>
      </w:r>
    </w:p>
    <w:p>
      <w:pPr>
        <w:pStyle w:val="Normal"/>
        <w:spacing w:lineRule="auto" w:line="480"/>
        <w:jc w:val="both"/>
        <w:rPr/>
      </w:pPr>
      <w:r>
        <w:rPr/>
        <w:t>K. Wade Cline</w:t>
      </w:r>
    </w:p>
    <w:p>
      <w:pPr>
        <w:pStyle w:val="Normal"/>
        <w:spacing w:lineRule="auto" w:line="480"/>
        <w:jc w:val="both"/>
        <w:rPr/>
      </w:pPr>
      <w:r>
        <w:rPr/>
        <w:t>Managing Director.</w:t>
      </w:r>
    </w:p>
    <w:p>
      <w:pPr>
        <w:pStyle w:val="Normal"/>
        <w:spacing w:lineRule="auto" w:line="480"/>
        <w:jc w:val="both"/>
        <w:rPr/>
      </w:pPr>
      <w:r>
        <w:rPr/>
      </w:r>
    </w:p>
    <w:p>
      <w:pPr>
        <w:pStyle w:val="Normal"/>
        <w:spacing w:lineRule="auto" w:line="480"/>
        <w:jc w:val="both"/>
        <w:rPr/>
      </w:pPr>
      <w:r>
        <w:rPr/>
        <w:t>cc:</w:t>
        <w:tab/>
        <w:t>The Technical Member of the Board of Directors.</w:t>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center"/>
        <w:rPr>
          <w:b/>
          <w:u w:val="single"/>
        </w:rPr>
      </w:pPr>
      <w:r>
        <w:rPr>
          <w:b/>
          <w:u w:val="single"/>
        </w:rPr>
      </w:r>
      <w:r>
        <w:br w:type="page"/>
      </w:r>
    </w:p>
    <w:p>
      <w:pPr>
        <w:pStyle w:val="Normal"/>
        <w:spacing w:lineRule="auto" w:line="480"/>
        <w:jc w:val="center"/>
        <w:rPr>
          <w:b/>
          <w:u w:val="single"/>
        </w:rPr>
      </w:pPr>
      <w:r>
        <w:rPr>
          <w:b/>
          <w:u w:val="single"/>
        </w:rPr>
        <w:t>EXHIBIT “K”</w:t>
      </w:r>
    </w:p>
    <w:p>
      <w:pPr>
        <w:pStyle w:val="Normal"/>
        <w:spacing w:lineRule="auto" w:line="480"/>
        <w:jc w:val="center"/>
        <w:rPr>
          <w:b/>
        </w:rPr>
      </w:pPr>
      <w:r>
        <w:rPr>
          <w:b/>
        </w:rPr>
        <w:t>BEFORE THE MAHARASHTRA ELECTRICITY REGULATORY</w:t>
      </w:r>
    </w:p>
    <w:p>
      <w:pPr>
        <w:pStyle w:val="Normal"/>
        <w:spacing w:lineRule="auto" w:line="480"/>
        <w:jc w:val="center"/>
        <w:rPr>
          <w:b/>
        </w:rPr>
      </w:pPr>
      <w:r>
        <w:rPr>
          <w:b/>
        </w:rPr>
        <w:t>COMMISSION MUMBAI</w:t>
      </w:r>
    </w:p>
    <w:p>
      <w:pPr>
        <w:pStyle w:val="Normal"/>
        <w:spacing w:lineRule="auto" w:line="480"/>
        <w:jc w:val="center"/>
        <w:rPr>
          <w:b/>
        </w:rPr>
      </w:pPr>
      <w:r>
        <w:rPr>
          <w:b/>
        </w:rPr>
        <w:t>CASE NO.   3   OF  2001</w:t>
      </w:r>
    </w:p>
    <w:p>
      <w:pPr>
        <w:pStyle w:val="Normal"/>
        <w:spacing w:lineRule="auto" w:line="480"/>
        <w:rPr>
          <w:b/>
        </w:rPr>
      </w:pPr>
      <w:r>
        <w:rPr>
          <w:b/>
        </w:rPr>
      </w:r>
    </w:p>
    <w:p>
      <w:pPr>
        <w:pStyle w:val="Normal"/>
        <w:spacing w:lineRule="auto" w:line="480"/>
        <w:ind w:start="4320" w:end="0"/>
        <w:rPr>
          <w:u w:val="single"/>
        </w:rPr>
      </w:pPr>
      <w:r>
        <w:rPr>
          <w:u w:val="single"/>
        </w:rPr>
        <w:t>In the matter of:</w:t>
      </w:r>
    </w:p>
    <w:p>
      <w:pPr>
        <w:pStyle w:val="Normal"/>
        <w:spacing w:lineRule="auto" w:line="480"/>
        <w:ind w:hanging="720" w:start="5040" w:end="0"/>
        <w:jc w:val="both"/>
        <w:rPr/>
      </w:pPr>
      <w:r>
        <w:rPr/>
        <w:t>(a)</w:t>
        <w:tab/>
        <w:t>The Electricity Regulatory Commission Act, 1998;</w:t>
      </w:r>
    </w:p>
    <w:p>
      <w:pPr>
        <w:pStyle w:val="Normal"/>
        <w:spacing w:lineRule="auto" w:line="480"/>
        <w:ind w:hanging="720" w:start="5040" w:end="0"/>
        <w:jc w:val="both"/>
        <w:rPr/>
      </w:pPr>
      <w:r>
        <w:rPr/>
        <w:t>(b)</w:t>
        <w:tab/>
        <w:t>The Maharashtra Electricity Regulatory Commission (Conduct of Business) Regulations, 1999;</w:t>
      </w:r>
    </w:p>
    <w:p>
      <w:pPr>
        <w:pStyle w:val="Normal"/>
        <w:spacing w:lineRule="auto" w:line="480"/>
        <w:ind w:hanging="720" w:start="5040" w:end="0"/>
        <w:jc w:val="both"/>
        <w:rPr/>
      </w:pPr>
      <w:r>
        <w:rPr/>
        <w:t>(c)</w:t>
        <w:tab/>
        <w:t>The Consolidated Power Purchase Agreement dated 9</w:t>
      </w:r>
      <w:r>
        <w:rPr>
          <w:vertAlign w:val="superscript"/>
        </w:rPr>
        <w:t>th</w:t>
      </w:r>
      <w:r>
        <w:rPr/>
        <w:t xml:space="preserve"> December, 1998 an amended and restated version of the Power Purchase Agreement dated 8</w:t>
      </w:r>
      <w:r>
        <w:rPr>
          <w:vertAlign w:val="superscript"/>
        </w:rPr>
        <w:t>th</w:t>
      </w:r>
      <w:r>
        <w:rPr/>
        <w:t xml:space="preserve"> December 1993 between Dabhol Power Company and Maharashtra State Electricity Board incorporating the amendments made by the (i) Amendment dated 2</w:t>
      </w:r>
      <w:r>
        <w:rPr>
          <w:vertAlign w:val="superscript"/>
        </w:rPr>
        <w:t>nd</w:t>
      </w:r>
      <w:r>
        <w:rPr/>
        <w:t xml:space="preserve"> February 1995, (ii) Second Amendment dated 26</w:t>
      </w:r>
      <w:r>
        <w:rPr>
          <w:vertAlign w:val="superscript"/>
        </w:rPr>
        <w:t>th</w:t>
      </w:r>
      <w:r>
        <w:rPr/>
        <w:t xml:space="preserve"> July 1996 and (iii) Phase II Addendum dated 9</w:t>
      </w:r>
      <w:r>
        <w:rPr>
          <w:vertAlign w:val="superscript"/>
        </w:rPr>
        <w:t>th</w:t>
      </w:r>
      <w:r>
        <w:rPr/>
        <w:t xml:space="preserve"> December 1998; and</w:t>
      </w:r>
    </w:p>
    <w:p>
      <w:pPr>
        <w:pStyle w:val="Normal"/>
        <w:spacing w:lineRule="auto" w:line="480"/>
        <w:ind w:hanging="720" w:start="5040" w:end="0"/>
        <w:jc w:val="both"/>
        <w:rPr/>
      </w:pPr>
      <w:r>
        <w:rPr/>
        <w:t>(d)</w:t>
        <w:tab/>
        <w:t>Disputes and differences between the Maharashtra State Electricity Board and the Dabhol Power Company;</w:t>
      </w:r>
    </w:p>
    <w:p>
      <w:pPr>
        <w:pStyle w:val="Normal"/>
        <w:spacing w:lineRule="auto" w:line="480"/>
        <w:ind w:hanging="720" w:start="5040" w:end="0"/>
        <w:jc w:val="both"/>
        <w:rPr/>
      </w:pPr>
      <w:r>
        <w:rPr/>
        <w:tab/>
        <w:tab/>
        <w:tab/>
        <w:t>And</w:t>
      </w:r>
    </w:p>
    <w:p>
      <w:pPr>
        <w:pStyle w:val="Normal"/>
        <w:spacing w:lineRule="auto" w:line="480"/>
        <w:jc w:val="both"/>
        <w:rPr/>
      </w:pPr>
      <w:r>
        <w:rPr/>
      </w:r>
    </w:p>
    <w:tbl>
      <w:tblPr>
        <w:tblW w:w="8136" w:type="dxa"/>
        <w:jc w:val="start"/>
        <w:tblInd w:w="0" w:type="dxa"/>
        <w:tblLayout w:type="fixed"/>
        <w:tblCellMar>
          <w:top w:w="0" w:type="dxa"/>
          <w:start w:w="108" w:type="dxa"/>
          <w:bottom w:w="0" w:type="dxa"/>
          <w:end w:w="108" w:type="dxa"/>
        </w:tblCellMar>
      </w:tblPr>
      <w:tblGrid>
        <w:gridCol w:w="4068"/>
        <w:gridCol w:w="4068"/>
      </w:tblGrid>
      <w:tr>
        <w:trPr/>
        <w:tc>
          <w:tcPr>
            <w:tcW w:w="4068" w:type="dxa"/>
            <w:tcBorders/>
          </w:tcPr>
          <w:p>
            <w:pPr>
              <w:pStyle w:val="Normal"/>
              <w:spacing w:lineRule="auto" w:line="480"/>
              <w:jc w:val="both"/>
              <w:rPr/>
            </w:pPr>
            <w:r>
              <w:rPr>
                <w:u w:val="single"/>
              </w:rPr>
              <w:t>In the matter of</w:t>
            </w:r>
            <w:r>
              <w:rPr/>
              <w:t>:</w:t>
            </w:r>
          </w:p>
          <w:p>
            <w:pPr>
              <w:pStyle w:val="Normal"/>
              <w:spacing w:lineRule="auto" w:line="480"/>
              <w:rPr/>
            </w:pPr>
            <w:r>
              <w:rPr/>
              <w:t>Maharashtra   State Electricity</w:t>
              <w:tab/>
              <w:t>)  Board, a statutory board constituted  ) under the provisions of Section 5 of</w:t>
              <w:tab/>
              <w:t>) the Electricity (Supply) Act, 1948</w:t>
              <w:tab/>
              <w:t>) with its Registered office at Hong</w:t>
              <w:tab/>
              <w:t>) Kong Bank Building, M.G. Road,</w:t>
              <w:tab/>
              <w:t>) Fort,  Mumbai-400 001.</w:t>
              <w:tab/>
              <w:tab/>
              <w:t>)</w:t>
            </w:r>
          </w:p>
        </w:tc>
        <w:tc>
          <w:tcPr>
            <w:tcW w:w="4068" w:type="dxa"/>
            <w:tcBorders/>
          </w:tcPr>
          <w:p>
            <w:pPr>
              <w:pStyle w:val="Normal"/>
              <w:snapToGrid w:val="false"/>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end"/>
              <w:rPr/>
            </w:pPr>
            <w:r>
              <w:rPr/>
              <w:t>…</w:t>
            </w:r>
            <w:r>
              <w:rPr/>
              <w:t>.. Petitioner</w:t>
            </w:r>
          </w:p>
        </w:tc>
      </w:tr>
      <w:tr>
        <w:trPr/>
        <w:tc>
          <w:tcPr>
            <w:tcW w:w="4068" w:type="dxa"/>
            <w:tcBorders/>
          </w:tcPr>
          <w:p>
            <w:pPr>
              <w:pStyle w:val="Normal"/>
              <w:spacing w:lineRule="auto" w:line="480"/>
              <w:jc w:val="center"/>
              <w:rPr/>
            </w:pPr>
            <w:r>
              <w:rPr/>
              <w:t>Versus</w:t>
            </w:r>
          </w:p>
        </w:tc>
        <w:tc>
          <w:tcPr>
            <w:tcW w:w="4068" w:type="dxa"/>
            <w:tcBorders/>
          </w:tcPr>
          <w:p>
            <w:pPr>
              <w:pStyle w:val="Normal"/>
              <w:snapToGrid w:val="false"/>
              <w:spacing w:lineRule="auto" w:line="480"/>
              <w:jc w:val="both"/>
              <w:rPr/>
            </w:pPr>
            <w:r>
              <w:rPr/>
            </w:r>
          </w:p>
        </w:tc>
      </w:tr>
      <w:tr>
        <w:trPr/>
        <w:tc>
          <w:tcPr>
            <w:tcW w:w="4068" w:type="dxa"/>
            <w:tcBorders/>
          </w:tcPr>
          <w:p>
            <w:pPr>
              <w:pStyle w:val="Normal"/>
              <w:spacing w:lineRule="auto" w:line="480"/>
              <w:jc w:val="both"/>
              <w:rPr/>
            </w:pPr>
            <w:r>
              <w:rPr/>
              <w:t>Dabhol Power Company, a private ) company incorporated under the ) Companies Act, 1956 with its ) registered  office at Wockhardt ) Towers,   East Wing, Level 4, )  Bandra-Kurla Complex, Bandra (E), ) Mumbai 400 051.</w:t>
            </w:r>
          </w:p>
        </w:tc>
        <w:tc>
          <w:tcPr>
            <w:tcW w:w="4068" w:type="dxa"/>
            <w:tcBorders/>
          </w:tcPr>
          <w:p>
            <w:pPr>
              <w:pStyle w:val="Normal"/>
              <w:snapToGrid w:val="false"/>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end"/>
              <w:rPr/>
            </w:pPr>
            <w:r>
              <w:rPr/>
              <w:t>…</w:t>
            </w:r>
            <w:r>
              <w:rPr/>
              <w:t>. Respondent</w:t>
            </w:r>
          </w:p>
        </w:tc>
      </w:tr>
    </w:tbl>
    <w:p>
      <w:pPr>
        <w:pStyle w:val="Normal"/>
        <w:spacing w:lineRule="auto" w:line="480"/>
        <w:jc w:val="both"/>
        <w:rPr/>
      </w:pPr>
      <w:r>
        <w:rPr/>
      </w:r>
    </w:p>
    <w:p>
      <w:pPr>
        <w:pStyle w:val="Normal"/>
        <w:spacing w:lineRule="auto" w:line="480"/>
        <w:jc w:val="both"/>
        <w:rPr/>
      </w:pPr>
      <w:r>
        <w:rPr/>
      </w:r>
    </w:p>
    <w:p>
      <w:pPr>
        <w:pStyle w:val="Normal"/>
        <w:spacing w:lineRule="auto" w:line="480"/>
        <w:jc w:val="center"/>
        <w:rPr>
          <w:b/>
        </w:rPr>
      </w:pPr>
      <w:r>
        <w:rPr>
          <w:b/>
        </w:rPr>
        <w:t>PETITION UNDER SECTION 22(1) AND 22(2) OF THE</w:t>
      </w:r>
    </w:p>
    <w:p>
      <w:pPr>
        <w:pStyle w:val="Normal"/>
        <w:spacing w:lineRule="auto" w:line="480"/>
        <w:jc w:val="center"/>
        <w:rPr>
          <w:b/>
        </w:rPr>
      </w:pPr>
      <w:r>
        <w:rPr>
          <w:b/>
        </w:rPr>
        <w:t>ELECTRICITY REGULATORY COMMISSIONS ACT, 1998</w:t>
      </w:r>
    </w:p>
    <w:p>
      <w:pPr>
        <w:pStyle w:val="Normal"/>
        <w:spacing w:lineRule="auto" w:line="480"/>
        <w:jc w:val="center"/>
        <w:rPr>
          <w:b/>
        </w:rPr>
      </w:pPr>
      <w:r>
        <w:rPr>
          <w:b/>
        </w:rPr>
        <w:t>……………………………………………………………………</w:t>
      </w:r>
      <w:r>
        <w:rPr>
          <w:b/>
        </w:rPr>
        <w:t>.</w:t>
      </w:r>
    </w:p>
    <w:p>
      <w:pPr>
        <w:pStyle w:val="Normal"/>
        <w:spacing w:lineRule="auto" w:line="480"/>
        <w:jc w:val="both"/>
        <w:rPr>
          <w:b/>
        </w:rPr>
      </w:pPr>
      <w:r>
        <w:rPr>
          <w:b/>
        </w:rPr>
      </w:r>
    </w:p>
    <w:p>
      <w:pPr>
        <w:pStyle w:val="Normal"/>
        <w:spacing w:lineRule="auto" w:line="480"/>
        <w:jc w:val="center"/>
        <w:rPr>
          <w:b/>
        </w:rPr>
      </w:pPr>
      <w:r>
        <w:rPr>
          <w:b/>
        </w:rPr>
        <w:t>A.    PARTIES</w:t>
      </w:r>
    </w:p>
    <w:p>
      <w:pPr>
        <w:pStyle w:val="Normal"/>
        <w:spacing w:lineRule="auto" w:line="480"/>
        <w:ind w:hanging="720" w:start="720" w:end="0"/>
        <w:jc w:val="both"/>
        <w:rPr/>
      </w:pPr>
      <w:r>
        <w:rPr/>
        <w:t>1.</w:t>
        <w:tab/>
        <w:t>The Petitioner (hereinafter, `MSEB’) is a statutory board constituted under the provisions of Section 5 of the Electricity (Supply) Act, 1948. M.S.E.B. is a `utility’ within the meaning of the expression as defined in Section 2(I) of the Electricity Regulatory Commissions Act, 1998 (hereinafter, `ERCA’).</w:t>
      </w:r>
    </w:p>
    <w:p>
      <w:pPr>
        <w:pStyle w:val="Normal"/>
        <w:spacing w:lineRule="auto" w:line="480"/>
        <w:ind w:hanging="720" w:start="720" w:end="0"/>
        <w:jc w:val="both"/>
        <w:rPr/>
      </w:pPr>
      <w:r>
        <w:rPr/>
      </w:r>
    </w:p>
    <w:p>
      <w:pPr>
        <w:pStyle w:val="Normal"/>
        <w:spacing w:lineRule="auto" w:line="480"/>
        <w:ind w:hanging="720" w:start="720" w:end="0"/>
        <w:jc w:val="both"/>
        <w:rPr/>
      </w:pPr>
      <w:r>
        <w:rPr/>
        <w:t>2.</w:t>
        <w:tab/>
        <w:t>The Respondent (hereinafter, `DPC’) is a private company registered under the Indian Companies Act, 1956. DPC is engaged in the generation of energy and is a `utility’ within the meaning of Section 2(I) of the ERCA.</w:t>
      </w:r>
    </w:p>
    <w:p>
      <w:pPr>
        <w:pStyle w:val="Normal"/>
        <w:spacing w:lineRule="auto" w:line="480"/>
        <w:ind w:hanging="720" w:start="720" w:end="0"/>
        <w:jc w:val="both"/>
        <w:rPr/>
      </w:pPr>
      <w:r>
        <w:rPr/>
      </w:r>
    </w:p>
    <w:p>
      <w:pPr>
        <w:pStyle w:val="Normal"/>
        <w:spacing w:lineRule="auto" w:line="480"/>
        <w:ind w:hanging="720" w:start="720" w:end="0"/>
        <w:jc w:val="both"/>
        <w:rPr/>
      </w:pPr>
      <w:r>
        <w:rPr/>
        <w:t>3.</w:t>
        <w:tab/>
        <w:t>On 8</w:t>
      </w:r>
      <w:r>
        <w:rPr>
          <w:vertAlign w:val="superscript"/>
        </w:rPr>
        <w:t>th</w:t>
      </w:r>
      <w:r>
        <w:rPr/>
        <w:t xml:space="preserve"> December 1993, MSEB and DPC entered into a Power Purchase Agreement relating to a baseload, combined-cycle power station to be constructed near Dabhol in the State of Maharashtra. Subsequently, the Power Purchase Agreement was amended by the Amendments of 2</w:t>
      </w:r>
      <w:r>
        <w:rPr>
          <w:vertAlign w:val="superscript"/>
        </w:rPr>
        <w:t>nd</w:t>
      </w:r>
      <w:r>
        <w:rPr/>
        <w:t xml:space="preserve"> February 1995; Second Amendment dated 26</w:t>
      </w:r>
      <w:r>
        <w:rPr>
          <w:vertAlign w:val="superscript"/>
        </w:rPr>
        <w:t>th</w:t>
      </w:r>
      <w:r>
        <w:rPr/>
        <w:t xml:space="preserve"> July 1996; and by a Phase II Addendum dated 9</w:t>
      </w:r>
      <w:r>
        <w:rPr>
          <w:vertAlign w:val="superscript"/>
        </w:rPr>
        <w:t>th</w:t>
      </w:r>
      <w:r>
        <w:rPr/>
        <w:t xml:space="preserve"> December 1998. For the purpose of convenience the original Power Purchase Agreement together with its amendments was compiled into a single volume, which was signed for the purposes of  identification and was called the `Consolidated PPA’.  The Consolidated PPA dated 9</w:t>
      </w:r>
      <w:r>
        <w:rPr>
          <w:vertAlign w:val="superscript"/>
        </w:rPr>
        <w:t>th</w:t>
      </w:r>
      <w:r>
        <w:rPr/>
        <w:t xml:space="preserve"> December 1998 is filed together with this petition and is marked as </w:t>
      </w:r>
      <w:r>
        <w:rPr>
          <w:u w:val="single"/>
        </w:rPr>
        <w:t>Volume P-I</w:t>
      </w:r>
      <w:r>
        <w:rPr/>
        <w:t>. The Power Purchase Agreement as amended is hereinafter referred to as the `PPA’.</w:t>
      </w:r>
    </w:p>
    <w:p>
      <w:pPr>
        <w:pStyle w:val="Normal"/>
        <w:spacing w:lineRule="auto" w:line="480"/>
        <w:ind w:hanging="720" w:start="720" w:end="0"/>
        <w:jc w:val="both"/>
        <w:rPr/>
      </w:pPr>
      <w:r>
        <w:rPr/>
      </w:r>
    </w:p>
    <w:p>
      <w:pPr>
        <w:pStyle w:val="Normal"/>
        <w:spacing w:lineRule="auto" w:line="480"/>
        <w:ind w:hanging="720" w:start="720" w:end="0"/>
        <w:jc w:val="center"/>
        <w:rPr>
          <w:b/>
        </w:rPr>
      </w:pPr>
      <w:r>
        <w:rPr>
          <w:b/>
        </w:rPr>
        <w:t>B.    ADDRESS FOR SERVICE</w:t>
      </w:r>
    </w:p>
    <w:p>
      <w:pPr>
        <w:pStyle w:val="Normal"/>
        <w:spacing w:lineRule="auto" w:line="480"/>
        <w:ind w:hanging="720" w:start="720" w:end="0"/>
        <w:jc w:val="both"/>
        <w:rPr>
          <w:rFonts w:eastAsia="Arial"/>
        </w:rPr>
      </w:pPr>
      <w:r>
        <w:rPr>
          <w:rFonts w:eastAsia="Arial"/>
        </w:rPr>
        <w:t xml:space="preserve"> </w:t>
      </w:r>
    </w:p>
    <w:p>
      <w:pPr>
        <w:pStyle w:val="Normal"/>
        <w:spacing w:lineRule="auto" w:line="480"/>
        <w:ind w:hanging="720" w:start="720" w:end="0"/>
        <w:jc w:val="both"/>
        <w:rPr/>
      </w:pPr>
      <w:r>
        <w:rPr/>
        <w:t>4.</w:t>
        <w:tab/>
        <w:t>The address of the MSEB for the purposes of service of notice, process or other proceedings is that of its attorneys, M/s. Little &amp; Co. , 3</w:t>
      </w:r>
      <w:r>
        <w:rPr>
          <w:vertAlign w:val="superscript"/>
        </w:rPr>
        <w:t>rd</w:t>
      </w:r>
      <w:r>
        <w:rPr/>
        <w:t xml:space="preserve"> Floor, Central Bank Building, M.G. Road, Mumbai-400 023.</w:t>
      </w:r>
    </w:p>
    <w:p>
      <w:pPr>
        <w:pStyle w:val="Normal"/>
        <w:spacing w:lineRule="auto" w:line="480"/>
        <w:ind w:hanging="720" w:start="720" w:end="0"/>
        <w:jc w:val="both"/>
        <w:rPr/>
      </w:pPr>
      <w:r>
        <w:rPr/>
      </w:r>
    </w:p>
    <w:p>
      <w:pPr>
        <w:pStyle w:val="Normal"/>
        <w:spacing w:lineRule="auto" w:line="480"/>
        <w:ind w:hanging="720" w:start="720" w:end="0"/>
        <w:jc w:val="both"/>
        <w:rPr/>
      </w:pPr>
      <w:r>
        <w:rPr/>
        <w:t>5.</w:t>
        <w:tab/>
        <w:t>The address of DPC for the purposes of service of notice, process or other proceedings is Wockhardt Towers, East Wing, Level 4, Bandra-Kurla Complex, Bandra (E), Mumbai 400 051.</w:t>
      </w:r>
    </w:p>
    <w:p>
      <w:pPr>
        <w:pStyle w:val="Normal"/>
        <w:spacing w:lineRule="auto" w:line="480"/>
        <w:ind w:hanging="720" w:start="720" w:end="0"/>
        <w:jc w:val="both"/>
        <w:rPr/>
      </w:pPr>
      <w:r>
        <w:rPr/>
      </w:r>
    </w:p>
    <w:p>
      <w:pPr>
        <w:pStyle w:val="Normal"/>
        <w:spacing w:lineRule="auto" w:line="480"/>
        <w:ind w:hanging="720" w:start="720" w:end="0"/>
        <w:jc w:val="center"/>
        <w:rPr>
          <w:b/>
        </w:rPr>
      </w:pPr>
      <w:r>
        <w:rPr>
          <w:b/>
        </w:rPr>
        <w:t>C.    JURISDICTION</w:t>
      </w:r>
    </w:p>
    <w:p>
      <w:pPr>
        <w:pStyle w:val="Normal"/>
        <w:spacing w:lineRule="auto" w:line="480"/>
        <w:ind w:hanging="720" w:start="720" w:end="0"/>
        <w:jc w:val="both"/>
        <w:rPr>
          <w:b/>
        </w:rPr>
      </w:pPr>
      <w:r>
        <w:rPr>
          <w:b/>
        </w:rPr>
      </w:r>
    </w:p>
    <w:p>
      <w:pPr>
        <w:pStyle w:val="Normal"/>
        <w:spacing w:lineRule="auto" w:line="480"/>
        <w:ind w:hanging="720" w:start="720" w:end="0"/>
        <w:jc w:val="both"/>
        <w:rPr/>
      </w:pPr>
      <w:r>
        <w:rPr/>
        <w:t>6.</w:t>
        <w:tab/>
        <w:t>This petition is filed, inter alia, under Section 22 of the ERCA read with the relevant provisions of the Maharashtra Electricity Regulatory Commissioner (Conduct of Business) Regulators, 1999 (hereinafter, `the Regulations’).  The issues arising in this petition relate to disputes and differences between MSEB and DPC. The issues arising herein also relate to the power purchase and  procurement process including the price at which power is to be procured from DPC for sale, distribution and supply in the State of Maharashtra.</w:t>
      </w:r>
    </w:p>
    <w:p>
      <w:pPr>
        <w:pStyle w:val="Normal"/>
        <w:spacing w:lineRule="auto" w:line="480"/>
        <w:ind w:hanging="720" w:start="720" w:end="0"/>
        <w:jc w:val="both"/>
        <w:rPr/>
      </w:pPr>
      <w:r>
        <w:rPr/>
      </w:r>
    </w:p>
    <w:p>
      <w:pPr>
        <w:pStyle w:val="Normal"/>
        <w:spacing w:lineRule="auto" w:line="480"/>
        <w:ind w:hanging="720" w:start="720" w:end="0"/>
        <w:jc w:val="both"/>
        <w:rPr/>
      </w:pPr>
      <w:r>
        <w:rPr/>
        <w:t>7.</w:t>
        <w:tab/>
        <w:t>Under Section 22(1) of the ERCA, this Hon’ble Commission upon being constituted was vested with the functions, inter alia:</w:t>
      </w:r>
    </w:p>
    <w:p>
      <w:pPr>
        <w:pStyle w:val="Normal"/>
        <w:spacing w:lineRule="auto" w:line="480"/>
        <w:ind w:hanging="720" w:start="720" w:end="0"/>
        <w:jc w:val="both"/>
        <w:rPr/>
      </w:pPr>
      <w:r>
        <w:rPr/>
        <w:tab/>
        <w:t>`(c)</w:t>
        <w:tab/>
        <w:t>to regulate power purchase and procurement process of the transmission utilities and distribution utilities and distribution utilities including the price at which the power shall be procured from the generating companies, generating stations or from other sources for transmission, sale, distribution and supply in the State;</w:t>
      </w:r>
    </w:p>
    <w:p>
      <w:pPr>
        <w:pStyle w:val="Normal"/>
        <w:spacing w:lineRule="auto" w:line="480"/>
        <w:ind w:hanging="720" w:start="720" w:end="0"/>
        <w:jc w:val="both"/>
        <w:rPr/>
      </w:pPr>
      <w:r>
        <w:rPr/>
      </w:r>
    </w:p>
    <w:p>
      <w:pPr>
        <w:pStyle w:val="Normal"/>
        <w:spacing w:lineRule="auto" w:line="480"/>
        <w:ind w:hanging="720" w:start="720" w:end="0"/>
        <w:jc w:val="both"/>
        <w:rPr/>
      </w:pPr>
      <w:r>
        <w:rPr/>
        <w:tab/>
        <w:t>(d)</w:t>
        <w:tab/>
        <w:t>to promote competition, efficiency and economy in the activities of the electricity industry …’</w:t>
      </w:r>
    </w:p>
    <w:p>
      <w:pPr>
        <w:pStyle w:val="Normal"/>
        <w:spacing w:lineRule="auto" w:line="480"/>
        <w:ind w:hanging="720" w:start="720" w:end="0"/>
        <w:jc w:val="both"/>
        <w:rPr/>
      </w:pPr>
      <w:r>
        <w:rPr/>
      </w:r>
    </w:p>
    <w:p>
      <w:pPr>
        <w:pStyle w:val="Normal"/>
        <w:spacing w:lineRule="auto" w:line="480"/>
        <w:ind w:hanging="720" w:start="720" w:end="0"/>
        <w:jc w:val="both"/>
        <w:rPr/>
      </w:pPr>
      <w:r>
        <w:rPr/>
        <w:t>8.</w:t>
        <w:tab/>
        <w:t>In addition to the functions set out in Section  22(1) of the ERCA, Section 22(2) of the ERCA enables the State Government to confer by  notification additional functions upon the State Commission.</w:t>
      </w:r>
    </w:p>
    <w:p>
      <w:pPr>
        <w:pStyle w:val="Normal"/>
        <w:spacing w:lineRule="auto" w:line="480"/>
        <w:ind w:hanging="720" w:start="720" w:end="0"/>
        <w:jc w:val="both"/>
        <w:rPr/>
      </w:pPr>
      <w:r>
        <w:rPr/>
      </w:r>
    </w:p>
    <w:p>
      <w:pPr>
        <w:pStyle w:val="Normal"/>
        <w:spacing w:lineRule="auto" w:line="480"/>
        <w:ind w:hanging="720" w:start="720" w:end="0"/>
        <w:jc w:val="both"/>
        <w:rPr/>
      </w:pPr>
      <w:r>
        <w:rPr/>
        <w:t>9.</w:t>
        <w:tab/>
        <w:t>By a notification dated 27</w:t>
      </w:r>
      <w:r>
        <w:rPr>
          <w:vertAlign w:val="superscript"/>
        </w:rPr>
        <w:t>th</w:t>
      </w:r>
      <w:r>
        <w:rPr/>
        <w:t xml:space="preserve"> October, 2000, in exercise of the powers conferred on the State Government under Section 22(2) of the ERCA, the Government of Maharashtra conferred upon this Hon’ble Commission, the power to adjudicate upon disputes and differences between licensees and utilities and to refer the matter for arbitration, as provided under Section 22(2)(n) of the ERCA.</w:t>
      </w:r>
    </w:p>
    <w:p>
      <w:pPr>
        <w:pStyle w:val="Normal"/>
        <w:spacing w:lineRule="auto" w:line="480"/>
        <w:ind w:hanging="720" w:start="720" w:end="0"/>
        <w:jc w:val="both"/>
        <w:rPr/>
      </w:pPr>
      <w:r>
        <w:rPr/>
      </w:r>
    </w:p>
    <w:p>
      <w:pPr>
        <w:pStyle w:val="Normal"/>
        <w:spacing w:lineRule="auto" w:line="480"/>
        <w:ind w:hanging="720" w:start="720" w:end="0"/>
        <w:jc w:val="both"/>
        <w:rPr/>
      </w:pPr>
      <w:r>
        <w:rPr/>
        <w:t>10.</w:t>
        <w:tab/>
        <w:t>Section 22(2)(n) of the ERCA, in pertinent part, reads:</w:t>
      </w:r>
    </w:p>
    <w:p>
      <w:pPr>
        <w:pStyle w:val="Normal"/>
        <w:spacing w:lineRule="auto" w:line="480"/>
        <w:ind w:hanging="720" w:start="720" w:end="0"/>
        <w:jc w:val="both"/>
        <w:rPr/>
      </w:pPr>
      <w:r>
        <w:rPr/>
      </w:r>
    </w:p>
    <w:p>
      <w:pPr>
        <w:pStyle w:val="Normal"/>
        <w:spacing w:lineRule="auto" w:line="480"/>
        <w:ind w:hanging="720" w:start="720" w:end="0"/>
        <w:jc w:val="both"/>
        <w:rPr/>
      </w:pPr>
      <w:r>
        <w:rPr/>
        <w:t>`22(2)</w:t>
        <w:tab/>
        <w:t>Subject to the provisions of Chapter III and without prejudice to the provisions of sub-section (1), the State Government may, by notification in the Official Gazette, confer any of the following functions upon the State Commission, namely:</w:t>
      </w:r>
    </w:p>
    <w:p>
      <w:pPr>
        <w:pStyle w:val="Normal"/>
        <w:spacing w:lineRule="auto" w:line="480"/>
        <w:ind w:hanging="720" w:start="720" w:end="0"/>
        <w:jc w:val="both"/>
        <w:rPr/>
      </w:pPr>
      <w:r>
        <w:rPr/>
        <w:tab/>
        <w:t>……</w:t>
      </w:r>
    </w:p>
    <w:p>
      <w:pPr>
        <w:pStyle w:val="Normal"/>
        <w:spacing w:lineRule="auto" w:line="480"/>
        <w:ind w:hanging="720" w:start="720" w:end="0"/>
        <w:jc w:val="both"/>
        <w:rPr/>
      </w:pPr>
      <w:r>
        <w:rPr/>
        <w:tab/>
        <w:t>(n)</w:t>
        <w:tab/>
        <w:t>to adjudicate upon the disputes and differences between the licensees and utilities and to refer the matter for arbitration;</w:t>
      </w:r>
    </w:p>
    <w:p>
      <w:pPr>
        <w:pStyle w:val="Normal"/>
        <w:spacing w:lineRule="auto" w:line="480"/>
        <w:ind w:hanging="720" w:start="720" w:end="0"/>
        <w:jc w:val="both"/>
        <w:rPr/>
      </w:pPr>
      <w:r>
        <w:rPr/>
        <w:tab/>
        <w:t>……’</w:t>
      </w:r>
    </w:p>
    <w:p>
      <w:pPr>
        <w:pStyle w:val="Normal"/>
        <w:spacing w:lineRule="auto" w:line="480"/>
        <w:ind w:hanging="720" w:start="720" w:end="0"/>
        <w:jc w:val="both"/>
        <w:rPr/>
      </w:pPr>
      <w:r>
        <w:rPr/>
      </w:r>
    </w:p>
    <w:p>
      <w:pPr>
        <w:pStyle w:val="Normal"/>
        <w:spacing w:lineRule="auto" w:line="480"/>
        <w:ind w:hanging="720" w:start="720" w:end="0"/>
        <w:jc w:val="both"/>
        <w:rPr/>
      </w:pPr>
      <w:r>
        <w:rPr/>
        <w:t>11.</w:t>
        <w:tab/>
        <w:t>Section 2 of the ERCA, inter-alia, defines the expression `utility’. The definition reads:</w:t>
      </w:r>
    </w:p>
    <w:p>
      <w:pPr>
        <w:pStyle w:val="Normal"/>
        <w:spacing w:lineRule="auto" w:line="480"/>
        <w:ind w:hanging="720" w:start="720" w:end="0"/>
        <w:jc w:val="both"/>
        <w:rPr/>
      </w:pPr>
      <w:r>
        <w:rPr/>
      </w:r>
    </w:p>
    <w:p>
      <w:pPr>
        <w:pStyle w:val="Normal"/>
        <w:spacing w:lineRule="auto" w:line="480"/>
        <w:ind w:hanging="720" w:start="720" w:end="0"/>
        <w:jc w:val="both"/>
        <w:rPr/>
      </w:pPr>
      <w:r>
        <w:rPr/>
        <w:tab/>
        <w:t>`2(I)</w:t>
        <w:tab/>
        <w:t>`utility’ means any person or entity engaged in the generation, transmission, sale, distribution or supply as the case may be, of energy.’</w:t>
      </w:r>
    </w:p>
    <w:p>
      <w:pPr>
        <w:pStyle w:val="Normal"/>
        <w:spacing w:lineRule="auto" w:line="480"/>
        <w:ind w:hanging="720" w:start="720" w:end="0"/>
        <w:jc w:val="both"/>
        <w:rPr/>
      </w:pPr>
      <w:r>
        <w:rPr/>
      </w:r>
    </w:p>
    <w:p>
      <w:pPr>
        <w:pStyle w:val="Normal"/>
        <w:spacing w:lineRule="auto" w:line="480"/>
        <w:ind w:hanging="720" w:start="720" w:end="0"/>
        <w:jc w:val="both"/>
        <w:rPr/>
      </w:pPr>
      <w:r>
        <w:rPr/>
        <w:t>12.</w:t>
        <w:tab/>
        <w:t>Section 52 of the ERCA gives overriding effect to the Act and reads:</w:t>
      </w:r>
    </w:p>
    <w:p>
      <w:pPr>
        <w:pStyle w:val="Normal"/>
        <w:spacing w:lineRule="auto" w:line="480"/>
        <w:ind w:hanging="720" w:start="720" w:end="0"/>
        <w:jc w:val="both"/>
        <w:rPr/>
      </w:pPr>
      <w:r>
        <w:rPr/>
      </w:r>
    </w:p>
    <w:p>
      <w:pPr>
        <w:pStyle w:val="Normal"/>
        <w:spacing w:lineRule="auto" w:line="480"/>
        <w:ind w:hanging="720" w:start="720" w:end="0"/>
        <w:jc w:val="both"/>
        <w:rPr/>
      </w:pPr>
      <w:r>
        <w:rPr/>
        <w:tab/>
        <w:t>`52</w:t>
        <w:tab/>
        <w:t>Overriding Effect Save as otherwise provided in Section 49, the provisions of this Act shall have effect notwithstanding anything inconsistent therewith contained in any enactment other than this Act.'</w:t>
      </w:r>
    </w:p>
    <w:p>
      <w:pPr>
        <w:pStyle w:val="Normal"/>
        <w:spacing w:lineRule="auto" w:line="480"/>
        <w:ind w:hanging="720" w:start="720" w:end="0"/>
        <w:jc w:val="both"/>
        <w:rPr/>
      </w:pPr>
      <w:r>
        <w:rPr/>
      </w:r>
    </w:p>
    <w:p>
      <w:pPr>
        <w:pStyle w:val="Normal"/>
        <w:spacing w:lineRule="auto" w:line="480"/>
        <w:ind w:hanging="720" w:start="720" w:end="0"/>
        <w:jc w:val="both"/>
        <w:rPr/>
      </w:pPr>
      <w:r>
        <w:rPr/>
        <w:t>13.</w:t>
        <w:tab/>
        <w:t>The provisions of Section 52 make it clear that the conferral of jurisdiction under Section 22 (1)(c) &amp; (d) and Section 22(2)(n) would override the provisions of all other substantive as well as procedural laws of India including the provisions of the Arbitration and Conciliation Act, 1996. It is submitted that Section 22(2)(n) of the ERCA confers exclusive jurisdiction on this Hon’ble Commission to adjudicate upon the disputes and differences between licensees/utilities. This Hon’ble Commission is an expert body with special knowledge and institutional capacity to deal with problems relating to electricity, engineering, law, and finance. It is submitted that the conferral of exclusive jurisdiction on this Hon’ble Commission operates to exclude the jurisdiction of any other court or tribunal including an arbitral tribunal from entertaining any suit or proceeding or application dealing with a dispute or difference between licensees/utilities.</w:t>
      </w:r>
    </w:p>
    <w:p>
      <w:pPr>
        <w:pStyle w:val="Normal"/>
        <w:spacing w:lineRule="auto" w:line="480"/>
        <w:ind w:hanging="720" w:start="720" w:end="0"/>
        <w:jc w:val="both"/>
        <w:rPr/>
      </w:pPr>
      <w:r>
        <w:rPr/>
      </w:r>
    </w:p>
    <w:p>
      <w:pPr>
        <w:pStyle w:val="Normal"/>
        <w:spacing w:lineRule="auto" w:line="480"/>
        <w:ind w:hanging="720" w:start="720" w:end="0"/>
        <w:jc w:val="both"/>
        <w:rPr/>
      </w:pPr>
      <w:r>
        <w:rPr/>
        <w:t>14.</w:t>
        <w:tab/>
        <w:t>The conferral of jurisdiction on this Hon’ble Commission by Parliament under the ERCA read with the notification issued by the State Government dated 27</w:t>
      </w:r>
      <w:r>
        <w:rPr>
          <w:vertAlign w:val="superscript"/>
        </w:rPr>
        <w:t>th</w:t>
      </w:r>
      <w:r>
        <w:rPr/>
        <w:t xml:space="preserve"> October 2000, are matters of public policy. Public policy requires that disputes and differences between licensees/utilities in the State of Maharashtra be adjudicated upon by this Hob’ble Commission. MSEB submits that upon enactment of the Electricity Regulatory Commissions Ordinance, 1998 and the ERCA on the issuance of he notification under Section 22(2) of the Act, and having regard to the relevant provisions of the ERCA, this Hon’ble Commission has been conferred exclusive jurisdiction in the matter of discharge of its functions and in the matter of dispute resolution between parties as provided for in Section 22(2)(n) of the ERCA. By reason of the aforesaid provisions no other forum or authority, whether established by statute or by consent, has any jurisdiction in relation to matters  falling within the exclusive domain of this Hon’ble Commission. The effect of the said provisions and the said notification applies equally not only to contracts that may be made after the coming into force of the said provisions but also in relation to the adjudication of disputes and differences, even if the contract may have been entered into prior to the coming into force of the ERCA.  It is submitted that in the setting up of a statutory commission under the Act of Parliament and conferment of exclusive jurisdiction on such a commission, there is clear legislative intent based on supervening public policy, to establish an expert body in the form of a regulatory commission charged with the duty of rationalisation of tariff, promotion of efficient policies and all matters connected thereunder and incidental thereto. It is submitted that an arbitration agreement between DPC and the State of Maharashtra/MSEB cannot be recognised by any Court of Law in India or given effect to in any manner whatsoever and such an arbitration agreement ceases to have effect in law. It is further submitted that the aforesaid provisions have effect in relation to such an arbitration agreement if contained in a contract governed by Indian Law, even though the venue of such an arbitration proceeding is not in India and even if such arbitration proceedings would, for the purposes of procedural matters, be governed by another set of laws.</w:t>
      </w:r>
    </w:p>
    <w:p>
      <w:pPr>
        <w:pStyle w:val="Normal"/>
        <w:spacing w:lineRule="auto" w:line="480"/>
        <w:ind w:hanging="720" w:start="720" w:end="0"/>
        <w:jc w:val="both"/>
        <w:rPr/>
      </w:pPr>
      <w:r>
        <w:rPr/>
      </w:r>
    </w:p>
    <w:p>
      <w:pPr>
        <w:pStyle w:val="Normal"/>
        <w:spacing w:lineRule="auto" w:line="480"/>
        <w:ind w:hanging="720" w:start="720" w:end="0"/>
        <w:jc w:val="both"/>
        <w:rPr/>
      </w:pPr>
      <w:r>
        <w:rPr/>
        <w:t>15.</w:t>
        <w:tab/>
        <w:t>Both MSEB and DPC are utilities within the meaning of the ERCA. Since 27</w:t>
      </w:r>
      <w:r>
        <w:rPr>
          <w:vertAlign w:val="superscript"/>
        </w:rPr>
        <w:t>th</w:t>
      </w:r>
      <w:r>
        <w:rPr/>
        <w:t xml:space="preserve"> October 2000, this Hon’ble Commission has exclusive jurisdiction to adjudicate upon disputes and differences between utilities in the State of Maharashtra, in terms of Section 22(2)(n) of the ERCA. Moreover, the issues arising in this case relate, inter alia, to Section 22(1)© and (d) of the ERCA.</w:t>
      </w:r>
    </w:p>
    <w:p>
      <w:pPr>
        <w:pStyle w:val="Normal"/>
        <w:spacing w:lineRule="auto" w:line="480"/>
        <w:ind w:hanging="720" w:start="720" w:end="0"/>
        <w:jc w:val="both"/>
        <w:rPr/>
      </w:pPr>
      <w:r>
        <w:rPr/>
      </w:r>
    </w:p>
    <w:p>
      <w:pPr>
        <w:pStyle w:val="Normal"/>
        <w:spacing w:lineRule="auto" w:line="480"/>
        <w:ind w:hanging="720" w:start="720" w:end="0"/>
        <w:jc w:val="both"/>
        <w:rPr/>
      </w:pPr>
      <w:r>
        <w:rPr/>
        <w:t>16.</w:t>
        <w:tab/>
        <w:t>It is submitted that this Hon’ble Commission has exclusive jurisdiction to entertain and adjudicate upon the disputes and differences raised in this Petition and to grant appropriate reliefs and issue appropriate directions as prayed for hereafter.</w:t>
      </w:r>
    </w:p>
    <w:p>
      <w:pPr>
        <w:pStyle w:val="Normal"/>
        <w:spacing w:lineRule="auto" w:line="480"/>
        <w:ind w:hanging="720" w:start="720" w:end="0"/>
        <w:jc w:val="center"/>
        <w:rPr>
          <w:b/>
        </w:rPr>
      </w:pPr>
      <w:r>
        <w:rPr>
          <w:b/>
        </w:rPr>
        <w:t>D.   LIMITATION</w:t>
      </w:r>
    </w:p>
    <w:p>
      <w:pPr>
        <w:pStyle w:val="Normal"/>
        <w:spacing w:lineRule="auto" w:line="480"/>
        <w:ind w:hanging="720" w:start="720" w:end="0"/>
        <w:jc w:val="both"/>
        <w:rPr>
          <w:b/>
        </w:rPr>
      </w:pPr>
      <w:r>
        <w:rPr>
          <w:b/>
        </w:rPr>
      </w:r>
    </w:p>
    <w:p>
      <w:pPr>
        <w:pStyle w:val="Normal"/>
        <w:spacing w:lineRule="auto" w:line="480"/>
        <w:ind w:hanging="720" w:start="720" w:end="0"/>
        <w:jc w:val="both"/>
        <w:rPr/>
      </w:pPr>
      <w:r>
        <w:rPr/>
        <w:t>17.</w:t>
        <w:tab/>
        <w:t>The petition is filed within time and is not barred by the law of limitation.</w:t>
      </w:r>
    </w:p>
    <w:p>
      <w:pPr>
        <w:pStyle w:val="Normal"/>
        <w:spacing w:lineRule="auto" w:line="480"/>
        <w:ind w:hanging="720" w:start="720" w:end="0"/>
        <w:jc w:val="both"/>
        <w:rPr/>
      </w:pPr>
      <w:r>
        <w:rPr/>
      </w:r>
    </w:p>
    <w:p>
      <w:pPr>
        <w:pStyle w:val="Normal"/>
        <w:spacing w:lineRule="auto" w:line="480"/>
        <w:ind w:hanging="720" w:start="720" w:end="0"/>
        <w:jc w:val="center"/>
        <w:rPr>
          <w:b/>
        </w:rPr>
      </w:pPr>
      <w:r>
        <w:rPr>
          <w:b/>
        </w:rPr>
        <w:t>E.   SUMMARY CAUSE OF ACTION AND RELIEF CLAIMED</w:t>
      </w:r>
    </w:p>
    <w:p>
      <w:pPr>
        <w:pStyle w:val="Normal"/>
        <w:spacing w:lineRule="auto" w:line="480"/>
        <w:ind w:hanging="720" w:start="720" w:end="0"/>
        <w:jc w:val="both"/>
        <w:rPr>
          <w:b/>
        </w:rPr>
      </w:pPr>
      <w:r>
        <w:rPr>
          <w:b/>
        </w:rPr>
      </w:r>
    </w:p>
    <w:p>
      <w:pPr>
        <w:pStyle w:val="Normal"/>
        <w:spacing w:lineRule="auto" w:line="480"/>
        <w:ind w:hanging="720" w:start="720" w:end="0"/>
        <w:jc w:val="both"/>
        <w:rPr/>
      </w:pPr>
      <w:r>
        <w:rPr/>
        <w:t>18.</w:t>
        <w:tab/>
        <w:t>Under the PPA, DPC undertook to construct and operate a Baseload, combined-cycle power station in two phases, on a site near Dabhol in the State of Maharashtra. DPC represented and the PPA required that the Power Plant would have certain Operating Characteristics and Dynamic Parameters. One of the key Operating Characteristics and Dynamic Parameters of the Power Station to be constructed in the first phase of the Project was that from a cold start, the Power Plant would have the capacity to ramp-up to 100% load within a period of 180 minutes. In other words, the Power Plant required to be constructed by DPC was to  be capable of attaining 100% of its generating capacity within thee hours of a cold start (that is, the situation when the plant is completely shut down for over 12 hours). The PPA provisions in this regard are as under:</w:t>
      </w:r>
    </w:p>
    <w:p>
      <w:pPr>
        <w:pStyle w:val="Normal"/>
        <w:spacing w:lineRule="auto" w:line="480"/>
        <w:ind w:hanging="720" w:start="720" w:end="0"/>
        <w:jc w:val="both"/>
        <w:rPr/>
      </w:pPr>
      <w:r>
        <w:rPr/>
      </w:r>
    </w:p>
    <w:p>
      <w:pPr>
        <w:pStyle w:val="Normal"/>
        <w:spacing w:lineRule="auto" w:line="480"/>
        <w:ind w:hanging="720" w:start="720" w:end="0"/>
        <w:jc w:val="both"/>
        <w:rPr/>
      </w:pPr>
      <w:r>
        <w:rPr>
          <w:b/>
        </w:rPr>
        <w:tab/>
        <w:t>(A)</w:t>
        <w:tab/>
        <w:t>`6.</w:t>
        <w:tab/>
      </w:r>
      <w:r>
        <w:rPr>
          <w:b/>
          <w:u w:val="single"/>
        </w:rPr>
        <w:t>PLANT OPERATION, MAINTENANCE AND FUEL</w:t>
      </w:r>
    </w:p>
    <w:p>
      <w:pPr>
        <w:pStyle w:val="Normal"/>
        <w:spacing w:lineRule="auto" w:line="480"/>
        <w:ind w:hanging="720" w:start="720" w:end="0"/>
        <w:jc w:val="both"/>
        <w:rPr/>
      </w:pPr>
      <w:r>
        <w:rPr>
          <w:b/>
        </w:rPr>
        <w:tab/>
        <w:tab/>
        <w:tab/>
      </w:r>
      <w:r>
        <w:rPr>
          <w:b/>
          <w:u w:val="single"/>
        </w:rPr>
        <w:t>MANAGEMENT</w:t>
      </w:r>
    </w:p>
    <w:p>
      <w:pPr>
        <w:pStyle w:val="Normal"/>
        <w:spacing w:lineRule="auto" w:line="480"/>
        <w:ind w:hanging="720" w:start="720" w:end="0"/>
        <w:jc w:val="both"/>
        <w:rPr>
          <w:b/>
          <w:u w:val="single"/>
        </w:rPr>
      </w:pPr>
      <w:r>
        <w:rPr>
          <w:b/>
          <w:u w:val="single"/>
        </w:rPr>
      </w:r>
    </w:p>
    <w:p>
      <w:pPr>
        <w:pStyle w:val="Normal"/>
        <w:spacing w:lineRule="auto" w:line="480"/>
        <w:ind w:hanging="720" w:start="720" w:end="0"/>
        <w:jc w:val="both"/>
        <w:rPr>
          <w:b/>
        </w:rPr>
      </w:pPr>
      <w:r>
        <w:rPr>
          <w:b/>
        </w:rPr>
        <w:tab/>
        <w:tab/>
        <w:t>6.1</w:t>
        <w:tab/>
      </w:r>
      <w:r>
        <w:rPr>
          <w:b/>
          <w:u w:val="single"/>
        </w:rPr>
        <w:t>DPC’s duty to operate and maintain</w:t>
      </w:r>
    </w:p>
    <w:p>
      <w:pPr>
        <w:pStyle w:val="Normal"/>
        <w:spacing w:lineRule="auto" w:line="480"/>
        <w:ind w:hanging="720" w:start="720" w:end="0"/>
        <w:jc w:val="both"/>
        <w:rPr>
          <w:b/>
        </w:rPr>
      </w:pPr>
      <w:r>
        <w:rPr>
          <w:b/>
        </w:rPr>
      </w:r>
    </w:p>
    <w:p>
      <w:pPr>
        <w:pStyle w:val="Normal"/>
        <w:spacing w:lineRule="auto" w:line="480"/>
        <w:ind w:hanging="720" w:start="2160" w:end="0"/>
        <w:jc w:val="both"/>
        <w:rPr/>
      </w:pPr>
      <w:r>
        <w:rPr/>
        <w:t>(a)</w:t>
        <w:tab/>
        <w:t>Subject as provided in this Agreement, DPC shall operate, and, if appropriate, modify and maintain the Power Station and the Fuel Facility in accordance with:</w:t>
      </w:r>
    </w:p>
    <w:p>
      <w:pPr>
        <w:pStyle w:val="Normal"/>
        <w:spacing w:lineRule="auto" w:line="480"/>
        <w:ind w:hanging="720" w:start="2160" w:end="0"/>
        <w:jc w:val="both"/>
        <w:rPr/>
      </w:pPr>
      <w:r>
        <w:rPr/>
        <w:tab/>
        <w:t>(i)</w:t>
        <w:tab/>
        <w:t>Good Industry Practice;</w:t>
      </w:r>
    </w:p>
    <w:p>
      <w:pPr>
        <w:pStyle w:val="Normal"/>
        <w:spacing w:lineRule="auto" w:line="480"/>
        <w:ind w:hanging="720" w:start="2160" w:end="0"/>
        <w:jc w:val="both"/>
        <w:rPr/>
      </w:pPr>
      <w:r>
        <w:rPr/>
        <w:tab/>
        <w:t>(ii)</w:t>
        <w:tab/>
        <w:t>all applicable laws and Directives;</w:t>
      </w:r>
    </w:p>
    <w:p>
      <w:pPr>
        <w:pStyle w:val="Normal"/>
        <w:spacing w:lineRule="auto" w:line="480"/>
        <w:ind w:hanging="720" w:start="2160" w:end="0"/>
        <w:jc w:val="both"/>
        <w:rPr/>
      </w:pPr>
      <w:r>
        <w:rPr/>
        <w:tab/>
      </w:r>
    </w:p>
    <w:p>
      <w:pPr>
        <w:pStyle w:val="Normal"/>
        <w:spacing w:lineRule="auto" w:line="480"/>
        <w:ind w:hanging="720" w:start="2880" w:end="0"/>
        <w:jc w:val="both"/>
        <w:rPr/>
      </w:pPr>
      <w:r>
        <w:rPr/>
        <w:t>(iii)</w:t>
        <w:tab/>
        <w:t>the manuals, instructions and manufacturers’ guidelines supplied by the Contractor pursuant to the terms of the Construction Contract;</w:t>
      </w:r>
    </w:p>
    <w:p>
      <w:pPr>
        <w:pStyle w:val="Normal"/>
        <w:spacing w:lineRule="auto" w:line="480"/>
        <w:ind w:hanging="720" w:start="2880" w:end="0"/>
        <w:jc w:val="both"/>
        <w:rPr/>
      </w:pPr>
      <w:r>
        <w:rPr/>
      </w:r>
    </w:p>
    <w:p>
      <w:pPr>
        <w:pStyle w:val="Normal"/>
        <w:spacing w:lineRule="auto" w:line="480"/>
        <w:ind w:hanging="720" w:start="2880" w:end="0"/>
        <w:jc w:val="both"/>
        <w:rPr/>
      </w:pPr>
      <w:r>
        <w:rPr/>
        <w:t>(iv)</w:t>
        <w:tab/>
        <w:t>the Dynamic Parameters; and</w:t>
      </w:r>
    </w:p>
    <w:p>
      <w:pPr>
        <w:pStyle w:val="Normal"/>
        <w:spacing w:lineRule="auto" w:line="480"/>
        <w:ind w:hanging="720" w:start="2880" w:end="0"/>
        <w:jc w:val="both"/>
        <w:rPr/>
      </w:pPr>
      <w:r>
        <w:rPr/>
        <w:t>(vi)</w:t>
        <w:tab/>
        <w:t>the MSEB grid requirements as set out in Schedule 1, Annex 1.2, Part 5:</w:t>
      </w:r>
    </w:p>
    <w:p>
      <w:pPr>
        <w:pStyle w:val="Normal"/>
        <w:spacing w:lineRule="auto" w:line="480"/>
        <w:ind w:start="2880" w:end="0"/>
        <w:jc w:val="both"/>
        <w:rPr/>
      </w:pPr>
      <w:r>
        <w:rPr/>
        <w:t>and without prejudice to the generality of the foregoing DPC shall operate the Power Plant in accordance the Despatch Procedures.’</w:t>
      </w:r>
    </w:p>
    <w:p>
      <w:pPr>
        <w:pStyle w:val="Normal"/>
        <w:spacing w:lineRule="auto" w:line="480"/>
        <w:jc w:val="both"/>
        <w:rPr/>
      </w:pPr>
      <w:r>
        <w:rPr/>
      </w:r>
    </w:p>
    <w:p>
      <w:pPr>
        <w:pStyle w:val="Normal"/>
        <w:spacing w:lineRule="auto" w:line="480"/>
        <w:jc w:val="both"/>
        <w:rPr>
          <w:b/>
        </w:rPr>
      </w:pPr>
      <w:r>
        <w:rPr>
          <w:b/>
        </w:rPr>
        <w:tab/>
        <w:t>(B)</w:t>
        <w:tab/>
        <w:t>`7.</w:t>
        <w:tab/>
      </w:r>
      <w:r>
        <w:rPr>
          <w:b/>
          <w:u w:val="single"/>
        </w:rPr>
        <w:t>DEDICATION OF CAPACITY, DELIVERY OF ENERGY</w:t>
      </w:r>
    </w:p>
    <w:p>
      <w:pPr>
        <w:pStyle w:val="Normal"/>
        <w:spacing w:lineRule="auto" w:line="480"/>
        <w:jc w:val="both"/>
        <w:rPr/>
      </w:pPr>
      <w:r>
        <w:rPr>
          <w:b/>
        </w:rPr>
        <w:tab/>
        <w:tab/>
        <w:tab/>
      </w:r>
      <w:r>
        <w:rPr>
          <w:b/>
          <w:u w:val="single"/>
        </w:rPr>
        <w:t>AND DELCARATIONS OF AVAILABILITY</w:t>
      </w:r>
    </w:p>
    <w:p>
      <w:pPr>
        <w:pStyle w:val="Normal"/>
        <w:spacing w:lineRule="auto" w:line="480"/>
        <w:jc w:val="both"/>
        <w:rPr>
          <w:rFonts w:eastAsia="Arial"/>
        </w:rPr>
      </w:pPr>
      <w:r>
        <w:rPr>
          <w:rFonts w:eastAsia="Arial"/>
        </w:rPr>
        <w:t xml:space="preserve"> </w:t>
      </w:r>
    </w:p>
    <w:p>
      <w:pPr>
        <w:pStyle w:val="Normal"/>
        <w:spacing w:lineRule="auto" w:line="480"/>
        <w:jc w:val="both"/>
        <w:rPr>
          <w:b/>
        </w:rPr>
      </w:pPr>
      <w:r>
        <w:rPr/>
        <w:tab/>
        <w:tab/>
      </w:r>
      <w:r>
        <w:rPr>
          <w:b/>
        </w:rPr>
        <w:t>7.1</w:t>
        <w:tab/>
      </w:r>
      <w:r>
        <w:rPr>
          <w:b/>
          <w:u w:val="single"/>
        </w:rPr>
        <w:t>Dedication of Capacity</w:t>
      </w:r>
    </w:p>
    <w:p>
      <w:pPr>
        <w:pStyle w:val="Normal"/>
        <w:spacing w:lineRule="auto" w:line="480"/>
        <w:ind w:hanging="720" w:start="2160" w:end="0"/>
        <w:jc w:val="both"/>
        <w:rPr/>
      </w:pPr>
      <w:r>
        <w:rPr/>
        <w:t>(a)</w:t>
        <w:tab/>
        <w:t>DPC undertakes with MSEB that, subject to the provisions of this Agreement, it will fuel and operate the Power Plant until the expiry or earlier termination of this Agreement, so as to provided to MSEB (subject as aforesaid) the Rated Baseload Capacity and Rated Peaking Capacity and the Ancillary Services able to be supplied by the Power Plant in accordance with its Dynamic Parameters and otherwise so as to comply with the Operating Characteristics except to the extent:</w:t>
      </w:r>
    </w:p>
    <w:p>
      <w:pPr>
        <w:pStyle w:val="Normal"/>
        <w:spacing w:lineRule="auto" w:line="480"/>
        <w:ind w:hanging="720" w:start="2160" w:end="0"/>
        <w:jc w:val="both"/>
        <w:rPr/>
      </w:pPr>
      <w:r>
        <w:rPr/>
      </w:r>
    </w:p>
    <w:p>
      <w:pPr>
        <w:pStyle w:val="Normal"/>
        <w:spacing w:lineRule="auto" w:line="480"/>
        <w:ind w:hanging="720" w:start="2880" w:end="0"/>
        <w:jc w:val="both"/>
        <w:rPr/>
      </w:pPr>
      <w:r>
        <w:rPr/>
        <w:t>(i)</w:t>
        <w:tab/>
        <w:t>anticipated by the Maintenance Programme during a period of Scheduled Outage or as provided in Clause 6.2(f);</w:t>
      </w:r>
    </w:p>
    <w:p>
      <w:pPr>
        <w:pStyle w:val="Normal"/>
        <w:spacing w:lineRule="auto" w:line="480"/>
        <w:ind w:hanging="720" w:start="2880" w:end="0"/>
        <w:jc w:val="both"/>
        <w:rPr/>
      </w:pPr>
      <w:r>
        <w:rPr/>
      </w:r>
    </w:p>
    <w:p>
      <w:pPr>
        <w:pStyle w:val="Normal"/>
        <w:spacing w:lineRule="auto" w:line="480"/>
        <w:ind w:hanging="720" w:start="2880" w:end="0"/>
        <w:jc w:val="both"/>
        <w:rPr/>
      </w:pPr>
      <w:r>
        <w:rPr/>
        <w:t>(ii)</w:t>
        <w:tab/>
        <w:t>that to do so would not be in accordance with Good Industry Practice;</w:t>
      </w:r>
    </w:p>
    <w:p>
      <w:pPr>
        <w:pStyle w:val="Normal"/>
        <w:spacing w:lineRule="auto" w:line="480"/>
        <w:ind w:hanging="720" w:start="2880" w:end="0"/>
        <w:jc w:val="both"/>
        <w:rPr/>
      </w:pPr>
      <w:r>
        <w:rPr/>
      </w:r>
    </w:p>
    <w:p>
      <w:pPr>
        <w:pStyle w:val="Normal"/>
        <w:spacing w:lineRule="auto" w:line="480"/>
        <w:ind w:hanging="720" w:start="2880" w:end="0"/>
        <w:jc w:val="both"/>
        <w:rPr/>
      </w:pPr>
      <w:r>
        <w:rPr/>
        <w:t>(iii)</w:t>
        <w:tab/>
        <w:t>necessary due to circumstances relating to safety (of either personnel or plant or apparatus);</w:t>
      </w:r>
    </w:p>
    <w:p>
      <w:pPr>
        <w:pStyle w:val="Normal"/>
        <w:spacing w:lineRule="auto" w:line="480"/>
        <w:ind w:hanging="720" w:start="2880" w:end="0"/>
        <w:jc w:val="both"/>
        <w:rPr/>
      </w:pPr>
      <w:r>
        <w:rPr/>
      </w:r>
    </w:p>
    <w:p>
      <w:pPr>
        <w:pStyle w:val="Normal"/>
        <w:spacing w:lineRule="auto" w:line="480"/>
        <w:ind w:hanging="720" w:start="2880" w:end="0"/>
        <w:jc w:val="both"/>
        <w:rPr/>
      </w:pPr>
      <w:r>
        <w:rPr/>
        <w:t>(iv)</w:t>
        <w:tab/>
        <w:t>that to do so would be unlawful;</w:t>
      </w:r>
    </w:p>
    <w:p>
      <w:pPr>
        <w:pStyle w:val="Normal"/>
        <w:spacing w:lineRule="auto" w:line="480"/>
        <w:ind w:hanging="720" w:start="2880" w:end="0"/>
        <w:jc w:val="both"/>
        <w:rPr/>
      </w:pPr>
      <w:r>
        <w:rPr/>
        <w:t>(v)</w:t>
        <w:tab/>
        <w:t>provided for in Clause 16;</w:t>
      </w:r>
    </w:p>
    <w:p>
      <w:pPr>
        <w:pStyle w:val="Normal"/>
        <w:spacing w:lineRule="auto" w:line="480"/>
        <w:ind w:hanging="720" w:start="2880" w:end="0"/>
        <w:jc w:val="both"/>
        <w:rPr/>
      </w:pPr>
      <w:r>
        <w:rPr/>
        <w:t>(vi)</w:t>
        <w:tab/>
        <w:t>or in any other circumstances that MSEB so approves.’</w:t>
      </w:r>
    </w:p>
    <w:p>
      <w:pPr>
        <w:pStyle w:val="Normal"/>
        <w:spacing w:lineRule="auto" w:line="480"/>
        <w:jc w:val="both"/>
        <w:rPr/>
      </w:pPr>
      <w:r>
        <w:rPr/>
      </w:r>
    </w:p>
    <w:p>
      <w:pPr>
        <w:pStyle w:val="Normal"/>
        <w:spacing w:lineRule="auto" w:line="480"/>
        <w:jc w:val="center"/>
        <w:rPr/>
      </w:pPr>
      <w:r>
        <w:rPr>
          <w:b/>
        </w:rPr>
        <w:t>(C)</w:t>
        <w:tab/>
      </w:r>
      <w:r>
        <w:rPr>
          <w:b/>
          <w:u w:val="single"/>
        </w:rPr>
        <w:t>`SCHEDULE – 6</w:t>
      </w:r>
    </w:p>
    <w:p>
      <w:pPr>
        <w:pStyle w:val="Normal"/>
        <w:spacing w:lineRule="auto" w:line="480"/>
        <w:jc w:val="both"/>
        <w:rPr>
          <w:b/>
        </w:rPr>
      </w:pPr>
      <w:r>
        <w:rPr>
          <w:rFonts w:eastAsia="Arial"/>
        </w:rPr>
        <w:t xml:space="preserve"> </w:t>
      </w:r>
      <w:r>
        <w:rPr/>
        <w:tab/>
      </w:r>
    </w:p>
    <w:p>
      <w:pPr>
        <w:pStyle w:val="Normal"/>
        <w:spacing w:lineRule="auto" w:line="480"/>
        <w:ind w:hanging="720" w:start="720" w:end="0"/>
        <w:jc w:val="both"/>
        <w:rPr>
          <w:b/>
        </w:rPr>
      </w:pPr>
      <w:r>
        <w:rPr>
          <w:b/>
        </w:rPr>
        <w:tab/>
        <w:tab/>
        <w:t>OPERATING CHARACTERISTICS OF THE POWER</w:t>
      </w:r>
    </w:p>
    <w:p>
      <w:pPr>
        <w:pStyle w:val="Normal"/>
        <w:spacing w:lineRule="auto" w:line="480"/>
        <w:ind w:hanging="720" w:start="720" w:end="0"/>
        <w:jc w:val="both"/>
        <w:rPr>
          <w:b/>
        </w:rPr>
      </w:pPr>
      <w:r>
        <w:rPr>
          <w:b/>
        </w:rPr>
        <w:tab/>
        <w:tab/>
        <w:tab/>
        <w:tab/>
        <w:tab/>
        <w:t>STATION</w:t>
      </w:r>
    </w:p>
    <w:p>
      <w:pPr>
        <w:pStyle w:val="Normal"/>
        <w:spacing w:lineRule="auto" w:line="480"/>
        <w:ind w:hanging="720" w:start="720" w:end="0"/>
        <w:jc w:val="both"/>
        <w:rPr>
          <w:u w:val="single"/>
        </w:rPr>
      </w:pPr>
      <w:r>
        <w:rPr>
          <w:b/>
        </w:rPr>
        <w:tab/>
      </w:r>
      <w:r>
        <w:rPr>
          <w:b/>
          <w:u w:val="single"/>
        </w:rPr>
        <w:t>Part I – Adjustments for Ambient and Operating Conditions</w:t>
      </w:r>
    </w:p>
    <w:p>
      <w:pPr>
        <w:pStyle w:val="Normal"/>
        <w:spacing w:lineRule="auto" w:line="480"/>
        <w:ind w:hanging="720" w:start="720" w:end="0"/>
        <w:jc w:val="both"/>
        <w:rPr/>
      </w:pPr>
      <w:r>
        <w:rPr/>
        <w:tab/>
        <w:t>*    *    *</w:t>
      </w:r>
    </w:p>
    <w:p>
      <w:pPr>
        <w:pStyle w:val="Normal"/>
        <w:spacing w:lineRule="auto" w:line="480"/>
        <w:ind w:hanging="720" w:start="720" w:end="0"/>
        <w:jc w:val="both"/>
        <w:rPr/>
      </w:pPr>
      <w:r>
        <w:rPr/>
      </w:r>
    </w:p>
    <w:p>
      <w:pPr>
        <w:pStyle w:val="Normal"/>
        <w:spacing w:lineRule="auto" w:line="480"/>
        <w:ind w:hanging="720" w:start="720" w:end="0"/>
        <w:jc w:val="both"/>
        <w:rPr/>
      </w:pPr>
      <w:r>
        <w:rPr/>
        <w:tab/>
        <w:t>Note:</w:t>
        <w:tab/>
        <w:t>The performance curves set out in this Schedule 6 have been prepared on the basis of data specific to the General Electric Corporation Equipment to be used for Phase I.  Revised curves may be necessary if different equipment is procured for Phase II.</w:t>
      </w:r>
    </w:p>
    <w:p>
      <w:pPr>
        <w:pStyle w:val="Normal"/>
        <w:spacing w:lineRule="auto" w:line="480"/>
        <w:ind w:hanging="720" w:start="720" w:end="0"/>
        <w:jc w:val="both"/>
        <w:rPr/>
      </w:pPr>
      <w:r>
        <w:rPr/>
        <w:tab/>
        <w:t>*  *  *</w:t>
      </w:r>
    </w:p>
    <w:p>
      <w:pPr>
        <w:pStyle w:val="Normal"/>
        <w:spacing w:lineRule="auto" w:line="480"/>
        <w:ind w:hanging="720" w:start="720" w:end="0"/>
        <w:jc w:val="both"/>
        <w:rPr/>
      </w:pPr>
      <w:r>
        <w:rPr/>
      </w:r>
    </w:p>
    <w:p>
      <w:pPr>
        <w:pStyle w:val="Normal"/>
        <w:spacing w:lineRule="auto" w:line="480"/>
        <w:ind w:hanging="720" w:start="720" w:end="0"/>
        <w:jc w:val="both"/>
        <w:rPr/>
      </w:pPr>
      <w:r>
        <w:rPr>
          <w:b/>
        </w:rPr>
        <w:tab/>
      </w:r>
      <w:r>
        <w:rPr>
          <w:b/>
          <w:u w:val="single"/>
        </w:rPr>
        <w:t>Part II – Dyanamic Parameters for Synchronisation and Reactive Power</w:t>
      </w:r>
    </w:p>
    <w:p>
      <w:pPr>
        <w:pStyle w:val="Normal"/>
        <w:spacing w:lineRule="auto" w:line="480"/>
        <w:ind w:hanging="720" w:start="720" w:end="0"/>
        <w:jc w:val="both"/>
        <w:rPr/>
      </w:pPr>
      <w:r>
        <w:rPr/>
        <w:tab/>
        <w:t>*    *     *</w:t>
      </w:r>
    </w:p>
    <w:p>
      <w:pPr>
        <w:pStyle w:val="Normal"/>
        <w:spacing w:lineRule="auto" w:line="480"/>
        <w:ind w:hanging="720" w:start="720" w:end="0"/>
        <w:jc w:val="both"/>
        <w:rPr/>
      </w:pPr>
      <w:r>
        <w:rPr/>
        <w:tab/>
      </w:r>
    </w:p>
    <w:p>
      <w:pPr>
        <w:pStyle w:val="Normal"/>
        <w:spacing w:lineRule="auto" w:line="480"/>
        <w:ind w:hanging="720" w:start="720" w:end="0"/>
        <w:jc w:val="both"/>
        <w:rPr/>
      </w:pPr>
      <w:r>
        <w:rPr/>
        <w:tab/>
        <w:t>Exhibit II.2:</w:t>
        <w:tab/>
        <w:t>Power Block (209FA) performance with respect to percentage of power output versus number of minutes required to bring to load (%) from a cold start.</w:t>
      </w:r>
    </w:p>
    <w:p>
      <w:pPr>
        <w:pStyle w:val="Normal"/>
        <w:spacing w:lineRule="auto" w:line="480"/>
        <w:ind w:hanging="720" w:start="720" w:end="0"/>
        <w:jc w:val="both"/>
        <w:rPr/>
      </w:pPr>
      <w:r>
        <w:rPr/>
      </w:r>
    </w:p>
    <w:p>
      <w:pPr>
        <w:pStyle w:val="Normal"/>
        <w:spacing w:lineRule="auto" w:line="480"/>
        <w:ind w:hanging="720" w:start="720" w:end="0"/>
        <w:jc w:val="both"/>
        <w:rPr/>
      </w:pPr>
      <w:r>
        <w:rPr/>
        <w:tab/>
        <w:t>Note: This curves does not apply after the initial upgrade of Phase I gas turbines pursuant to the Phase II Construction Contracts.’</w:t>
      </w:r>
    </w:p>
    <w:p>
      <w:pPr>
        <w:pStyle w:val="Normal"/>
        <w:spacing w:lineRule="auto" w:line="480"/>
        <w:ind w:hanging="720" w:start="720" w:end="0"/>
        <w:jc w:val="both"/>
        <w:rPr/>
      </w:pPr>
      <w:r>
        <w:rPr/>
      </w:r>
    </w:p>
    <w:p>
      <w:pPr>
        <w:pStyle w:val="Normal"/>
        <w:spacing w:lineRule="auto" w:line="480"/>
        <w:ind w:hanging="720" w:start="720" w:end="0"/>
        <w:jc w:val="both"/>
        <w:rPr/>
      </w:pPr>
      <w:r>
        <w:rPr/>
      </w:r>
    </w:p>
    <w:p>
      <w:pPr>
        <w:pStyle w:val="Normal"/>
        <w:spacing w:lineRule="auto" w:line="480"/>
        <w:ind w:hanging="720" w:start="720" w:end="0"/>
        <w:jc w:val="both"/>
        <w:rPr/>
      </w:pPr>
      <w:r>
        <w:rPr/>
        <w:t>19.</w:t>
        <w:tab/>
        <w:t>On three occasions, that is, on 28</w:t>
      </w:r>
      <w:r>
        <w:rPr>
          <w:vertAlign w:val="superscript"/>
        </w:rPr>
        <w:t>th</w:t>
      </w:r>
      <w:r>
        <w:rPr/>
        <w:t xml:space="preserve"> January 2001, 13</w:t>
      </w:r>
      <w:r>
        <w:rPr>
          <w:vertAlign w:val="superscript"/>
        </w:rPr>
        <w:t>th</w:t>
      </w:r>
      <w:r>
        <w:rPr/>
        <w:t xml:space="preserve"> February 2001 and 29</w:t>
      </w:r>
      <w:r>
        <w:rPr>
          <w:vertAlign w:val="superscript"/>
        </w:rPr>
        <w:t>th</w:t>
      </w:r>
      <w:r>
        <w:rPr/>
        <w:t xml:space="preserve"> March 2001, MSEB instructed DPC to deliver its fully declared baseload capacity within 3 hours of the instructions being issued.</w:t>
      </w:r>
    </w:p>
    <w:p>
      <w:pPr>
        <w:pStyle w:val="Normal"/>
        <w:spacing w:lineRule="auto" w:line="480"/>
        <w:ind w:hanging="720" w:start="720" w:end="0"/>
        <w:jc w:val="both"/>
        <w:rPr/>
      </w:pPr>
      <w:r>
        <w:rPr/>
      </w:r>
    </w:p>
    <w:p>
      <w:pPr>
        <w:pStyle w:val="Normal"/>
        <w:spacing w:lineRule="auto" w:line="480"/>
        <w:ind w:hanging="720" w:start="1440" w:end="0"/>
        <w:jc w:val="both"/>
        <w:rPr/>
      </w:pPr>
      <w:r>
        <w:rPr/>
        <w:t>(a)</w:t>
        <w:tab/>
        <w:t>On 28</w:t>
      </w:r>
      <w:r>
        <w:rPr>
          <w:vertAlign w:val="superscript"/>
        </w:rPr>
        <w:t>th</w:t>
      </w:r>
      <w:r>
        <w:rPr/>
        <w:t xml:space="preserve"> January 2001, DPC declared Baseload Availability of 657 MW throughout the day. At 1500 Hrs. on that day, MSEB instructed DPC to despatch 657 MW from 1800 Hrs. to 1900 Hrs. i.e. after 180 minutes from instruction as per PPA. DPC actually delivered 156 MW (corrected to 154.68 MW for ambient temperature and frequency). Thus, there was a shortfally in supply.</w:t>
      </w:r>
    </w:p>
    <w:p>
      <w:pPr>
        <w:pStyle w:val="Normal"/>
        <w:spacing w:lineRule="auto" w:line="480"/>
        <w:ind w:hanging="720" w:start="1440" w:end="0"/>
        <w:jc w:val="both"/>
        <w:rPr/>
      </w:pPr>
      <w:r>
        <w:rPr/>
      </w:r>
    </w:p>
    <w:p>
      <w:pPr>
        <w:pStyle w:val="Normal"/>
        <w:spacing w:lineRule="auto" w:line="480"/>
        <w:ind w:hanging="720" w:start="1440" w:end="0"/>
        <w:jc w:val="both"/>
        <w:rPr/>
      </w:pPr>
      <w:r>
        <w:rPr/>
        <w:t>(b)</w:t>
        <w:tab/>
        <w:t>On 13</w:t>
      </w:r>
      <w:r>
        <w:rPr>
          <w:vertAlign w:val="superscript"/>
        </w:rPr>
        <w:t>th</w:t>
      </w:r>
      <w:r>
        <w:rPr/>
        <w:t xml:space="preserve"> February 2001, DPC declared Baseload Availability of 658.56 MW from 0100 Hrs. to 0700 Hrs. on 13</w:t>
      </w:r>
      <w:r>
        <w:rPr>
          <w:vertAlign w:val="superscript"/>
        </w:rPr>
        <w:t>th</w:t>
      </w:r>
      <w:r>
        <w:rPr/>
        <w:t xml:space="preserve"> February 2001 instructed DPC to despatch 80 MWH from 0700 Hrs. to 0800 Hrs., 300 MWH from 0800 Hrs. to 0900 Hrs., 430 MWH from 0900 Hrs. to 1000 Hrs. and 656 MWH from 1000 Hrs. onwards as per PPA. DPC actually delivered `nil’ MWH, 15 MWH, 75 MWH and 156 MWH respectively. Thus, there was a shortfall in supply from DPC.</w:t>
      </w:r>
    </w:p>
    <w:p>
      <w:pPr>
        <w:pStyle w:val="Normal"/>
        <w:spacing w:lineRule="auto" w:line="480"/>
        <w:ind w:hanging="720" w:start="1440" w:end="0"/>
        <w:jc w:val="both"/>
        <w:rPr/>
      </w:pPr>
      <w:r>
        <w:rPr/>
      </w:r>
    </w:p>
    <w:p>
      <w:pPr>
        <w:pStyle w:val="Normal"/>
        <w:spacing w:lineRule="auto" w:line="480"/>
        <w:ind w:hanging="720" w:start="1440" w:end="0"/>
        <w:jc w:val="both"/>
        <w:rPr/>
      </w:pPr>
      <w:r>
        <w:rPr/>
        <w:t>(c)</w:t>
        <w:tab/>
        <w:t>On 29</w:t>
      </w:r>
      <w:r>
        <w:rPr>
          <w:vertAlign w:val="superscript"/>
        </w:rPr>
        <w:t>th</w:t>
      </w:r>
      <w:r>
        <w:rPr/>
        <w:t xml:space="preserve"> March 2001, DPC declared Baseload Availability 653.56 MW from 0100 Hrs. to 0600 Hrs. and 652 MW from 0600 Hrs. to 0800 Hrs. MSEB at 0125 Hrs. instructed DPC to despatch 86 MWH from 0200 Hrs. to 0300 Hrs., 310 MWH from 0300 Hrs. to 0400 Hrs., 445 MWH from 0400 Hrs. to 0500 Hrs., 653 MWH from 0500 Hrs. to 0600 Hrs. DPC actually delivered 10.125 MWH, 36.2135 MWH, 119.875 MWH and 265.25 MWH respectively. Thus, there was shortfall in supply from DPC.</w:t>
      </w:r>
    </w:p>
    <w:p>
      <w:pPr>
        <w:pStyle w:val="Normal"/>
        <w:spacing w:lineRule="auto" w:line="480"/>
        <w:ind w:hanging="720" w:start="1440" w:end="0"/>
        <w:jc w:val="both"/>
        <w:rPr/>
      </w:pPr>
      <w:r>
        <w:rPr/>
      </w:r>
    </w:p>
    <w:p>
      <w:pPr>
        <w:pStyle w:val="Normal"/>
        <w:spacing w:lineRule="auto" w:line="480"/>
        <w:ind w:hanging="720" w:start="1440" w:end="0"/>
        <w:jc w:val="both"/>
        <w:rPr/>
      </w:pPr>
      <w:r>
        <w:rPr/>
        <w:t>(d)</w:t>
        <w:tab/>
        <w:t>At the end of and even during the 3-hour ramp-up period on all the three occasions mentioned above, the actual generation of power did not match the Instructed Baseload Capacity. On all the three occasions, DPC failed to deliver energy as instructed by MSEB and breached the PPA.</w:t>
      </w:r>
    </w:p>
    <w:p>
      <w:pPr>
        <w:pStyle w:val="Normal"/>
        <w:spacing w:lineRule="auto" w:line="480"/>
        <w:ind w:hanging="720" w:start="1440" w:end="0"/>
        <w:jc w:val="both"/>
        <w:rPr/>
      </w:pPr>
      <w:r>
        <w:rPr/>
      </w:r>
    </w:p>
    <w:p>
      <w:pPr>
        <w:pStyle w:val="Normal"/>
        <w:spacing w:lineRule="auto" w:line="480"/>
        <w:ind w:hanging="720" w:start="1440" w:end="0"/>
        <w:jc w:val="both"/>
        <w:rPr/>
      </w:pPr>
      <w:r>
        <w:rPr/>
        <w:t>(e)</w:t>
        <w:tab/>
        <w:t>The maximum difference between the Declared Baseload Capacity (DBC) and Actual Energy Delivered for the purpose of computing availability in terms of Clause 8.4(b) of PPA is summarised in the table below:</w:t>
      </w:r>
    </w:p>
    <w:tbl>
      <w:tblPr>
        <w:tblW w:w="8135" w:type="dxa"/>
        <w:jc w:val="start"/>
        <w:tblInd w:w="0" w:type="dxa"/>
        <w:tblLayout w:type="fixed"/>
        <w:tblCellMar>
          <w:top w:w="0" w:type="dxa"/>
          <w:start w:w="108" w:type="dxa"/>
          <w:bottom w:w="0" w:type="dxa"/>
          <w:end w:w="108" w:type="dxa"/>
        </w:tblCellMar>
      </w:tblPr>
      <w:tblGrid>
        <w:gridCol w:w="1627"/>
        <w:gridCol w:w="1627"/>
        <w:gridCol w:w="1627"/>
        <w:gridCol w:w="1627"/>
        <w:gridCol w:w="1627"/>
      </w:tblGrid>
      <w:tr>
        <w:trPr/>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Date &amp; Time</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Declared</w:t>
            </w:r>
          </w:p>
          <w:p>
            <w:pPr>
              <w:pStyle w:val="Normal"/>
              <w:jc w:val="center"/>
              <w:rPr/>
            </w:pPr>
            <w:r>
              <w:rPr/>
              <w:t>Baseload</w:t>
            </w:r>
          </w:p>
          <w:p>
            <w:pPr>
              <w:pStyle w:val="Normal"/>
              <w:jc w:val="center"/>
              <w:rPr/>
            </w:pPr>
            <w:r>
              <w:rPr/>
              <w:t>Capacity</w:t>
            </w:r>
          </w:p>
          <w:p>
            <w:pPr>
              <w:pStyle w:val="Normal"/>
              <w:jc w:val="center"/>
              <w:rPr/>
            </w:pPr>
            <w:r>
              <w:rPr/>
              <w:t>(MWH)</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Instructed</w:t>
            </w:r>
          </w:p>
          <w:p>
            <w:pPr>
              <w:pStyle w:val="Normal"/>
              <w:jc w:val="center"/>
              <w:rPr/>
            </w:pPr>
            <w:r>
              <w:rPr/>
              <w:t>Baseload</w:t>
            </w:r>
          </w:p>
          <w:p>
            <w:pPr>
              <w:pStyle w:val="Normal"/>
              <w:jc w:val="center"/>
              <w:rPr/>
            </w:pPr>
            <w:r>
              <w:rPr/>
              <w:t>Capacity</w:t>
            </w:r>
          </w:p>
          <w:p>
            <w:pPr>
              <w:pStyle w:val="Normal"/>
              <w:jc w:val="center"/>
              <w:rPr/>
            </w:pPr>
            <w:r>
              <w:rPr/>
              <w:t>(MWH)</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Actual</w:t>
            </w:r>
          </w:p>
          <w:p>
            <w:pPr>
              <w:pStyle w:val="Normal"/>
              <w:jc w:val="center"/>
              <w:rPr/>
            </w:pPr>
            <w:r>
              <w:rPr/>
              <w:t>Energy</w:t>
            </w:r>
          </w:p>
          <w:p>
            <w:pPr>
              <w:pStyle w:val="Normal"/>
              <w:jc w:val="center"/>
              <w:rPr/>
            </w:pPr>
            <w:r>
              <w:rPr/>
              <w:t>Delivered</w:t>
            </w:r>
          </w:p>
          <w:p>
            <w:pPr>
              <w:pStyle w:val="Normal"/>
              <w:jc w:val="center"/>
              <w:rPr/>
            </w:pPr>
            <w:r>
              <w:rPr/>
              <w:t>(MWH)</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Difference</w:t>
            </w:r>
          </w:p>
          <w:p>
            <w:pPr>
              <w:pStyle w:val="Normal"/>
              <w:jc w:val="center"/>
              <w:rPr/>
            </w:pPr>
            <w:r>
              <w:rPr/>
              <w:t>(MWH)</w:t>
            </w:r>
          </w:p>
          <w:p>
            <w:pPr>
              <w:pStyle w:val="Normal"/>
              <w:jc w:val="center"/>
              <w:rPr/>
            </w:pPr>
            <w:r>
              <w:rPr/>
              <w:t>(b-d)</w:t>
            </w:r>
          </w:p>
          <w:p>
            <w:pPr>
              <w:pStyle w:val="Normal"/>
              <w:jc w:val="center"/>
              <w:rPr/>
            </w:pPr>
            <w:r>
              <w:rPr/>
            </w:r>
          </w:p>
          <w:p>
            <w:pPr>
              <w:pStyle w:val="Normal"/>
              <w:jc w:val="center"/>
              <w:rPr/>
            </w:pPr>
            <w:r>
              <w:rPr/>
            </w:r>
          </w:p>
        </w:tc>
      </w:tr>
      <w:tr>
        <w:trPr/>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(a)</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(c)</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(e)</w:t>
            </w:r>
          </w:p>
        </w:tc>
      </w:tr>
      <w:tr>
        <w:trPr/>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28.1.01</w:t>
            </w:r>
          </w:p>
          <w:p>
            <w:pPr>
              <w:pStyle w:val="Normal"/>
              <w:jc w:val="center"/>
              <w:rPr/>
            </w:pPr>
            <w:r>
              <w:rPr/>
              <w:t>18:00 -</w:t>
            </w:r>
          </w:p>
          <w:p>
            <w:pPr>
              <w:pStyle w:val="Normal"/>
              <w:jc w:val="center"/>
              <w:rPr/>
            </w:pPr>
            <w:r>
              <w:rPr/>
              <w:t>19:00 hrs</w:t>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657</w:t>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657</w:t>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154.68</w:t>
            </w:r>
          </w:p>
          <w:p>
            <w:pPr>
              <w:pStyle w:val="Normal"/>
              <w:jc w:val="center"/>
              <w:rPr/>
            </w:pPr>
            <w:r>
              <w:rPr/>
              <w:t>(corrected)</w:t>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502.32</w:t>
            </w:r>
          </w:p>
          <w:p>
            <w:pPr>
              <w:pStyle w:val="Normal"/>
              <w:jc w:val="center"/>
              <w:rPr/>
            </w:pPr>
            <w:r>
              <w:rPr/>
            </w:r>
          </w:p>
          <w:p>
            <w:pPr>
              <w:pStyle w:val="Normal"/>
              <w:jc w:val="center"/>
              <w:rPr/>
            </w:pPr>
            <w:r>
              <w:rPr/>
            </w:r>
          </w:p>
        </w:tc>
      </w:tr>
      <w:tr>
        <w:trPr/>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13.2.01</w:t>
            </w:r>
          </w:p>
          <w:p>
            <w:pPr>
              <w:pStyle w:val="Normal"/>
              <w:jc w:val="center"/>
              <w:rPr/>
            </w:pPr>
            <w:r>
              <w:rPr/>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07:00 –</w:t>
            </w:r>
          </w:p>
          <w:p>
            <w:pPr>
              <w:pStyle w:val="Normal"/>
              <w:jc w:val="center"/>
              <w:rPr/>
            </w:pPr>
            <w:r>
              <w:rPr/>
              <w:t>08:00 hrs</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656</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80</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656</w:t>
            </w:r>
          </w:p>
          <w:p>
            <w:pPr>
              <w:pStyle w:val="Normal"/>
              <w:jc w:val="center"/>
              <w:rPr/>
            </w:pPr>
            <w:r>
              <w:rPr/>
            </w:r>
          </w:p>
          <w:p>
            <w:pPr>
              <w:pStyle w:val="Normal"/>
              <w:jc w:val="center"/>
              <w:rPr/>
            </w:pPr>
            <w:r>
              <w:rPr/>
            </w:r>
          </w:p>
        </w:tc>
      </w:tr>
      <w:tr>
        <w:trPr/>
        <w:tc>
          <w:tcPr>
            <w:tcW w:w="1627" w:type="dxa"/>
            <w:tcBorders>
              <w:top w:val="single" w:sz="4" w:space="0" w:color="000000"/>
              <w:start w:val="single" w:sz="4" w:space="0" w:color="000000"/>
              <w:bottom w:val="single" w:sz="4" w:space="0" w:color="000000"/>
              <w:end w:val="single" w:sz="4" w:space="0" w:color="000000"/>
            </w:tcBorders>
          </w:tcPr>
          <w:p>
            <w:pPr>
              <w:pStyle w:val="Normal"/>
              <w:jc w:val="center"/>
              <w:rPr/>
            </w:pPr>
            <w:r>
              <w:rPr/>
              <w:t>29.3.01</w:t>
            </w:r>
          </w:p>
          <w:p>
            <w:pPr>
              <w:pStyle w:val="Normal"/>
              <w:jc w:val="center"/>
              <w:rPr/>
            </w:pPr>
            <w:r>
              <w:rPr/>
              <w:t>02:00 –</w:t>
            </w:r>
          </w:p>
          <w:p>
            <w:pPr>
              <w:pStyle w:val="Normal"/>
              <w:jc w:val="center"/>
              <w:rPr/>
            </w:pPr>
            <w:r>
              <w:rPr/>
              <w:t>03:00 hrs</w:t>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653.56</w:t>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86</w:t>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10.125</w:t>
            </w:r>
          </w:p>
        </w:tc>
        <w:tc>
          <w:tcPr>
            <w:tcW w:w="162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p>
            <w:pPr>
              <w:pStyle w:val="Normal"/>
              <w:jc w:val="center"/>
              <w:rPr/>
            </w:pPr>
            <w:r>
              <w:rPr/>
              <w:t>643.435</w:t>
            </w:r>
          </w:p>
        </w:tc>
      </w:tr>
    </w:tbl>
    <w:p>
      <w:pPr>
        <w:pStyle w:val="Normal"/>
        <w:jc w:val="both"/>
        <w:rPr/>
      </w:pPr>
      <w:r>
        <w:rPr/>
      </w:r>
    </w:p>
    <w:p>
      <w:pPr>
        <w:pStyle w:val="Normal"/>
        <w:jc w:val="both"/>
        <w:rPr/>
      </w:pPr>
      <w:r>
        <w:rPr/>
      </w:r>
    </w:p>
    <w:p>
      <w:pPr>
        <w:pStyle w:val="Normal"/>
        <w:spacing w:lineRule="auto" w:line="480"/>
        <w:ind w:hanging="720" w:start="720" w:end="0"/>
        <w:jc w:val="both"/>
        <w:rPr/>
      </w:pPr>
      <w:r>
        <w:rPr/>
        <w:tab/>
        <w:t>In addition to the above, there were four occasions in April 2001 and May 2001, as detailed hereinafter when shortfall in delivery of energy occurred consequent to hot starts.</w:t>
      </w:r>
    </w:p>
    <w:p>
      <w:pPr>
        <w:pStyle w:val="Normal"/>
        <w:spacing w:lineRule="auto" w:line="480"/>
        <w:ind w:hanging="720" w:start="720" w:end="0"/>
        <w:jc w:val="both"/>
        <w:rPr/>
      </w:pPr>
      <w:r>
        <w:rPr/>
      </w:r>
    </w:p>
    <w:p>
      <w:pPr>
        <w:pStyle w:val="Normal"/>
        <w:spacing w:lineRule="auto" w:line="480"/>
        <w:ind w:hanging="720" w:start="720" w:end="0"/>
        <w:jc w:val="both"/>
        <w:rPr/>
      </w:pPr>
      <w:r>
        <w:rPr/>
        <w:tab/>
        <w:t>In view of the shortfall, the Available Baseload Capacity had to be determined under Clause 8.4 (b). The material portion of Clause 8.4(b) reads:</w:t>
      </w:r>
    </w:p>
    <w:p>
      <w:pPr>
        <w:pStyle w:val="Normal"/>
        <w:spacing w:lineRule="auto" w:line="480"/>
        <w:ind w:hanging="720" w:start="720" w:end="0"/>
        <w:jc w:val="both"/>
        <w:rPr/>
      </w:pPr>
      <w:r>
        <w:rPr/>
      </w:r>
    </w:p>
    <w:p>
      <w:pPr>
        <w:pStyle w:val="Normal"/>
        <w:spacing w:lineRule="auto" w:line="480"/>
        <w:ind w:hanging="1440" w:start="1440" w:end="0"/>
        <w:jc w:val="both"/>
        <w:rPr/>
      </w:pPr>
      <w:r>
        <w:rPr/>
        <w:tab/>
        <w:t>`If, in any Availability Period in which the Instructed Baseload Capacity is less than or equal to the Declared Baseload Capacity, the average Active Power produced by the Power Plant was less than 95% of the Instructed Baseload Capacity then ....</w:t>
      </w:r>
    </w:p>
    <w:p>
      <w:pPr>
        <w:pStyle w:val="Normal"/>
        <w:spacing w:lineRule="auto" w:line="480"/>
        <w:ind w:hanging="1440" w:start="1440" w:end="0"/>
        <w:jc w:val="both"/>
        <w:rPr/>
      </w:pPr>
      <w:r>
        <w:rPr/>
        <w:tab/>
        <w:t>....</w:t>
        <w:tab/>
        <w:t>the Available Baseload Capacity for that Availability Period and for each preceding Availability Period ........</w:t>
      </w:r>
    </w:p>
    <w:p>
      <w:pPr>
        <w:pStyle w:val="Normal"/>
        <w:spacing w:lineRule="auto" w:line="480"/>
        <w:ind w:hanging="1440" w:start="1440" w:end="0"/>
        <w:jc w:val="both"/>
        <w:rPr/>
      </w:pPr>
      <w:r>
        <w:rPr/>
        <w:t>......</w:t>
        <w:tab/>
        <w:t>shall be determined by reference to the following formula:</w:t>
      </w:r>
    </w:p>
    <w:p>
      <w:pPr>
        <w:pStyle w:val="Normal"/>
        <w:spacing w:lineRule="auto" w:line="480"/>
        <w:ind w:hanging="1440" w:start="1440" w:end="0"/>
        <w:jc w:val="both"/>
        <w:rPr/>
      </w:pPr>
      <w:r>
        <w:rPr/>
      </w:r>
    </w:p>
    <w:p>
      <w:pPr>
        <w:pStyle w:val="Normal"/>
        <w:spacing w:lineRule="auto" w:line="480"/>
        <w:ind w:hanging="1440" w:start="1440" w:end="0"/>
        <w:jc w:val="both"/>
        <w:rPr/>
      </w:pPr>
      <w:r>
        <w:rPr/>
        <w:tab/>
        <w:t>ABC = A – [10. (B – A)]</w:t>
      </w:r>
    </w:p>
    <w:p>
      <w:pPr>
        <w:pStyle w:val="Normal"/>
        <w:spacing w:lineRule="auto" w:line="480"/>
        <w:ind w:hanging="1440" w:start="1440" w:end="0"/>
        <w:jc w:val="both"/>
        <w:rPr/>
      </w:pPr>
      <w:r>
        <w:rPr/>
      </w:r>
    </w:p>
    <w:p>
      <w:pPr>
        <w:pStyle w:val="Normal"/>
        <w:spacing w:lineRule="auto" w:line="480"/>
        <w:ind w:hanging="1440" w:start="1440" w:end="0"/>
        <w:jc w:val="both"/>
        <w:rPr/>
      </w:pPr>
      <w:r>
        <w:rPr/>
        <w:tab/>
        <w:t>where:</w:t>
      </w:r>
    </w:p>
    <w:p>
      <w:pPr>
        <w:pStyle w:val="Normal"/>
        <w:spacing w:lineRule="auto" w:line="480"/>
        <w:ind w:hanging="1440" w:start="1440" w:end="0"/>
        <w:jc w:val="both"/>
        <w:rPr/>
      </w:pPr>
      <w:r>
        <w:rPr/>
        <w:tab/>
      </w:r>
    </w:p>
    <w:p>
      <w:pPr>
        <w:pStyle w:val="Normal"/>
        <w:spacing w:lineRule="auto" w:line="480"/>
        <w:ind w:hanging="1440" w:start="1440" w:end="0"/>
        <w:jc w:val="both"/>
        <w:rPr/>
      </w:pPr>
      <w:r>
        <w:rPr/>
        <w:tab/>
        <w:t>ABC = the Available Baseload Capacity, and may be a negative figure;</w:t>
      </w:r>
    </w:p>
    <w:p>
      <w:pPr>
        <w:pStyle w:val="Normal"/>
        <w:spacing w:lineRule="auto" w:line="480"/>
        <w:ind w:hanging="1440" w:start="1440" w:end="0"/>
        <w:jc w:val="both"/>
        <w:rPr/>
      </w:pPr>
      <w:r>
        <w:rPr/>
      </w:r>
    </w:p>
    <w:p>
      <w:pPr>
        <w:pStyle w:val="Normal"/>
        <w:spacing w:lineRule="auto" w:line="480"/>
        <w:ind w:hanging="720" w:start="2160" w:end="0"/>
        <w:jc w:val="both"/>
        <w:rPr/>
      </w:pPr>
      <w:r>
        <w:rPr/>
        <w:t>A   =</w:t>
        <w:tab/>
        <w:t>the Average Active Power produced by the Power Plant during the relevant Availability Period; and</w:t>
      </w:r>
    </w:p>
    <w:p>
      <w:pPr>
        <w:pStyle w:val="Normal"/>
        <w:spacing w:lineRule="auto" w:line="480"/>
        <w:ind w:hanging="720" w:start="2160" w:end="0"/>
        <w:jc w:val="both"/>
        <w:rPr/>
      </w:pPr>
      <w:r>
        <w:rPr/>
      </w:r>
    </w:p>
    <w:p>
      <w:pPr>
        <w:pStyle w:val="Normal"/>
        <w:spacing w:lineRule="auto" w:line="480"/>
        <w:ind w:hanging="720" w:start="2160" w:end="0"/>
        <w:jc w:val="both"/>
        <w:rPr/>
      </w:pPr>
      <w:r>
        <w:rPr/>
        <w:t>B   =</w:t>
        <w:tab/>
        <w:t>the Declared Baseload Capacity for that Availability Period.’</w:t>
      </w:r>
    </w:p>
    <w:p>
      <w:pPr>
        <w:pStyle w:val="Normal"/>
        <w:spacing w:lineRule="auto" w:line="480"/>
        <w:jc w:val="both"/>
        <w:rPr/>
      </w:pPr>
      <w:r>
        <w:rPr/>
      </w:r>
    </w:p>
    <w:p>
      <w:pPr>
        <w:pStyle w:val="Normal"/>
        <w:spacing w:lineRule="auto" w:line="480"/>
        <w:ind w:hanging="720" w:start="720" w:end="0"/>
        <w:jc w:val="both"/>
        <w:rPr/>
      </w:pPr>
      <w:r>
        <w:rPr/>
        <w:tab/>
        <w:t>Clause 8.4(b) also provides that the Available Baseload Capacity in terms of clause 8.4(b)(iii) is to be calculated with reference to :</w:t>
      </w:r>
    </w:p>
    <w:p>
      <w:pPr>
        <w:pStyle w:val="Normal"/>
        <w:spacing w:lineRule="auto" w:line="480"/>
        <w:ind w:hanging="720" w:start="720" w:end="0"/>
        <w:jc w:val="both"/>
        <w:rPr/>
      </w:pPr>
      <w:r>
        <w:rPr/>
      </w:r>
    </w:p>
    <w:p>
      <w:pPr>
        <w:pStyle w:val="Normal"/>
        <w:spacing w:lineRule="auto" w:line="480"/>
        <w:ind w:start="1440" w:end="0"/>
        <w:jc w:val="both"/>
        <w:rPr/>
      </w:pPr>
      <w:r>
        <w:rPr/>
        <w:t>`the corresponding Availability Period 14 days prior to the date on which the shortfall occurred;’</w:t>
      </w:r>
    </w:p>
    <w:p>
      <w:pPr>
        <w:pStyle w:val="Normal"/>
        <w:spacing w:lineRule="auto" w:line="480"/>
        <w:jc w:val="both"/>
        <w:rPr/>
      </w:pPr>
      <w:r>
        <w:rPr/>
      </w:r>
    </w:p>
    <w:p>
      <w:pPr>
        <w:pStyle w:val="Normal"/>
        <w:spacing w:lineRule="auto" w:line="480"/>
        <w:ind w:hanging="720" w:start="720" w:end="0"/>
        <w:jc w:val="both"/>
        <w:rPr/>
      </w:pPr>
      <w:r>
        <w:rPr/>
        <w:tab/>
        <w:t>The moment there is a shortfall, Clause 10.2 of the PPA comes into operation. Clause 10.2 deals with Availability Rabates and Bonuses. The clause sets out the manner in which the rebate is to be calculated.</w:t>
      </w:r>
    </w:p>
    <w:p>
      <w:pPr>
        <w:pStyle w:val="Normal"/>
        <w:spacing w:lineRule="auto" w:line="480"/>
        <w:ind w:hanging="720" w:start="720" w:end="0"/>
        <w:jc w:val="both"/>
        <w:rPr/>
      </w:pPr>
      <w:r>
        <w:rPr/>
      </w:r>
    </w:p>
    <w:p>
      <w:pPr>
        <w:pStyle w:val="Normal"/>
        <w:spacing w:lineRule="auto" w:line="480"/>
        <w:ind w:hanging="720" w:start="720" w:end="0"/>
        <w:jc w:val="both"/>
        <w:rPr/>
      </w:pPr>
      <w:r>
        <w:rPr/>
        <w:t>20.</w:t>
        <w:tab/>
        <w:t>In view of the shortfalls, MSEB became entitled to rebate in respect of each of the occasions, in terms of Clause 8.4(b)(iii) read with Clause 10.2(b) and (c) of the PPA. In terms of Clause 11.1(b)(ii) of the PPA, DPC was obliged to compute the rebate in its billing statement of January 2001 (with regard to the shortfall on 28</w:t>
      </w:r>
      <w:r>
        <w:rPr>
          <w:vertAlign w:val="superscript"/>
        </w:rPr>
        <w:t>th</w:t>
      </w:r>
      <w:r>
        <w:rPr/>
        <w:t xml:space="preserve"> January 2001). However, DPC failed and neglected to compute the rebate or adjust the rebate in the billing statement or to pay the rebate to MSEB, DPC wrongfully denied MSEB’s entitlement to rebate. Moreover, DPC admitted in writing that the Power Plant does not conforn to the PPA and is not capable of meeting the contractual terms in respect of crucial Operating Characteristics and Dynamic Parameters. In particular, DPC acknowledged and admitted that the actual performace and capability of the power station does not conform to the start up and loading profile curves specified in Schedule 6 of the PPA.</w:t>
      </w:r>
    </w:p>
    <w:p>
      <w:pPr>
        <w:pStyle w:val="Normal"/>
        <w:spacing w:lineRule="auto" w:line="480"/>
        <w:ind w:hanging="720" w:start="720" w:end="0"/>
        <w:jc w:val="both"/>
        <w:rPr/>
      </w:pPr>
      <w:r>
        <w:rPr/>
      </w:r>
    </w:p>
    <w:p>
      <w:pPr>
        <w:pStyle w:val="Normal"/>
        <w:spacing w:lineRule="auto" w:line="480"/>
        <w:ind w:hanging="720" w:start="720" w:end="0"/>
        <w:jc w:val="both"/>
        <w:rPr/>
      </w:pPr>
      <w:r>
        <w:rPr/>
        <w:t>21.</w:t>
        <w:tab/>
        <w:t>Immediately after the incident on 28</w:t>
      </w:r>
      <w:r>
        <w:rPr>
          <w:vertAlign w:val="superscript"/>
        </w:rPr>
        <w:t>th</w:t>
      </w:r>
      <w:r>
        <w:rPr/>
        <w:t xml:space="preserve"> January 2001, which exposed DPC to a huge contractual liability in respect of rebate, DPC embarked on a campaign to cover up its breaches and to deflect attention from its liability. DPC incorrectly claimed that the Despatch Instructions given by MSEB were contrary to the `agreed convention’.  It attempted to cover up its breaches by unilaterally seeking to replace the start up curves included in Schedule 6 as Exhibits II.1 and II.2 of the PPA. DPC claimed that it had not `knowingly breached its obligations to make and update Availability Declarations’.</w:t>
      </w:r>
    </w:p>
    <w:p>
      <w:pPr>
        <w:pStyle w:val="Normal"/>
        <w:spacing w:lineRule="auto" w:line="480"/>
        <w:ind w:hanging="720" w:start="720" w:end="0"/>
        <w:jc w:val="both"/>
        <w:rPr/>
      </w:pPr>
      <w:r>
        <w:rPr/>
      </w:r>
    </w:p>
    <w:p>
      <w:pPr>
        <w:pStyle w:val="Normal"/>
        <w:spacing w:lineRule="auto" w:line="480"/>
        <w:ind w:hanging="720" w:start="720" w:end="0"/>
        <w:jc w:val="both"/>
        <w:rPr/>
      </w:pPr>
      <w:r>
        <w:rPr/>
        <w:t>22.</w:t>
        <w:tab/>
        <w:t>DPC’s contentions are without substance and are untenable. Clause 22.1 and 22.2 of the PPA read as under:</w:t>
      </w:r>
    </w:p>
    <w:p>
      <w:pPr>
        <w:pStyle w:val="Normal"/>
        <w:spacing w:lineRule="auto" w:line="480"/>
        <w:ind w:hanging="720" w:start="720" w:end="0"/>
        <w:jc w:val="both"/>
        <w:rPr/>
      </w:pPr>
      <w:r>
        <w:rPr/>
      </w:r>
    </w:p>
    <w:p>
      <w:pPr>
        <w:pStyle w:val="Normal"/>
        <w:spacing w:lineRule="auto" w:line="480"/>
        <w:ind w:hanging="1440" w:start="1440" w:end="0"/>
        <w:jc w:val="both"/>
        <w:rPr>
          <w:b/>
        </w:rPr>
      </w:pPr>
      <w:r>
        <w:rPr/>
        <w:tab/>
      </w:r>
      <w:r>
        <w:rPr>
          <w:b/>
        </w:rPr>
        <w:t>`22.</w:t>
        <w:tab/>
      </w:r>
      <w:r>
        <w:rPr>
          <w:b/>
          <w:u w:val="single"/>
        </w:rPr>
        <w:t>MISCELLANEOUS</w:t>
      </w:r>
    </w:p>
    <w:p>
      <w:pPr>
        <w:pStyle w:val="Normal"/>
        <w:spacing w:lineRule="auto" w:line="480"/>
        <w:ind w:hanging="1440" w:start="1440" w:end="0"/>
        <w:jc w:val="both"/>
        <w:rPr>
          <w:b/>
        </w:rPr>
      </w:pPr>
      <w:r>
        <w:rPr>
          <w:b/>
        </w:rPr>
        <w:tab/>
        <w:t>22.1</w:t>
        <w:tab/>
      </w:r>
      <w:r>
        <w:rPr>
          <w:b/>
          <w:u w:val="single"/>
        </w:rPr>
        <w:t>Variation</w:t>
      </w:r>
    </w:p>
    <w:p>
      <w:pPr>
        <w:pStyle w:val="Normal"/>
        <w:spacing w:lineRule="auto" w:line="480"/>
        <w:ind w:hanging="1440" w:start="1440" w:end="0"/>
        <w:jc w:val="both"/>
        <w:rPr/>
      </w:pPr>
      <w:r>
        <w:rPr/>
        <w:tab/>
        <w:t>Except as otherwise provided herein, this Agreement may not be varied except by an agreement in writing signed by the parties.</w:t>
      </w:r>
    </w:p>
    <w:p>
      <w:pPr>
        <w:pStyle w:val="Normal"/>
        <w:spacing w:lineRule="auto" w:line="480"/>
        <w:ind w:hanging="1440" w:start="1440" w:end="0"/>
        <w:jc w:val="both"/>
        <w:rPr/>
      </w:pPr>
      <w:r>
        <w:rPr/>
      </w:r>
    </w:p>
    <w:p>
      <w:pPr>
        <w:pStyle w:val="Normal"/>
        <w:spacing w:lineRule="auto" w:line="480"/>
        <w:ind w:hanging="1440" w:start="1440" w:end="0"/>
        <w:jc w:val="both"/>
        <w:rPr>
          <w:b/>
        </w:rPr>
      </w:pPr>
      <w:r>
        <w:rPr>
          <w:b/>
        </w:rPr>
        <w:tab/>
        <w:t>22.2</w:t>
        <w:tab/>
      </w:r>
      <w:r>
        <w:rPr>
          <w:b/>
          <w:u w:val="single"/>
        </w:rPr>
        <w:t>Waiver of Rights</w:t>
      </w:r>
    </w:p>
    <w:p>
      <w:pPr>
        <w:pStyle w:val="Normal"/>
        <w:spacing w:lineRule="auto" w:line="480"/>
        <w:ind w:hanging="1440" w:start="1440" w:end="0"/>
        <w:jc w:val="both"/>
        <w:rPr/>
      </w:pPr>
      <w:r>
        <w:rPr/>
        <w:tab/>
        <w:t>No delay or forbearance by either party in exercising any right, power, privilege or remedy under this Agreement shall operate to impair or be construed as a waiver of such right, power, privilege or remedy. For the avoidance of doubt, any waiver by either party of the obligations of the other party shall be evidenced by an agreement in writing signed by the parties. Any single or partial exercise of any such right, power or privilege or remedy shall not preclude any other or further exercise thereof or the exercise of any other right, power, privilege or remedy.</w:t>
      </w:r>
    </w:p>
    <w:p>
      <w:pPr>
        <w:pStyle w:val="Normal"/>
        <w:spacing w:lineRule="auto" w:line="480"/>
        <w:ind w:hanging="1440" w:start="1440" w:end="0"/>
        <w:jc w:val="both"/>
        <w:rPr/>
      </w:pPr>
      <w:r>
        <w:rPr/>
      </w:r>
    </w:p>
    <w:p>
      <w:pPr>
        <w:pStyle w:val="Normal"/>
        <w:spacing w:lineRule="auto" w:line="480"/>
        <w:ind w:hanging="720" w:start="720" w:end="0"/>
        <w:jc w:val="both"/>
        <w:rPr/>
      </w:pPr>
      <w:r>
        <w:rPr/>
        <w:t>23.</w:t>
        <w:tab/>
        <w:t>Applying the aforesaid clauses, it is clear that DPC’s contention that there is an agreed convention is misconceived. The PPA cannot be varied except by an agreement signed by the parties. No such agreement is suggested nor is any such agreement in existence. Second, DPC’s contention that MSEB had been issuing Despatch Instructions on a particular basis is meaningless in view of Clause 22.2 which expressly says that no delay or forbearance by a party in exercising any right, power, privilege or remedy under the Agreement shall operate to impair or be construed as a waiver of such right, power, privilege or remedy. Clause 22.2 goes on to say that for the avoidance of any doubt, any waiver by either party of the obligations of either party must be evidenced by the parties in writing. Once again, no such agreement is suggested nor does any such agreement exist.</w:t>
      </w:r>
    </w:p>
    <w:p>
      <w:pPr>
        <w:pStyle w:val="Normal"/>
        <w:spacing w:lineRule="auto" w:line="480"/>
        <w:ind w:hanging="720" w:start="720" w:end="0"/>
        <w:jc w:val="both"/>
        <w:rPr/>
      </w:pPr>
      <w:r>
        <w:rPr/>
      </w:r>
    </w:p>
    <w:p>
      <w:pPr>
        <w:pStyle w:val="Normal"/>
        <w:spacing w:lineRule="auto" w:line="480"/>
        <w:ind w:hanging="720" w:start="720" w:end="0"/>
        <w:jc w:val="both"/>
        <w:rPr/>
      </w:pPr>
      <w:r>
        <w:rPr/>
        <w:t>24.</w:t>
        <w:tab/>
        <w:t>DPC’s campaign to create confusion and to obfuscate the real issues has involved, inter-alia, wrongfully withholding rebate payments, pressuring MSEB into make payments that are not due, invoking guarantees issued by the Government of Maharashtra and the Government of India, invoking arbitration, declaring Political Force Majeure without justification, seeking to activate the escrow arrangement without being entitled to do so, and issuing Preliminary Termination Notices on false and frivolous grounds. In these circumstances and having regard to the material misrepresentation made by DPC in respect of the Operating Characteristics and Dynamic Parameters of the Power Station, MSEB has been constrained to avoid/ rescind the agreement.</w:t>
      </w:r>
    </w:p>
    <w:p>
      <w:pPr>
        <w:pStyle w:val="Normal"/>
        <w:spacing w:lineRule="auto" w:line="480"/>
        <w:ind w:hanging="720" w:start="720" w:end="0"/>
        <w:jc w:val="both"/>
        <w:rPr/>
      </w:pPr>
      <w:r>
        <w:rPr/>
      </w:r>
    </w:p>
    <w:p>
      <w:pPr>
        <w:pStyle w:val="Normal"/>
        <w:spacing w:lineRule="auto" w:line="480"/>
        <w:ind w:hanging="720" w:start="720" w:end="0"/>
        <w:jc w:val="both"/>
        <w:rPr/>
      </w:pPr>
      <w:r>
        <w:rPr/>
        <w:t>25.</w:t>
        <w:tab/>
        <w:t>The PPA was entered into, inter-alia, on the basis of representations made by DPC relating to the Operating Characteristics and Dynamic Parameters of the Power Station to be constructed. The terms of payment that were negotiated and agreed to were based upon Operating Characteristics of the Power Station. The consent of MSEB to the PPA was caused, inter-alia, by the material misrepresentation on the part of DPC in respect of the Operating Characteristics and Dynamic Parameters of the Power Station. In the circumstances, the PPA was voidable at the option of MSEB and MSEB has by its letter dated 23</w:t>
      </w:r>
      <w:r>
        <w:rPr>
          <w:vertAlign w:val="superscript"/>
        </w:rPr>
        <w:t>rd</w:t>
      </w:r>
      <w:r>
        <w:rPr/>
        <w:t xml:space="preserve"> May 2001 rescinded the PPA with immediately effect. By way of abundant caution, MSEB hereby avoids/ rescinds the PPA.</w:t>
      </w:r>
    </w:p>
    <w:p>
      <w:pPr>
        <w:pStyle w:val="Normal"/>
        <w:spacing w:lineRule="auto" w:line="480"/>
        <w:ind w:hanging="720" w:start="720" w:end="0"/>
        <w:jc w:val="both"/>
        <w:rPr/>
      </w:pPr>
      <w:r>
        <w:rPr/>
      </w:r>
    </w:p>
    <w:p>
      <w:pPr>
        <w:pStyle w:val="Normal"/>
        <w:spacing w:lineRule="auto" w:line="480"/>
        <w:ind w:hanging="720" w:start="720" w:end="0"/>
        <w:jc w:val="both"/>
        <w:rPr/>
      </w:pPr>
      <w:r>
        <w:rPr/>
        <w:t>23.</w:t>
        <w:tab/>
        <w:t>The period from October 2000 to May 2001 constituted a Peak Season. During the first four month of the Peak Season viz. October 2000 to January 2001 there was a shortfall on 28</w:t>
      </w:r>
      <w:r>
        <w:rPr>
          <w:vertAlign w:val="superscript"/>
        </w:rPr>
        <w:t>th</w:t>
      </w:r>
      <w:r>
        <w:rPr/>
        <w:t xml:space="preserve"> January 2001 which occurred consequent to a Cold Start. During the second 4 month period of the Peak Season there were two more shortfalls consequent to Cold Starts on 13</w:t>
      </w:r>
      <w:r>
        <w:rPr>
          <w:vertAlign w:val="superscript"/>
        </w:rPr>
        <w:t>th</w:t>
      </w:r>
      <w:r>
        <w:rPr/>
        <w:t xml:space="preserve"> February 2001 and 29</w:t>
      </w:r>
      <w:r>
        <w:rPr>
          <w:vertAlign w:val="superscript"/>
        </w:rPr>
        <w:t>th</w:t>
      </w:r>
      <w:r>
        <w:rPr/>
        <w:t xml:space="preserve"> March 2001. There were also four shortfalls consequent to Hot Starts in the second period on 23</w:t>
      </w:r>
      <w:r>
        <w:rPr>
          <w:vertAlign w:val="superscript"/>
        </w:rPr>
        <w:t>rd</w:t>
      </w:r>
      <w:r>
        <w:rPr/>
        <w:t xml:space="preserve"> April 2001, 3</w:t>
      </w:r>
      <w:r>
        <w:rPr>
          <w:vertAlign w:val="superscript"/>
        </w:rPr>
        <w:t>rd</w:t>
      </w:r>
      <w:r>
        <w:rPr/>
        <w:t xml:space="preserve"> May 2001, 16</w:t>
      </w:r>
      <w:r>
        <w:rPr>
          <w:vertAlign w:val="superscript"/>
        </w:rPr>
        <w:t>th</w:t>
      </w:r>
      <w:r>
        <w:rPr/>
        <w:t xml:space="preserve"> May 2001 and 17</w:t>
      </w:r>
      <w:r>
        <w:rPr>
          <w:vertAlign w:val="superscript"/>
        </w:rPr>
        <w:t>th</w:t>
      </w:r>
      <w:r>
        <w:rPr/>
        <w:t xml:space="preserve"> May 2001.</w:t>
      </w:r>
    </w:p>
    <w:p>
      <w:pPr>
        <w:pStyle w:val="Normal"/>
        <w:spacing w:lineRule="auto" w:line="480"/>
        <w:ind w:hanging="720" w:start="720" w:end="0"/>
        <w:jc w:val="both"/>
        <w:rPr/>
      </w:pPr>
      <w:r>
        <w:rPr/>
      </w:r>
    </w:p>
    <w:p>
      <w:pPr>
        <w:pStyle w:val="Normal"/>
        <w:spacing w:lineRule="auto" w:line="480"/>
        <w:ind w:hanging="720" w:start="720" w:end="0"/>
        <w:jc w:val="both"/>
        <w:rPr/>
      </w:pPr>
      <w:r>
        <w:rPr/>
        <w:t>27.</w:t>
        <w:tab/>
        <w:t>According to the PPA, the total amount of rebate due to MSEB payable on account of shortfalls in availability is limited to the total capacity payments during the Peak Season or Monsoon Season as the case may be. MSEB therefore claims a rebate from DPC and seeks appropriate orders and directions from this Honourable Commission requiring DPC to forthwith pay MSEB an amount aggregating to about Rs.458 Crores together with interest on account of shortfalls enumerated above. This amount includes the amount of about Rs.401.24 Crores rebate claimed in respect of the first four months of the Peak Season.</w:t>
      </w:r>
    </w:p>
    <w:p>
      <w:pPr>
        <w:pStyle w:val="Normal"/>
        <w:spacing w:lineRule="auto" w:line="480"/>
        <w:ind w:hanging="720" w:start="720" w:end="0"/>
        <w:jc w:val="both"/>
        <w:rPr/>
      </w:pPr>
      <w:r>
        <w:rPr/>
      </w:r>
    </w:p>
    <w:p>
      <w:pPr>
        <w:pStyle w:val="Normal"/>
        <w:spacing w:lineRule="auto" w:line="480"/>
        <w:ind w:hanging="720" w:start="720" w:end="0"/>
        <w:jc w:val="both"/>
        <w:rPr/>
      </w:pPr>
      <w:r>
        <w:rPr/>
        <w:t>28.</w:t>
        <w:tab/>
        <w:t>DPC has been wrongfully billing MSEB for Capacity Payments under the PPA, even though to the knowledge of DPC, the Power Station constructed did not have the Operating Characteristics and Dynamic Parameters that were prescribed in the PPA. Since the Power Station was commissioned by DPC in May 1999, MSEB has paid DPC until April 2001 an aggregate amount of approximately Rs.3499 crores, out of which about Rs.2087 Crores pertains to Capacity Charges. MSEB is entitled to damages and/or refund estimated at Rs.1200 Crores or such other amount as this Hon’ble Commission deem fit and proper in respect of the excess payment made to DPC in relation to capacity charges. MSEB seeks appropriate orders and directions against DPC requiring DPC to forthwith pay the aforesaid amount to MSEB.</w:t>
      </w:r>
    </w:p>
    <w:p>
      <w:pPr>
        <w:pStyle w:val="Normal"/>
        <w:spacing w:lineRule="auto" w:line="480"/>
        <w:ind w:hanging="720" w:start="720" w:end="0"/>
        <w:jc w:val="both"/>
        <w:rPr/>
      </w:pPr>
      <w:r>
        <w:rPr/>
      </w:r>
    </w:p>
    <w:p>
      <w:pPr>
        <w:pStyle w:val="Normal"/>
        <w:spacing w:lineRule="auto" w:line="480"/>
        <w:ind w:hanging="720" w:start="720" w:end="0"/>
        <w:jc w:val="both"/>
        <w:rPr/>
      </w:pPr>
      <w:r>
        <w:rPr/>
        <w:t>29.</w:t>
        <w:tab/>
        <w:t>In view of the rescission/ avoidance of the PPA, MSEB is no longer obliged to purchase energy from DPC or to make Capacity Payments under the PPA. However, without prejudice to the rescission of the PPA and all of MSEB’s rights and contentions relating thereto, so as to minimise loss and inconvenience, MSEB has conveyed to DPC that it was agreeable to continue the present arrangement of purchase of power and payment till the disputes are resolved by an appropriate forum. MSEB has informed DPC that any such payment would be subject to adjustments on the basis of determination of reasonable compensation and quantum meruit by a competent forum. MSEB seeks appropriate orders and directions in this regard.</w:t>
      </w:r>
    </w:p>
    <w:p>
      <w:pPr>
        <w:pStyle w:val="Normal"/>
        <w:spacing w:lineRule="auto" w:line="480"/>
        <w:ind w:hanging="720" w:start="720" w:end="0"/>
        <w:jc w:val="both"/>
        <w:rPr/>
      </w:pPr>
      <w:r>
        <w:rPr/>
      </w:r>
    </w:p>
    <w:p>
      <w:pPr>
        <w:pStyle w:val="Normal"/>
        <w:spacing w:lineRule="auto" w:line="480"/>
        <w:ind w:hanging="720" w:start="720" w:end="0"/>
        <w:jc w:val="both"/>
        <w:rPr/>
      </w:pPr>
      <w:r>
        <w:rPr/>
        <w:t>30.</w:t>
        <w:tab/>
        <w:t>Although it is necessary to do so, having regards to MSEB’s recsission of the agreement, in the alternative, and should this Hon’ble Commission hold that MSEB was not entitled to rescind the agreement, then MSEB submits that DPC has committed  diverse breaches of the PPA that would entitled MSEB to terminate the same under Clauses 17.3(a) and 17.3(i) of the PPA. In the alternative, MSEB seeks appropriate orders and directions with regard to the termination of the PPA under Clauses 17.3(a) and 17.3(i) and all necessary and consequential directions.</w:t>
      </w:r>
    </w:p>
    <w:p>
      <w:pPr>
        <w:pStyle w:val="Normal"/>
        <w:spacing w:lineRule="auto" w:line="480"/>
        <w:ind w:hanging="720" w:start="720" w:end="0"/>
        <w:jc w:val="both"/>
        <w:rPr/>
      </w:pPr>
      <w:r>
        <w:rPr/>
      </w:r>
    </w:p>
    <w:p>
      <w:pPr>
        <w:pStyle w:val="Normal"/>
        <w:spacing w:lineRule="auto" w:line="480"/>
        <w:ind w:hanging="720" w:start="720" w:end="0"/>
        <w:jc w:val="both"/>
        <w:rPr/>
      </w:pPr>
      <w:r>
        <w:rPr/>
        <w:t>31.</w:t>
        <w:tab/>
        <w:t>DPC has without valid reason issued a Political Force Majeure Notice dated 7</w:t>
      </w:r>
      <w:r>
        <w:rPr>
          <w:vertAlign w:val="superscript"/>
        </w:rPr>
        <w:t>th</w:t>
      </w:r>
      <w:r>
        <w:rPr/>
        <w:t xml:space="preserve"> April 2001 under Clause 16.3 of the PPA. DPC has also wrongfully issued two separate Preliminary Termination Notices under the PPA bearing Nos.DPC/Legal/2001/0072 and DPC/Legal/2001/0073 both dated 19</w:t>
      </w:r>
      <w:r>
        <w:rPr>
          <w:vertAlign w:val="superscript"/>
        </w:rPr>
        <w:t>th</w:t>
      </w:r>
      <w:r>
        <w:rPr/>
        <w:t xml:space="preserve"> May 2001. MSEB submits that each of these notices is invalid and is liable to be declared as illegal, null and void and of no binding effect in so far as MSEB is concerned. MSEB seeks appropriate declarations and relief in respect of these notices.</w:t>
      </w:r>
    </w:p>
    <w:p>
      <w:pPr>
        <w:pStyle w:val="Normal"/>
        <w:spacing w:lineRule="auto" w:line="480"/>
        <w:ind w:hanging="720" w:start="720" w:end="0"/>
        <w:jc w:val="both"/>
        <w:rPr/>
      </w:pPr>
      <w:r>
        <w:rPr/>
      </w:r>
    </w:p>
    <w:p>
      <w:pPr>
        <w:pStyle w:val="Normal"/>
        <w:spacing w:lineRule="auto" w:line="480"/>
        <w:ind w:hanging="720" w:start="720" w:end="0"/>
        <w:jc w:val="both"/>
        <w:rPr/>
      </w:pPr>
      <w:r>
        <w:rPr/>
        <w:t>32.</w:t>
        <w:tab/>
        <w:t>DPC has without valid reason sought to terminate the suspension of the transfer of Held Monies or Deposited Monies into the Phase I Escrow Account and Phase II Escrow Account in terms of Section 2(I) of the Amended and Restated Escrow Agreement dated 27</w:t>
      </w:r>
      <w:r>
        <w:rPr>
          <w:vertAlign w:val="superscript"/>
        </w:rPr>
        <w:t>th</w:t>
      </w:r>
      <w:r>
        <w:rPr/>
        <w:t xml:space="preserve"> March 1999. MSEB submits that DPC’s aforesaid actions are invalid and unlawful. MSEB seeks appropriate directions and relief against such actions as sought to be taken by DPC under the Escrow Agreement and the Collection Agreement.</w:t>
      </w:r>
    </w:p>
    <w:p>
      <w:pPr>
        <w:pStyle w:val="Normal"/>
        <w:spacing w:lineRule="auto" w:line="480"/>
        <w:ind w:hanging="720" w:start="720" w:end="0"/>
        <w:jc w:val="both"/>
        <w:rPr/>
      </w:pPr>
      <w:r>
        <w:rPr/>
      </w:r>
    </w:p>
    <w:p>
      <w:pPr>
        <w:pStyle w:val="Normal"/>
        <w:spacing w:lineRule="auto" w:line="480"/>
        <w:ind w:hanging="720" w:start="720" w:end="0"/>
        <w:jc w:val="both"/>
        <w:rPr/>
      </w:pPr>
      <w:r>
        <w:rPr/>
        <w:t>33.</w:t>
        <w:tab/>
        <w:t>MSEB also seeks appropriate injunctive relief, both interim and final.</w:t>
      </w:r>
    </w:p>
    <w:p>
      <w:pPr>
        <w:pStyle w:val="Normal"/>
        <w:spacing w:lineRule="auto" w:line="480"/>
        <w:ind w:hanging="720" w:start="720" w:end="0"/>
        <w:jc w:val="both"/>
        <w:rPr/>
      </w:pPr>
      <w:r>
        <w:rPr/>
      </w:r>
    </w:p>
    <w:p>
      <w:pPr>
        <w:pStyle w:val="Normal"/>
        <w:spacing w:lineRule="auto" w:line="480"/>
        <w:ind w:hanging="720" w:start="720" w:end="0"/>
        <w:jc w:val="center"/>
        <w:rPr>
          <w:b/>
        </w:rPr>
      </w:pPr>
      <w:r>
        <w:rPr>
          <w:b/>
        </w:rPr>
        <w:t>F.   MATERIAL FACTS</w:t>
      </w:r>
    </w:p>
    <w:p>
      <w:pPr>
        <w:pStyle w:val="Normal"/>
        <w:spacing w:lineRule="auto" w:line="480"/>
        <w:ind w:hanging="720" w:start="720" w:end="0"/>
        <w:jc w:val="center"/>
        <w:rPr>
          <w:b/>
        </w:rPr>
      </w:pPr>
      <w:r>
        <w:rPr>
          <w:b/>
        </w:rPr>
        <w:t>(a)   Material Provisions of thePPA</w:t>
      </w:r>
    </w:p>
    <w:p>
      <w:pPr>
        <w:pStyle w:val="Normal"/>
        <w:spacing w:lineRule="auto" w:line="480"/>
        <w:ind w:hanging="720" w:start="720" w:end="0"/>
        <w:jc w:val="both"/>
        <w:rPr/>
      </w:pPr>
      <w:r>
        <w:rPr/>
        <w:t>34.</w:t>
        <w:tab/>
        <w:t>The Consolidated Power Purchase Agreement dated 9</w:t>
      </w:r>
      <w:r>
        <w:rPr>
          <w:vertAlign w:val="superscript"/>
        </w:rPr>
        <w:t>th</w:t>
      </w:r>
      <w:r>
        <w:rPr/>
        <w:t xml:space="preserve"> December 1998 (`PPA’) is an amended and restated version of the Power Purchase Agreement dated 8</w:t>
      </w:r>
      <w:r>
        <w:rPr>
          <w:vertAlign w:val="superscript"/>
        </w:rPr>
        <w:t>th</w:t>
      </w:r>
      <w:r>
        <w:rPr/>
        <w:t xml:space="preserve"> December 1993 between MSEB and DPC incorporating the amendments made by the:</w:t>
      </w:r>
    </w:p>
    <w:p>
      <w:pPr>
        <w:pStyle w:val="Normal"/>
        <w:spacing w:lineRule="auto" w:line="480"/>
        <w:ind w:hanging="720" w:start="720" w:end="0"/>
        <w:jc w:val="both"/>
        <w:rPr/>
      </w:pPr>
      <w:r>
        <w:rPr/>
      </w:r>
    </w:p>
    <w:p>
      <w:pPr>
        <w:pStyle w:val="Normal"/>
        <w:spacing w:lineRule="auto" w:line="480"/>
        <w:ind w:hanging="720" w:start="720" w:end="0"/>
        <w:jc w:val="both"/>
        <w:rPr/>
      </w:pPr>
      <w:r>
        <w:rPr/>
        <w:tab/>
        <w:t>(a)</w:t>
        <w:tab/>
        <w:t>`Amendment Agreement dated 2</w:t>
      </w:r>
      <w:r>
        <w:rPr>
          <w:vertAlign w:val="superscript"/>
        </w:rPr>
        <w:t>nd</w:t>
      </w:r>
      <w:r>
        <w:rPr/>
        <w:t xml:space="preserve"> February 1995;</w:t>
      </w:r>
    </w:p>
    <w:p>
      <w:pPr>
        <w:pStyle w:val="Normal"/>
        <w:spacing w:lineRule="auto" w:line="480"/>
        <w:ind w:hanging="720" w:start="720" w:end="0"/>
        <w:jc w:val="both"/>
        <w:rPr/>
      </w:pPr>
      <w:r>
        <w:rPr/>
        <w:tab/>
        <w:t>(b)</w:t>
        <w:tab/>
        <w:t>`Second Amendment’ dated 26</w:t>
      </w:r>
      <w:r>
        <w:rPr>
          <w:vertAlign w:val="superscript"/>
        </w:rPr>
        <w:t>th</w:t>
      </w:r>
      <w:r>
        <w:rPr/>
        <w:t xml:space="preserve"> July 1996; and</w:t>
      </w:r>
    </w:p>
    <w:p>
      <w:pPr>
        <w:pStyle w:val="Normal"/>
        <w:spacing w:lineRule="auto" w:line="480"/>
        <w:ind w:hanging="720" w:start="720" w:end="0"/>
        <w:jc w:val="both"/>
        <w:rPr/>
      </w:pPr>
      <w:r>
        <w:rPr/>
        <w:tab/>
        <w:t>(c)</w:t>
        <w:tab/>
        <w:t>`Phase-II Addendum’ dated 9</w:t>
      </w:r>
      <w:r>
        <w:rPr>
          <w:vertAlign w:val="superscript"/>
        </w:rPr>
        <w:t>th</w:t>
      </w:r>
      <w:r>
        <w:rPr/>
        <w:t xml:space="preserve"> December 1998.</w:t>
      </w:r>
    </w:p>
    <w:p>
      <w:pPr>
        <w:pStyle w:val="Normal"/>
        <w:spacing w:lineRule="auto" w:line="480"/>
        <w:ind w:hanging="720" w:start="720" w:end="0"/>
        <w:jc w:val="both"/>
        <w:rPr/>
      </w:pPr>
      <w:r>
        <w:rPr/>
      </w:r>
    </w:p>
    <w:p>
      <w:pPr>
        <w:pStyle w:val="Normal"/>
        <w:spacing w:lineRule="auto" w:line="480"/>
        <w:ind w:hanging="720" w:start="720" w:end="0"/>
        <w:jc w:val="both"/>
        <w:rPr/>
      </w:pPr>
      <w:r>
        <w:rPr/>
        <w:t>35.</w:t>
        <w:tab/>
        <w:t>Under the PPA, DPC undertook to construct and operate a baseload, combined cycle power station in two phases, on a site near Dabhol in the State of Maharashtra. The first phase (Phase-I) required the construction of a block with a `Nominal Baseload Capacity’ of 670 MW.  The second phase (Phase II) required the construction of two further blocks to produce a plant with a total Nominal Baseload Capacity of 2150 MW. (Expressions used in the PPA are defined in clause 1.1 thereof.</w:t>
      </w:r>
    </w:p>
    <w:p>
      <w:pPr>
        <w:pStyle w:val="Normal"/>
        <w:spacing w:lineRule="auto" w:line="480"/>
        <w:ind w:hanging="720" w:start="720" w:end="0"/>
        <w:jc w:val="both"/>
        <w:rPr/>
      </w:pPr>
      <w:r>
        <w:rPr/>
      </w:r>
    </w:p>
    <w:p>
      <w:pPr>
        <w:pStyle w:val="Normal"/>
        <w:spacing w:lineRule="auto" w:line="480"/>
        <w:ind w:hanging="720" w:start="720" w:end="0"/>
        <w:jc w:val="both"/>
        <w:rPr/>
      </w:pPr>
      <w:r>
        <w:rPr/>
        <w:t>36.</w:t>
        <w:tab/>
        <w:t>MSEB agreed to purchase and accept delivery of electrical energy generated by the DPC into its distribution system and to pay for the electrical generating capacity made available to it as well as for the electrical energy actually delivered,  subject to the terms and conditions of the PPA.</w:t>
      </w:r>
    </w:p>
    <w:p>
      <w:pPr>
        <w:pStyle w:val="Normal"/>
        <w:spacing w:lineRule="auto" w:line="480"/>
        <w:ind w:hanging="720" w:start="720" w:end="0"/>
        <w:jc w:val="both"/>
        <w:rPr/>
      </w:pPr>
      <w:r>
        <w:rPr/>
      </w:r>
    </w:p>
    <w:p>
      <w:pPr>
        <w:pStyle w:val="Normal"/>
        <w:spacing w:lineRule="auto" w:line="480"/>
        <w:ind w:hanging="720" w:start="720" w:end="0"/>
        <w:jc w:val="both"/>
        <w:rPr/>
      </w:pPr>
      <w:r>
        <w:rPr/>
        <w:t>37.</w:t>
        <w:tab/>
        <w:t>The `Nominal Baseload Capacity’ tested pursuant to `Performance Tests’ conducted by DPC (in terms of Clause 5.1 of the PPA), is terms the `Rated Baseload Capacity’, which is the actual and available electrical generating capacity of the Power Plant. In or about May 1999, Performance Tests were conducted by DPC prior to `Entry into Commercial Service’ of Phase-I of the Power Plant and the Nominal Baseload Capacity of the Plant was tested and found to be 658.56 MW instead of 670 MW. Thus, the Rated Baseload Capacity was fixed at 658.56 MW.</w:t>
      </w:r>
    </w:p>
    <w:p>
      <w:pPr>
        <w:pStyle w:val="Normal"/>
        <w:spacing w:lineRule="auto" w:line="480"/>
        <w:ind w:hanging="720" w:start="720" w:end="0"/>
        <w:jc w:val="both"/>
        <w:rPr/>
      </w:pPr>
      <w:r>
        <w:rPr/>
      </w:r>
    </w:p>
    <w:p>
      <w:pPr>
        <w:pStyle w:val="Normal"/>
        <w:spacing w:lineRule="auto" w:line="480"/>
        <w:ind w:hanging="720" w:start="720" w:end="0"/>
        <w:jc w:val="both"/>
        <w:rPr/>
      </w:pPr>
      <w:r>
        <w:rPr/>
        <w:t>38.</w:t>
        <w:tab/>
        <w:t>`Capacity Payments’ are, inter-alia, monthly payments to be made by MSEB to DPC for `Rated Baseload Capacity’ and `Rated Peakload Capacity’. MSEB was obliged to and since May 1999, has been making Capacity Payments in accordance with Schedule 9 of the PPA. Capacity Payments are required to be made irrespective of whether energy is actually delivered to MSEB or not.</w:t>
      </w:r>
    </w:p>
    <w:p>
      <w:pPr>
        <w:pStyle w:val="Normal"/>
        <w:spacing w:lineRule="auto" w:line="480"/>
        <w:ind w:hanging="720" w:start="720" w:end="0"/>
        <w:jc w:val="both"/>
        <w:rPr/>
      </w:pPr>
      <w:r>
        <w:rPr/>
      </w:r>
    </w:p>
    <w:p>
      <w:pPr>
        <w:pStyle w:val="Normal"/>
        <w:spacing w:lineRule="auto" w:line="480"/>
        <w:ind w:hanging="720" w:start="720" w:end="0"/>
        <w:jc w:val="both"/>
        <w:rPr/>
      </w:pPr>
      <w:r>
        <w:rPr/>
        <w:t>39.</w:t>
        <w:tab/>
        <w:t>The Capacity Payments were agreed upon and determined on the basis of representations made by DPC that the Power Plant constructed, operated and maintained by it is a state-of-the-art power plant as set out in the `Dynamic Parameters’ and `Operating Characteristics’ of the PPA.</w:t>
      </w:r>
    </w:p>
    <w:p>
      <w:pPr>
        <w:pStyle w:val="Normal"/>
        <w:spacing w:lineRule="auto" w:line="480"/>
        <w:ind w:hanging="720" w:start="720" w:end="0"/>
        <w:jc w:val="both"/>
        <w:rPr/>
      </w:pPr>
      <w:r>
        <w:rPr/>
      </w:r>
    </w:p>
    <w:p>
      <w:pPr>
        <w:pStyle w:val="Normal"/>
        <w:spacing w:lineRule="auto" w:line="480"/>
        <w:ind w:hanging="720" w:start="720" w:end="0"/>
        <w:jc w:val="both"/>
        <w:rPr/>
      </w:pPr>
      <w:r>
        <w:rPr/>
        <w:t>40.</w:t>
        <w:tab/>
        <w:t>One such material representation, an essential part of the Dynamic Parameters incorporated in Exhibit II.2 of Schedule 6 of the PPA, was that the Power Plant from a cold start (i.e. a situation when the plant is completely shut down for over 12 hours) had the capability to ramp-up to 100% load (Rated Baseload Capacity) within a period of 180 minutes (i.e. three hours).</w:t>
      </w:r>
    </w:p>
    <w:p>
      <w:pPr>
        <w:pStyle w:val="Normal"/>
        <w:spacing w:lineRule="auto" w:line="480"/>
        <w:ind w:hanging="720" w:start="720" w:end="0"/>
        <w:jc w:val="both"/>
        <w:rPr/>
      </w:pPr>
      <w:r>
        <w:rPr/>
      </w:r>
    </w:p>
    <w:p>
      <w:pPr>
        <w:pStyle w:val="Normal"/>
        <w:spacing w:lineRule="auto" w:line="480"/>
        <w:ind w:hanging="720" w:start="720" w:end="0"/>
        <w:jc w:val="both"/>
        <w:rPr/>
      </w:pPr>
      <w:r>
        <w:rPr/>
        <w:t>41.</w:t>
        <w:tab/>
        <w:t>The PPA does not provide for testing the ramp-up capability of the Power Plant. No such test was required, and none was carried out. Moreover, the graph (setting out the time required to bring the Power Plant to 100% load from a cold start) in Exhibit II.2 of Schedule 6 has never been revised.</w:t>
      </w:r>
    </w:p>
    <w:p>
      <w:pPr>
        <w:pStyle w:val="Normal"/>
        <w:spacing w:lineRule="auto" w:line="480"/>
        <w:ind w:hanging="720" w:start="720" w:end="0"/>
        <w:jc w:val="both"/>
        <w:rPr/>
      </w:pPr>
      <w:r>
        <w:rPr/>
      </w:r>
    </w:p>
    <w:p>
      <w:pPr>
        <w:pStyle w:val="Normal"/>
        <w:spacing w:lineRule="auto" w:line="480"/>
        <w:ind w:hanging="720" w:start="720" w:end="0"/>
        <w:jc w:val="both"/>
        <w:rPr/>
      </w:pPr>
      <w:r>
        <w:rPr/>
        <w:t>42.</w:t>
        <w:tab/>
        <w:t>The `Declared Baseload Capacity’ is the baseload capacity declared by DPC on a daily basis to be available for each hour (`Availability Period’) by an `Availability Declaration’ (Clause 7.3 read with Schedule 8). The Availability Declarations were issued by DPC in an agreed format.</w:t>
      </w:r>
    </w:p>
    <w:p>
      <w:pPr>
        <w:pStyle w:val="Normal"/>
        <w:spacing w:lineRule="auto" w:line="480"/>
        <w:ind w:hanging="720" w:start="720" w:end="0"/>
        <w:jc w:val="both"/>
        <w:rPr/>
      </w:pPr>
      <w:r>
        <w:rPr/>
      </w:r>
    </w:p>
    <w:p>
      <w:pPr>
        <w:pStyle w:val="Normal"/>
        <w:spacing w:lineRule="auto" w:line="480"/>
        <w:ind w:hanging="720" w:start="720" w:end="0"/>
        <w:jc w:val="both"/>
        <w:rPr/>
      </w:pPr>
      <w:r>
        <w:rPr/>
        <w:t>43.</w:t>
        <w:tab/>
        <w:t>Based on the Declared Baseload Capacity for each Availability Period, MSEB is entitled to instruct DPC to deliver energy upto its Declared Baseload Capacity for each such period, which is called the `Instructed Base Capacity’. The instructions are based on MSEB’s requirement.</w:t>
      </w:r>
    </w:p>
    <w:p>
      <w:pPr>
        <w:pStyle w:val="Normal"/>
        <w:spacing w:lineRule="auto" w:line="480"/>
        <w:ind w:hanging="720" w:start="720" w:end="0"/>
        <w:jc w:val="both"/>
        <w:rPr/>
      </w:pPr>
      <w:r>
        <w:rPr/>
      </w:r>
    </w:p>
    <w:p>
      <w:pPr>
        <w:pStyle w:val="Normal"/>
        <w:spacing w:lineRule="auto" w:line="480"/>
        <w:ind w:hanging="720" w:start="720" w:end="0"/>
        <w:jc w:val="both"/>
        <w:rPr/>
      </w:pPr>
      <w:r>
        <w:rPr/>
        <w:t>44.</w:t>
        <w:tab/>
        <w:t>The energy actually generated and delivered by DPC to MSEB pursuant to Instructed Baseload Capacity is called `Delivered Energy’. `Energy Payments’ are made by MSEB on the basis of such Delivered Energy.</w:t>
      </w:r>
    </w:p>
    <w:p>
      <w:pPr>
        <w:pStyle w:val="Normal"/>
        <w:spacing w:lineRule="auto" w:line="480"/>
        <w:ind w:hanging="720" w:start="720" w:end="0"/>
        <w:jc w:val="both"/>
        <w:rPr/>
      </w:pPr>
      <w:r>
        <w:rPr/>
      </w:r>
    </w:p>
    <w:p>
      <w:pPr>
        <w:pStyle w:val="Normal"/>
        <w:spacing w:lineRule="auto" w:line="480"/>
        <w:ind w:hanging="720" w:start="720" w:end="0"/>
        <w:jc w:val="both"/>
        <w:rPr/>
      </w:pPr>
      <w:r>
        <w:rPr/>
        <w:t>45.</w:t>
        <w:tab/>
        <w:t>The Dabhol Power Plant entered into Commercial Service, i.e. was commissioned on 13</w:t>
      </w:r>
      <w:r>
        <w:rPr>
          <w:vertAlign w:val="superscript"/>
        </w:rPr>
        <w:t>th</w:t>
      </w:r>
      <w:r>
        <w:rPr/>
        <w:t xml:space="preserve"> May 1999 and from that date onwards based on the Rated Baseload Capacity for each Availability Period, MSEB has been making Capacity Payments to DPC. The Capacity Payments made by MSEB for the period May 1999 to April 2001 total to a sum of about rs.2087 crores and have been paid on a monthly basis as detailed in </w:t>
      </w:r>
      <w:r>
        <w:rPr>
          <w:u w:val="single"/>
        </w:rPr>
        <w:t>Annexure `A’.</w:t>
      </w:r>
    </w:p>
    <w:p>
      <w:pPr>
        <w:pStyle w:val="Normal"/>
        <w:spacing w:lineRule="auto" w:line="480"/>
        <w:ind w:hanging="720" w:start="720" w:end="0"/>
        <w:jc w:val="both"/>
        <w:rPr/>
      </w:pPr>
      <w:r>
        <w:rPr/>
      </w:r>
    </w:p>
    <w:p>
      <w:pPr>
        <w:pStyle w:val="Normal"/>
        <w:spacing w:lineRule="auto" w:line="480"/>
        <w:ind w:hanging="720" w:start="720" w:end="0"/>
        <w:jc w:val="both"/>
        <w:rPr/>
      </w:pPr>
      <w:r>
        <w:rPr/>
        <w:t>46.</w:t>
        <w:tab/>
        <w:t>The billing for the Capacity Payments is, inter-alia, to be done by DPC in terms of Clause 11.1 of the PPA. Under this clause, DPC is to deliver not later than 5 days after the end of each month a statement detailing all amounts payable in respect of that month, which are to be paid by MSEB to DPC or vice versa, by the 25</w:t>
      </w:r>
      <w:r>
        <w:rPr>
          <w:vertAlign w:val="superscript"/>
        </w:rPr>
        <w:t>th</w:t>
      </w:r>
      <w:r>
        <w:rPr/>
        <w:t xml:space="preserve"> of that month (Clause 11.2(f)). In the event of any delay in payment, interest is chargeable under Clause 11.8 of the PPA.</w:t>
      </w:r>
    </w:p>
    <w:p>
      <w:pPr>
        <w:pStyle w:val="Normal"/>
        <w:spacing w:lineRule="auto" w:line="480"/>
        <w:ind w:hanging="720" w:start="720" w:end="0"/>
        <w:jc w:val="both"/>
        <w:rPr/>
      </w:pPr>
      <w:r>
        <w:rPr/>
      </w:r>
    </w:p>
    <w:p>
      <w:pPr>
        <w:pStyle w:val="Normal"/>
        <w:spacing w:lineRule="auto" w:line="480"/>
        <w:ind w:hanging="720" w:start="720" w:end="0"/>
        <w:jc w:val="both"/>
        <w:rPr/>
      </w:pPr>
      <w:r>
        <w:rPr/>
        <w:t>47.</w:t>
        <w:tab/>
        <w:t>Clause 8.4(b) of the PPA entitles MSEB to recalculate the Available Baseload Capacity in the event the average Active Power produced by the Power Plant is less than 95% of the Instructed Baseload Capacity, subject to certain exceptions as contained in that clause.</w:t>
      </w:r>
    </w:p>
    <w:p>
      <w:pPr>
        <w:pStyle w:val="Normal"/>
        <w:spacing w:lineRule="auto" w:line="480"/>
        <w:ind w:hanging="720" w:start="720" w:end="0"/>
        <w:jc w:val="both"/>
        <w:rPr/>
      </w:pPr>
      <w:r>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48.</w:t>
        <w:tab/>
        <w:t>The `Available-Baseload Capacity' is derived from the Declared Baseload Capacity, the Instructed Baseload Capacity and Active Power generated on the basis of the formula set out in Clause 8.4 (a).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49.</w:t>
        <w:tab/>
        <w:t>Clause 8.4(b) includes three separate concepts in one continuous clause.  It first deals with the calculation of Available Baseload Capacity in the event of a shortfall for an Availability Period.  The relevant provisions in this behalf are as under: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`If, in any Availability Period in which the Instructed Baseload Capacity is less than or equal to the Declared Baseload Capacity, the average Active Power produced by the Power Plant was less than 95% of the Instructed Baseload Capacity then ..........</w:t>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       the Available Baseload Capacity for that Availability Period and for each preceding Availability Period ........</w:t>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  shall be determined by reference to the following formula: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ABC = A - [ 10. (B - A) ]</w:t>
      </w:r>
    </w:p>
    <w:p>
      <w:pPr>
        <w:pStyle w:val="Normal"/>
        <w:tabs>
          <w:tab w:val="clear" w:pos="720"/>
          <w:tab w:val="left" w:pos="-720" w:leader="none"/>
        </w:tabs>
        <w:suppressAutoHyphens w:val="true"/>
        <w:spacing w:lineRule="auto" w:line="480"/>
        <w:jc w:val="both"/>
        <w:rPr>
          <w:spacing w:val="-3"/>
        </w:rPr>
      </w:pPr>
      <w:r>
        <w:rPr>
          <w:spacing w:val="-3"/>
        </w:rPr>
        <w:tab/>
        <w:tab/>
        <w:t>where :</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ABC = the Available Baseload Capacity, and may be a negative</w:t>
      </w:r>
    </w:p>
    <w:p>
      <w:pPr>
        <w:pStyle w:val="Normal"/>
        <w:tabs>
          <w:tab w:val="clear" w:pos="720"/>
          <w:tab w:val="left" w:pos="-720" w:leader="none"/>
        </w:tabs>
        <w:suppressAutoHyphens w:val="true"/>
        <w:spacing w:lineRule="auto" w:line="480"/>
        <w:jc w:val="both"/>
        <w:rPr>
          <w:spacing w:val="-3"/>
        </w:rPr>
      </w:pPr>
      <w:r>
        <w:rPr>
          <w:spacing w:val="-3"/>
        </w:rPr>
        <w:tab/>
        <w:tab/>
        <w:tab/>
        <w:tab/>
        <w:t>figure;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 w:val="left" w:pos="1440" w:leader="none"/>
        </w:tabs>
        <w:suppressAutoHyphens w:val="true"/>
        <w:spacing w:lineRule="auto" w:line="480"/>
        <w:ind w:hanging="2160" w:start="2160" w:end="0"/>
        <w:jc w:val="both"/>
        <w:rPr>
          <w:spacing w:val="-3"/>
        </w:rPr>
      </w:pPr>
      <w:r>
        <w:rPr>
          <w:spacing w:val="-3"/>
        </w:rPr>
        <w:tab/>
        <w:tab/>
        <w:t>A =</w:t>
        <w:tab/>
        <w:t>the Average Active Power produced by the Power Plant during the relevant Availability Period; and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 w:val="left" w:pos="1440" w:leader="none"/>
        </w:tabs>
        <w:suppressAutoHyphens w:val="true"/>
        <w:spacing w:lineRule="auto" w:line="480"/>
        <w:ind w:hanging="2160" w:start="2160" w:end="0"/>
        <w:jc w:val="both"/>
        <w:rPr>
          <w:spacing w:val="-3"/>
        </w:rPr>
      </w:pPr>
      <w:r>
        <w:rPr>
          <w:spacing w:val="-3"/>
        </w:rPr>
        <w:tab/>
        <w:tab/>
        <w:t>B =</w:t>
        <w:tab/>
        <w:t>the Declared Baseload Capacity for that</w:t>
      </w:r>
    </w:p>
    <w:p>
      <w:pPr>
        <w:pStyle w:val="Normal"/>
        <w:tabs>
          <w:tab w:val="clear" w:pos="720"/>
          <w:tab w:val="left" w:pos="-720" w:leader="none"/>
        </w:tabs>
        <w:suppressAutoHyphens w:val="true"/>
        <w:spacing w:lineRule="auto" w:line="480"/>
        <w:jc w:val="both"/>
        <w:rPr>
          <w:spacing w:val="-3"/>
        </w:rPr>
      </w:pPr>
      <w:r>
        <w:rPr>
          <w:rFonts w:eastAsia="Arial"/>
          <w:spacing w:val="-3"/>
        </w:rPr>
        <w:t xml:space="preserve"> </w:t>
      </w:r>
      <w:r>
        <w:rPr>
          <w:spacing w:val="-3"/>
        </w:rPr>
        <w:tab/>
        <w:tab/>
        <w:t xml:space="preserve">  Availability</w:t>
      </w:r>
    </w:p>
    <w:p>
      <w:pPr>
        <w:pStyle w:val="Normal"/>
        <w:tabs>
          <w:tab w:val="clear" w:pos="720"/>
          <w:tab w:val="left" w:pos="-720" w:leader="none"/>
        </w:tabs>
        <w:suppressAutoHyphens w:val="true"/>
        <w:spacing w:lineRule="auto" w:line="480"/>
        <w:jc w:val="both"/>
        <w:rPr>
          <w:spacing w:val="-3"/>
        </w:rPr>
      </w:pPr>
      <w:r>
        <w:rPr>
          <w:spacing w:val="-3"/>
        </w:rPr>
        <w:tab/>
        <w:tab/>
        <w:t xml:space="preserve">  Period.'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50.</w:t>
        <w:tab/>
        <w:t>The second concept in clause 8.4(b) is an exception which arises when: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 ... DPC is able, on the balance of probabilities, to establish (i) that the shortfall arose notwithstanding that DPC was acting in accordance with Good Industry Practice in the operation and maintenance of the Power Plant and (ii) that DPC was not knowingly in breach of its obligations under Clause 7.3 and Schedule 8 to make and update Availability Declarations to take account of the shortfall ... '</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51.</w:t>
        <w:tab/>
        <w:t>The third concept which Clause 8.4(b) provides for is the period for which the Available Baseload Capacity is to be re-calculated.  This is :</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 .... for each preceding Availability Period until (but excluding) the most recent to have occurred of:</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2880" w:start="2880" w:end="0"/>
        <w:jc w:val="both"/>
        <w:rPr>
          <w:spacing w:val="-3"/>
        </w:rPr>
      </w:pPr>
      <w:r>
        <w:rPr>
          <w:spacing w:val="-3"/>
        </w:rPr>
        <w:tab/>
        <w:tab/>
        <w:t>(i)</w:t>
        <w:tab/>
        <w:tab/>
        <w:t>an Availability Period in which the Active Power produced by the Power Plant was equal to or greater than 99% of the Rated Baseload Capacity;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2880" w:start="2880" w:end="0"/>
        <w:jc w:val="both"/>
        <w:rPr>
          <w:spacing w:val="-3"/>
        </w:rPr>
      </w:pPr>
      <w:r>
        <w:rPr>
          <w:spacing w:val="-3"/>
        </w:rPr>
        <w:tab/>
        <w:tab/>
        <w:t>(ii)</w:t>
        <w:tab/>
        <w:tab/>
        <w:t>the Availability Period in respect of which DPC is able so to establish that the cause of the shortfall first occurred; or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2880" w:start="2880" w:end="0"/>
        <w:jc w:val="both"/>
        <w:rPr>
          <w:spacing w:val="-3"/>
        </w:rPr>
      </w:pPr>
      <w:r>
        <w:rPr>
          <w:spacing w:val="-3"/>
        </w:rPr>
        <w:tab/>
        <w:tab/>
        <w:t>(iii)</w:t>
        <w:tab/>
        <w:t>the corresponding Availability Period 14 days prior to the date on which the shortfall occurred;'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52.</w:t>
        <w:tab/>
        <w:t>Thus, in terms of Clause 8.4(b) in the event of shortfall in delivery of energy contrary to DPC's declaration, Available Baseload Capacity is calculated at ten times the difference between the Declared Baseload Capacity and the Active Power produced subtracted from the total Active Power generated during that Availability Period or hour.  This leads to a rebate (under Clause 10), which is meant to adjust Capacity Payments made during the period having regard to the Rated Baseload Capacity as well as to discourage `mis-declaration' by DPC of Declared Baseload Capacity.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53.</w:t>
        <w:tab/>
        <w:t>Under Clause 10.2(b) the Capacity Payments payable by MSEB are subject to adjustments of rebate in January for the first four months of the Peak Season (October to January) and as per Clause 10.2(c) in May for the whole of the Peak Season.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54.</w:t>
        <w:tab/>
        <w:t>When MSEB is entitled to a rebate in terms of the above, DPC is obliged under Clause 11.1(b) (ii) to compute such rebate (calculated in terms of the aforesaid Clause) in its billing statement for the months of January, May and September.  The reason for this is that in the PPA the year is divided into the Peak Season (October to May) and the Monsoon Season (June to September).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b/>
          <w:spacing w:val="-3"/>
        </w:rPr>
      </w:pPr>
      <w:r>
        <w:rPr>
          <w:i/>
          <w:spacing w:val="-3"/>
        </w:rPr>
        <w:tab/>
      </w:r>
      <w:r>
        <w:rPr>
          <w:b/>
          <w:i/>
          <w:spacing w:val="-3"/>
        </w:rPr>
        <w:t>(b)</w:t>
        <w:tab/>
        <w:t>Events Relating to the Misdeclaration and Shortfall on 28th January, 2001.</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55.</w:t>
        <w:tab/>
        <w:t>At 08:30 hrs on 27th January, 2001, DPC issued Despatch Communication No. 01/150 declaring the Declared Baseload Capacity for 28th January, 2001 to be 657 MW wd declaring the Declared Peaking Capacity to be 70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56.</w:t>
        <w:tab/>
        <w:t>At 15.30 hrs on 27th January 2001, MSEB issued its Generation Schedule No. 1568 for 28th January 2001 setting out the Instructed Baseload Capacity and the Instructed Peak Load Capacity in response to the Availability Declaration made by DPC.  The Instructed Baseload Capacity and Peak Load Capacity communicated to DPC at 15:30 hrs on 27th January 2001 was `nil'.  The MSEB Generation Schedule was subsequently revised, as set out below.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57.</w:t>
        <w:tab/>
        <w:t>At around 15:00 hrs on 28th January 2001, the MSEB Chandrapur 500 MW unit tripped resulting in an urgent grid requirement.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58.</w:t>
        <w:tab/>
        <w:t>At 15:00 hrs on 28th January 2001, MSEB issued Despatch Instruction No. 196 requiring DPC to keep the load at 657 MW from 18:00 hrs onwards.  MSEB stated: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`Please arrange to synchronise both G.T. Units and keep the load 657 MW from 18:00 hrs onwards.  Revised Schedule follows vide No. 1292 dated 28.01.2001'.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59.</w:t>
        <w:tab/>
        <w:t>At 16:10 hrs on 28th January, 2001, DPC issued its Despatch Communication No. 01/162 acknowledging MSEB's Despatch Instruction 196 and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`As per your Despatch Instruction 196 Unit # 2 was started at 15:03 hrs and has been synchronised at 15:38 hrs.  Also Unit # 1 has been started at 15:35 hrs and is at FSNL [full speed no load].  Boilers are being taken into service and vacuum pulling will start soon'.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60.</w:t>
        <w:tab/>
        <w:t>At 17:10 hrs on 28th January 2001, DPC issued its Despatch Communication No. 01/164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`Unit # 1 has been synchronised at 16:57 hrs.  Unit # 3 rolling is in progress. Actual generation for 16:00 - 17:00 hrs was 14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t>61.</w:t>
        <w:tab/>
        <w:t>At 17:15 hrs on 28th January 2001, MSEB forwarded its Revised Generation Schedule No. 1292 for 28th January 2001.  This Revised Generation Schedule was in continuation of Despatch Instruction No. 196 sent by MSEB at 15:00 hrs.  This was MSEB's first revision of the Instructed Baseload Capacity.  The Revised Generation Schedule read:</w:t>
      </w:r>
    </w:p>
    <w:tbl>
      <w:tblPr>
        <w:tblW w:w="7830" w:type="dxa"/>
        <w:jc w:val="start"/>
        <w:tblInd w:w="120" w:type="dxa"/>
        <w:tblLayout w:type="fixed"/>
        <w:tblCellMar>
          <w:top w:w="0" w:type="dxa"/>
          <w:start w:w="120" w:type="dxa"/>
          <w:bottom w:w="0" w:type="dxa"/>
          <w:end w:w="120" w:type="dxa"/>
        </w:tblCellMar>
      </w:tblPr>
      <w:tblGrid>
        <w:gridCol w:w="1620"/>
        <w:gridCol w:w="54"/>
        <w:gridCol w:w="1476"/>
        <w:gridCol w:w="1752"/>
        <w:gridCol w:w="1344"/>
        <w:gridCol w:w="1584"/>
      </w:tblGrid>
      <w:tr>
        <w:trPr/>
        <w:tc>
          <w:tcPr>
            <w:tcW w:w="1620" w:type="dxa"/>
            <w:tcBorders>
              <w:top w:val="double" w:sz="6" w:space="0" w:color="000000"/>
              <w:start w:val="double" w:sz="6" w:space="0" w:color="000000"/>
              <w:bottom w:val="double" w:sz="6" w:space="0" w:color="000000"/>
            </w:tcBorders>
          </w:tcPr>
          <w:p>
            <w:pPr>
              <w:pStyle w:val="Normal"/>
              <w:tabs>
                <w:tab w:val="clear" w:pos="720"/>
                <w:tab w:val="left" w:pos="-720" w:leader="none"/>
              </w:tabs>
              <w:suppressAutoHyphens w:val="true"/>
              <w:spacing w:lineRule="auto" w:line="480" w:before="90" w:after="54"/>
              <w:rPr>
                <w:spacing w:val="-3"/>
              </w:rPr>
            </w:pPr>
            <w:r>
              <w:rPr>
                <w:spacing w:val="-3"/>
              </w:rPr>
              <w:t>TIME</w:t>
            </w:r>
          </w:p>
        </w:tc>
        <w:tc>
          <w:tcPr>
            <w:tcW w:w="3282" w:type="dxa"/>
            <w:gridSpan w:val="3"/>
            <w:tcBorders>
              <w:top w:val="double" w:sz="6" w:space="0" w:color="000000"/>
              <w:start w:val="single" w:sz="6" w:space="0" w:color="000000"/>
              <w:bottom w:val="double" w:sz="6" w:space="0" w:color="000000"/>
            </w:tcBorders>
          </w:tcPr>
          <w:p>
            <w:pPr>
              <w:pStyle w:val="Normal"/>
              <w:tabs>
                <w:tab w:val="clear" w:pos="720"/>
                <w:tab w:val="left" w:pos="-720" w:leader="none"/>
              </w:tabs>
              <w:suppressAutoHyphens w:val="true"/>
              <w:spacing w:lineRule="auto" w:line="480" w:before="90" w:after="54"/>
              <w:rPr>
                <w:spacing w:val="-3"/>
              </w:rPr>
            </w:pPr>
            <w:r>
              <w:rPr>
                <w:spacing w:val="-3"/>
              </w:rPr>
              <w:t>BASELOAD CAPACITY</w:t>
            </w:r>
          </w:p>
        </w:tc>
        <w:tc>
          <w:tcPr>
            <w:tcW w:w="2928" w:type="dxa"/>
            <w:gridSpan w:val="2"/>
            <w:tcBorders>
              <w:top w:val="doub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lineRule="auto" w:line="480" w:before="90" w:after="54"/>
              <w:rPr>
                <w:spacing w:val="-3"/>
              </w:rPr>
            </w:pPr>
            <w:r>
              <w:rPr>
                <w:spacing w:val="-3"/>
              </w:rPr>
              <w:t>PEAKLOAD CAPACITY</w:t>
            </w:r>
          </w:p>
        </w:tc>
      </w:tr>
      <w:tr>
        <w:trPr/>
        <w:tc>
          <w:tcPr>
            <w:tcW w:w="1674" w:type="dxa"/>
            <w:gridSpan w:val="2"/>
            <w:tcBorders>
              <w:top w:val="double" w:sz="6" w:space="0" w:color="000000"/>
              <w:start w:val="double" w:sz="6" w:space="0" w:color="000000"/>
            </w:tcBorders>
          </w:tcPr>
          <w:p>
            <w:pPr>
              <w:pStyle w:val="Normal"/>
              <w:tabs>
                <w:tab w:val="clear" w:pos="720"/>
                <w:tab w:val="left" w:pos="-720" w:leader="none"/>
              </w:tabs>
              <w:suppressAutoHyphens w:val="true"/>
              <w:snapToGrid w:val="false"/>
              <w:spacing w:lineRule="auto" w:line="480" w:before="90" w:after="54"/>
              <w:rPr>
                <w:spacing w:val="-3"/>
              </w:rPr>
            </w:pPr>
            <w:r>
              <w:rPr>
                <w:spacing w:val="-3"/>
              </w:rPr>
            </w:r>
          </w:p>
        </w:tc>
        <w:tc>
          <w:tcPr>
            <w:tcW w:w="1476" w:type="dxa"/>
            <w:tcBorders>
              <w:top w:val="double" w:sz="6" w:space="0" w:color="000000"/>
              <w:start w:val="single" w:sz="6" w:space="0" w:color="000000"/>
            </w:tcBorders>
          </w:tcPr>
          <w:p>
            <w:pPr>
              <w:pStyle w:val="Normal"/>
              <w:tabs>
                <w:tab w:val="clear" w:pos="720"/>
                <w:tab w:val="left" w:pos="-720" w:leader="none"/>
              </w:tabs>
              <w:suppressAutoHyphens w:val="true"/>
              <w:spacing w:before="0" w:after="54"/>
              <w:rPr>
                <w:spacing w:val="-3"/>
                <w:sz w:val="20"/>
              </w:rPr>
            </w:pPr>
            <w:r>
              <w:rPr>
                <w:spacing w:val="-3"/>
                <w:sz w:val="20"/>
              </w:rPr>
              <w:t>DECLARED</w:t>
            </w:r>
          </w:p>
          <w:p>
            <w:pPr>
              <w:pStyle w:val="Normal"/>
              <w:tabs>
                <w:tab w:val="clear" w:pos="720"/>
                <w:tab w:val="left" w:pos="-720" w:leader="none"/>
              </w:tabs>
              <w:suppressAutoHyphens w:val="true"/>
              <w:spacing w:lineRule="auto" w:line="480" w:before="0" w:after="54"/>
              <w:rPr>
                <w:spacing w:val="-3"/>
                <w:sz w:val="20"/>
              </w:rPr>
            </w:pPr>
            <w:r>
              <w:rPr>
                <w:rFonts w:eastAsia="Arial"/>
                <w:spacing w:val="-3"/>
                <w:sz w:val="20"/>
              </w:rPr>
              <w:t xml:space="preserve">       </w:t>
            </w:r>
            <w:r>
              <w:rPr>
                <w:spacing w:val="-3"/>
                <w:sz w:val="20"/>
              </w:rPr>
              <w:t>MW</w:t>
            </w:r>
          </w:p>
        </w:tc>
        <w:tc>
          <w:tcPr>
            <w:tcW w:w="175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sz w:val="20"/>
              </w:rPr>
            </w:pPr>
            <w:r>
              <w:rPr>
                <w:spacing w:val="-3"/>
                <w:sz w:val="20"/>
              </w:rPr>
              <w:t>INSTRUCTED</w:t>
            </w:r>
          </w:p>
          <w:p>
            <w:pPr>
              <w:pStyle w:val="Normal"/>
              <w:tabs>
                <w:tab w:val="clear" w:pos="720"/>
                <w:tab w:val="left" w:pos="-720" w:leader="none"/>
              </w:tabs>
              <w:suppressAutoHyphens w:val="true"/>
              <w:spacing w:before="0" w:after="54"/>
              <w:rPr>
                <w:spacing w:val="-3"/>
                <w:sz w:val="20"/>
              </w:rPr>
            </w:pPr>
            <w:r>
              <w:rPr>
                <w:rFonts w:eastAsia="Arial"/>
                <w:spacing w:val="-3"/>
                <w:sz w:val="20"/>
              </w:rPr>
              <w:t xml:space="preserve">   </w:t>
            </w:r>
            <w:r>
              <w:rPr>
                <w:spacing w:val="-3"/>
                <w:sz w:val="20"/>
              </w:rPr>
              <w:t>MW</w:t>
            </w:r>
          </w:p>
        </w:tc>
        <w:tc>
          <w:tcPr>
            <w:tcW w:w="1344"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sz w:val="20"/>
              </w:rPr>
            </w:pPr>
            <w:r>
              <w:rPr>
                <w:spacing w:val="-3"/>
                <w:sz w:val="20"/>
              </w:rPr>
              <w:t>DECLARED</w:t>
            </w:r>
          </w:p>
          <w:p>
            <w:pPr>
              <w:pStyle w:val="Normal"/>
              <w:tabs>
                <w:tab w:val="clear" w:pos="720"/>
                <w:tab w:val="left" w:pos="-720" w:leader="none"/>
              </w:tabs>
              <w:suppressAutoHyphens w:val="true"/>
              <w:spacing w:before="0" w:after="54"/>
              <w:rPr>
                <w:spacing w:val="-3"/>
                <w:sz w:val="20"/>
              </w:rPr>
            </w:pPr>
            <w:r>
              <w:rPr>
                <w:rFonts w:eastAsia="Arial"/>
                <w:spacing w:val="-3"/>
                <w:sz w:val="20"/>
              </w:rPr>
              <w:t xml:space="preserve">    </w:t>
            </w:r>
            <w:r>
              <w:rPr>
                <w:spacing w:val="-3"/>
                <w:sz w:val="20"/>
              </w:rPr>
              <w:t>MW</w:t>
            </w:r>
          </w:p>
        </w:tc>
        <w:tc>
          <w:tcPr>
            <w:tcW w:w="1584"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sz w:val="20"/>
              </w:rPr>
            </w:pPr>
            <w:r>
              <w:rPr>
                <w:spacing w:val="-3"/>
                <w:sz w:val="20"/>
              </w:rPr>
              <w:t>INSTRUCTED</w:t>
            </w:r>
          </w:p>
          <w:p>
            <w:pPr>
              <w:pStyle w:val="Normal"/>
              <w:tabs>
                <w:tab w:val="clear" w:pos="720"/>
                <w:tab w:val="left" w:pos="-720" w:leader="none"/>
              </w:tabs>
              <w:suppressAutoHyphens w:val="true"/>
              <w:spacing w:before="0" w:after="54"/>
              <w:rPr>
                <w:spacing w:val="-3"/>
                <w:sz w:val="20"/>
              </w:rPr>
            </w:pPr>
            <w:r>
              <w:rPr>
                <w:rFonts w:eastAsia="Arial"/>
                <w:spacing w:val="-3"/>
                <w:sz w:val="20"/>
              </w:rPr>
              <w:t xml:space="preserve">   </w:t>
            </w:r>
            <w:r>
              <w:rPr>
                <w:spacing w:val="-3"/>
                <w:sz w:val="20"/>
              </w:rPr>
              <w:t>MW</w:t>
            </w:r>
          </w:p>
        </w:tc>
      </w:tr>
      <w:tr>
        <w:trPr/>
        <w:tc>
          <w:tcPr>
            <w:tcW w:w="1674" w:type="dxa"/>
            <w:gridSpan w:val="2"/>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18 - 19</w:t>
            </w:r>
          </w:p>
        </w:tc>
        <w:tc>
          <w:tcPr>
            <w:tcW w:w="147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75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3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584"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674" w:type="dxa"/>
            <w:gridSpan w:val="2"/>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19 - 20</w:t>
            </w:r>
          </w:p>
        </w:tc>
        <w:tc>
          <w:tcPr>
            <w:tcW w:w="147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75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3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584"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674" w:type="dxa"/>
            <w:gridSpan w:val="2"/>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20 - 21</w:t>
            </w:r>
          </w:p>
        </w:tc>
        <w:tc>
          <w:tcPr>
            <w:tcW w:w="147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75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3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584"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 xml:space="preserve">00 </w:t>
            </w:r>
          </w:p>
        </w:tc>
      </w:tr>
      <w:tr>
        <w:trPr/>
        <w:tc>
          <w:tcPr>
            <w:tcW w:w="1674" w:type="dxa"/>
            <w:gridSpan w:val="2"/>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 xml:space="preserve">21 - 22 </w:t>
            </w:r>
          </w:p>
        </w:tc>
        <w:tc>
          <w:tcPr>
            <w:tcW w:w="1476"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75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344"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584"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bl>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62.</w:t>
        <w:tab/>
        <w:t>At 18:25 hrs on 28th January 2001, DPC issued its Despatch Communication No. 01/165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`Unit # 3 has been synchronised at 18:22 hrs. Actual generation for 17:00 - 18:00 hrs was 75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63.</w:t>
        <w:tab/>
        <w:t>At 18:45 hrs on 28th January 2001, MSEB issued its Despatch Instruction No. 197 recording: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 xml:space="preserve">`Inspite of our instruction to maintain the load of 657 MW for 18:00 hrs onwards, it is seen that you are not able to pick up and are generating only 216 MW at 18:45 hrs.  </w:t>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You are requested to follow the schedule.'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64.</w:t>
        <w:tab/>
        <w:t>At 19:15 hrs on 28th January, 2001, DPC issued its Despatch Communication No. 01/166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`Since it was a cold startup actual generation for 18:00 - 19:00 hrs was 156 MW.  For 19:00 - 20:00 hrs our despatch will be 410 MW as informed.'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65.</w:t>
        <w:tab/>
        <w:t>At 19:45 hrs on 28th January 2001, DPC issued its Despatch Communication No. 01/167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`As informed to you over PLCC [Power Line Carrier Communication] while raising the IP [Intermediate Pressure] Turbine control valve is not opening fully.  For this hour, out despatch will be 325 MW.  For next hour, 20:00 - 21:00 hrs we are redeclaring our availability as 325 MW base and 35 MW peak.'</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66.</w:t>
        <w:tab/>
        <w:t>At 20:45 hrs on 28th January 2001, DPC issued its Despatch Communication No. 01/168 recording: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`IP Turbine Control Valve problem is solved now.  We are redeclaring our availability for 21:00 - 22:00 hrs as 450 MW base and 35 MW peak.'</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67.</w:t>
        <w:tab/>
        <w:t>At 21:40 hrs on 28th January, 2001, DPC issued its Despatch Communication No. 01/169 where they stated that their Availability Declaration for the next hours was as follows :-</w:t>
      </w:r>
    </w:p>
    <w:p>
      <w:pPr>
        <w:pStyle w:val="Normal"/>
        <w:tabs>
          <w:tab w:val="clear" w:pos="720"/>
          <w:tab w:val="left" w:pos="-720" w:leader="none"/>
        </w:tabs>
        <w:suppressAutoHyphens w:val="true"/>
        <w:ind w:start="-720" w:end="-720"/>
        <w:jc w:val="both"/>
        <w:rPr>
          <w:spacing w:val="-3"/>
        </w:rPr>
      </w:pPr>
      <w:r>
        <w:rPr>
          <w:spacing w:val="-3"/>
        </w:rPr>
      </w:r>
    </w:p>
    <w:tbl>
      <w:tblPr>
        <w:tblW w:w="7650" w:type="dxa"/>
        <w:jc w:val="start"/>
        <w:tblInd w:w="-600" w:type="dxa"/>
        <w:tblLayout w:type="fixed"/>
        <w:tblCellMar>
          <w:top w:w="0" w:type="dxa"/>
          <w:start w:w="120" w:type="dxa"/>
          <w:bottom w:w="0" w:type="dxa"/>
          <w:end w:w="120" w:type="dxa"/>
        </w:tblCellMar>
      </w:tblPr>
      <w:tblGrid>
        <w:gridCol w:w="1620"/>
        <w:gridCol w:w="1800"/>
        <w:gridCol w:w="1890"/>
        <w:gridCol w:w="2340"/>
      </w:tblGrid>
      <w:tr>
        <w:trPr/>
        <w:tc>
          <w:tcPr>
            <w:tcW w:w="1620" w:type="dxa"/>
            <w:tcBorders>
              <w:top w:val="double" w:sz="6" w:space="0" w:color="000000"/>
              <w:start w:val="double" w:sz="6" w:space="0" w:color="000000"/>
            </w:tcBorders>
          </w:tcPr>
          <w:p>
            <w:pPr>
              <w:pStyle w:val="Normal"/>
              <w:tabs>
                <w:tab w:val="clear" w:pos="720"/>
                <w:tab w:val="left" w:pos="-720" w:leader="none"/>
              </w:tabs>
              <w:suppressAutoHyphens w:val="true"/>
              <w:spacing w:before="90" w:after="54"/>
              <w:ind w:firstLine="30" w:start="-30" w:end="0"/>
              <w:rPr>
                <w:spacing w:val="-3"/>
              </w:rPr>
            </w:pPr>
            <w:r>
              <w:rPr>
                <w:rFonts w:eastAsia="Arial"/>
                <w:spacing w:val="-3"/>
              </w:rPr>
              <w:t xml:space="preserve">     </w:t>
            </w:r>
            <w:r>
              <w:rPr>
                <w:spacing w:val="-3"/>
              </w:rPr>
              <w:t>Date</w:t>
            </w:r>
          </w:p>
        </w:tc>
        <w:tc>
          <w:tcPr>
            <w:tcW w:w="180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Time</w:t>
            </w:r>
          </w:p>
        </w:tc>
        <w:tc>
          <w:tcPr>
            <w:tcW w:w="189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Declared Base</w:t>
            </w:r>
          </w:p>
        </w:tc>
        <w:tc>
          <w:tcPr>
            <w:tcW w:w="234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spacing w:val="-3"/>
              </w:rPr>
              <w:t>Declared Peak</w:t>
            </w:r>
          </w:p>
        </w:tc>
      </w:tr>
      <w:tr>
        <w:trPr/>
        <w:tc>
          <w:tcPr>
            <w:tcW w:w="162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28/01/2001</w:t>
            </w:r>
          </w:p>
        </w:tc>
        <w:tc>
          <w:tcPr>
            <w:tcW w:w="180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spacing w:val="-3"/>
              </w:rPr>
              <w:t>22:00-23:00hrs</w:t>
            </w:r>
          </w:p>
          <w:p>
            <w:pPr>
              <w:pStyle w:val="Normal"/>
              <w:tabs>
                <w:tab w:val="clear" w:pos="720"/>
                <w:tab w:val="left" w:pos="-720" w:leader="none"/>
              </w:tabs>
              <w:suppressAutoHyphens w:val="true"/>
              <w:spacing w:before="0" w:after="54"/>
              <w:rPr>
                <w:spacing w:val="-3"/>
              </w:rPr>
            </w:pPr>
            <w:r>
              <w:rPr>
                <w:spacing w:val="-3"/>
              </w:rPr>
              <w:t>23:00-24:00hrs</w:t>
            </w:r>
          </w:p>
        </w:tc>
        <w:tc>
          <w:tcPr>
            <w:tcW w:w="189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657 MW</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657 MW</w:t>
            </w:r>
          </w:p>
        </w:tc>
        <w:tc>
          <w:tcPr>
            <w:tcW w:w="234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50 MW</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70 MW</w:t>
            </w:r>
          </w:p>
        </w:tc>
      </w:tr>
    </w:tbl>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68.</w:t>
        <w:tab/>
        <w:t>At 22:20 hrs DPC issued its Despatch Communication No. 01/170 where they recorded the actual generation as under:</w:t>
      </w:r>
    </w:p>
    <w:p>
      <w:pPr>
        <w:pStyle w:val="Normal"/>
        <w:tabs>
          <w:tab w:val="clear" w:pos="720"/>
          <w:tab w:val="left" w:pos="-720" w:leader="none"/>
        </w:tabs>
        <w:suppressAutoHyphens w:val="true"/>
        <w:spacing w:lineRule="auto" w:line="480"/>
        <w:jc w:val="both"/>
        <w:rPr>
          <w:spacing w:val="-3"/>
        </w:rPr>
      </w:pPr>
      <w:r>
        <w:rPr>
          <w:spacing w:val="-3"/>
        </w:rPr>
      </w:r>
    </w:p>
    <w:tbl>
      <w:tblPr>
        <w:tblW w:w="9360" w:type="dxa"/>
        <w:jc w:val="start"/>
        <w:tblInd w:w="-600" w:type="dxa"/>
        <w:tblLayout w:type="fixed"/>
        <w:tblCellMar>
          <w:top w:w="0" w:type="dxa"/>
          <w:start w:w="120" w:type="dxa"/>
          <w:bottom w:w="0" w:type="dxa"/>
          <w:end w:w="120" w:type="dxa"/>
        </w:tblCellMar>
      </w:tblPr>
      <w:tblGrid>
        <w:gridCol w:w="2340"/>
        <w:gridCol w:w="2340"/>
        <w:gridCol w:w="2340"/>
        <w:gridCol w:w="2340"/>
      </w:tblGrid>
      <w:tr>
        <w:trPr/>
        <w:tc>
          <w:tcPr>
            <w:tcW w:w="2340"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Date</w:t>
            </w:r>
          </w:p>
        </w:tc>
        <w:tc>
          <w:tcPr>
            <w:tcW w:w="234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Time</w:t>
            </w:r>
          </w:p>
        </w:tc>
        <w:tc>
          <w:tcPr>
            <w:tcW w:w="234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Base</w:t>
            </w:r>
          </w:p>
        </w:tc>
        <w:tc>
          <w:tcPr>
            <w:tcW w:w="234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Message No.</w:t>
            </w:r>
          </w:p>
        </w:tc>
      </w:tr>
      <w:tr>
        <w:trPr/>
        <w:tc>
          <w:tcPr>
            <w:tcW w:w="234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 xml:space="preserve">28/01/2001  </w:t>
            </w:r>
          </w:p>
          <w:p>
            <w:pPr>
              <w:pStyle w:val="Normal"/>
              <w:tabs>
                <w:tab w:val="clear" w:pos="720"/>
                <w:tab w:val="left" w:pos="-720" w:leader="none"/>
              </w:tabs>
              <w:suppressAutoHyphens w:val="true"/>
              <w:spacing w:before="0" w:after="54"/>
              <w:rPr>
                <w:spacing w:val="-3"/>
              </w:rPr>
            </w:pPr>
            <w:r>
              <w:rPr>
                <w:spacing w:val="-3"/>
              </w:rPr>
            </w:r>
          </w:p>
        </w:tc>
        <w:tc>
          <w:tcPr>
            <w:tcW w:w="234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16:00 - 17:00</w:t>
            </w:r>
          </w:p>
          <w:p>
            <w:pPr>
              <w:pStyle w:val="Normal"/>
              <w:tabs>
                <w:tab w:val="clear" w:pos="720"/>
                <w:tab w:val="left" w:pos="-720" w:leader="none"/>
              </w:tabs>
              <w:suppressAutoHyphens w:val="true"/>
              <w:rPr>
                <w:spacing w:val="-3"/>
              </w:rPr>
            </w:pPr>
            <w:r>
              <w:rPr>
                <w:rFonts w:eastAsia="Arial"/>
                <w:spacing w:val="-3"/>
              </w:rPr>
              <w:t xml:space="preserve"> </w:t>
            </w:r>
            <w:r>
              <w:rPr>
                <w:spacing w:val="-3"/>
              </w:rPr>
              <w:t xml:space="preserve">17:00 - 18:00   </w:t>
            </w:r>
          </w:p>
          <w:p>
            <w:pPr>
              <w:pStyle w:val="Normal"/>
              <w:tabs>
                <w:tab w:val="clear" w:pos="720"/>
                <w:tab w:val="left" w:pos="-720" w:leader="none"/>
              </w:tabs>
              <w:suppressAutoHyphens w:val="true"/>
              <w:rPr>
                <w:spacing w:val="-3"/>
              </w:rPr>
            </w:pPr>
            <w:r>
              <w:rPr>
                <w:rFonts w:eastAsia="Arial"/>
                <w:spacing w:val="-3"/>
              </w:rPr>
              <w:t xml:space="preserve"> </w:t>
            </w:r>
            <w:r>
              <w:rPr>
                <w:spacing w:val="-3"/>
              </w:rPr>
              <w:t>18:00 - 19:00</w:t>
            </w:r>
          </w:p>
          <w:p>
            <w:pPr>
              <w:pStyle w:val="Normal"/>
              <w:tabs>
                <w:tab w:val="clear" w:pos="720"/>
                <w:tab w:val="left" w:pos="-720" w:leader="none"/>
              </w:tabs>
              <w:suppressAutoHyphens w:val="true"/>
              <w:spacing w:before="0" w:after="54"/>
              <w:rPr>
                <w:spacing w:val="-3"/>
              </w:rPr>
            </w:pPr>
            <w:r>
              <w:rPr>
                <w:spacing w:val="-3"/>
              </w:rPr>
            </w:r>
          </w:p>
        </w:tc>
        <w:tc>
          <w:tcPr>
            <w:tcW w:w="234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14 MW</w:t>
            </w:r>
          </w:p>
          <w:p>
            <w:pPr>
              <w:pStyle w:val="Normal"/>
              <w:tabs>
                <w:tab w:val="clear" w:pos="720"/>
                <w:tab w:val="left" w:pos="-720" w:leader="none"/>
              </w:tabs>
              <w:suppressAutoHyphens w:val="true"/>
              <w:rPr>
                <w:spacing w:val="-3"/>
              </w:rPr>
            </w:pPr>
            <w:r>
              <w:rPr>
                <w:rFonts w:eastAsia="Arial"/>
                <w:spacing w:val="-3"/>
              </w:rPr>
              <w:t xml:space="preserve">    </w:t>
            </w:r>
            <w:r>
              <w:rPr>
                <w:spacing w:val="-3"/>
              </w:rPr>
              <w:t>75 MW</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156 MW</w:t>
            </w:r>
          </w:p>
        </w:tc>
        <w:tc>
          <w:tcPr>
            <w:tcW w:w="234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01/164</w:t>
            </w:r>
          </w:p>
          <w:p>
            <w:pPr>
              <w:pStyle w:val="Normal"/>
              <w:tabs>
                <w:tab w:val="clear" w:pos="720"/>
                <w:tab w:val="left" w:pos="-720" w:leader="none"/>
              </w:tabs>
              <w:suppressAutoHyphens w:val="true"/>
              <w:rPr>
                <w:spacing w:val="-3"/>
              </w:rPr>
            </w:pPr>
            <w:r>
              <w:rPr>
                <w:rFonts w:eastAsia="Arial"/>
                <w:spacing w:val="-3"/>
              </w:rPr>
              <w:t xml:space="preserve">   </w:t>
            </w:r>
            <w:r>
              <w:rPr>
                <w:spacing w:val="-3"/>
              </w:rPr>
              <w:t>01/165</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 xml:space="preserve">01/166 </w:t>
            </w:r>
          </w:p>
        </w:tc>
      </w:tr>
    </w:tbl>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DPC  requested MSEB to send a Revised Generation Schedule.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69.</w:t>
        <w:tab/>
        <w:t>At 23:10 hrs DPC issued its Despatch Communication No. 01/71 enclosing Revision No. 1, purporting to revise the Declared Baseload Capacity conveyed by its Despatch Communication No. 01/150.  With regard to the period 18:00 to 22:00 hrs, the revision submitted was based upon the actual energy generated by DPC.  In material part, the enclosed revision forwarded by DPC read as follows :</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r>
    </w:p>
    <w:tbl>
      <w:tblPr>
        <w:tblW w:w="7920" w:type="dxa"/>
        <w:jc w:val="start"/>
        <w:tblInd w:w="120" w:type="dxa"/>
        <w:tblLayout w:type="fixed"/>
        <w:tblCellMar>
          <w:top w:w="0" w:type="dxa"/>
          <w:start w:w="120" w:type="dxa"/>
          <w:bottom w:w="0" w:type="dxa"/>
          <w:end w:w="120" w:type="dxa"/>
        </w:tblCellMar>
      </w:tblPr>
      <w:tblGrid>
        <w:gridCol w:w="1980"/>
        <w:gridCol w:w="108"/>
        <w:gridCol w:w="1872"/>
        <w:gridCol w:w="1980"/>
        <w:gridCol w:w="1980"/>
      </w:tblGrid>
      <w:tr>
        <w:trPr/>
        <w:tc>
          <w:tcPr>
            <w:tcW w:w="2088" w:type="dxa"/>
            <w:gridSpan w:val="2"/>
            <w:tcBorders>
              <w:top w:val="double" w:sz="6" w:space="0" w:color="000000"/>
              <w:start w:val="double" w:sz="6" w:space="0" w:color="000000"/>
              <w:bottom w:val="double" w:sz="6" w:space="0" w:color="000000"/>
            </w:tcBorders>
          </w:tcPr>
          <w:p>
            <w:pPr>
              <w:pStyle w:val="Normal"/>
              <w:tabs>
                <w:tab w:val="clear" w:pos="720"/>
                <w:tab w:val="left" w:pos="-720" w:leader="none"/>
              </w:tabs>
              <w:suppressAutoHyphens w:val="true"/>
              <w:spacing w:lineRule="auto" w:line="480" w:before="90" w:after="54"/>
              <w:rPr>
                <w:spacing w:val="-3"/>
              </w:rPr>
            </w:pPr>
            <w:r>
              <w:rPr>
                <w:rFonts w:eastAsia="Arial"/>
                <w:spacing w:val="-3"/>
              </w:rPr>
              <w:t xml:space="preserve">    </w:t>
            </w:r>
            <w:r>
              <w:rPr>
                <w:spacing w:val="-3"/>
              </w:rPr>
              <w:t>Time</w:t>
            </w:r>
          </w:p>
        </w:tc>
        <w:tc>
          <w:tcPr>
            <w:tcW w:w="5832" w:type="dxa"/>
            <w:gridSpan w:val="3"/>
            <w:tcBorders>
              <w:top w:val="doub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lineRule="auto" w:line="480" w:before="90" w:after="54"/>
              <w:rPr>
                <w:spacing w:val="-3"/>
              </w:rPr>
            </w:pPr>
            <w:r>
              <w:rPr>
                <w:rFonts w:eastAsia="Arial"/>
                <w:spacing w:val="-3"/>
              </w:rPr>
              <w:t xml:space="preserve">    </w:t>
            </w:r>
            <w:r>
              <w:rPr>
                <w:spacing w:val="-3"/>
              </w:rPr>
              <w:t>Declared Baseload Capacity MW</w:t>
            </w:r>
          </w:p>
        </w:tc>
      </w:tr>
      <w:tr>
        <w:trPr/>
        <w:tc>
          <w:tcPr>
            <w:tcW w:w="1980" w:type="dxa"/>
            <w:tcBorders>
              <w:top w:val="double" w:sz="6" w:space="0" w:color="000000"/>
              <w:start w:val="double" w:sz="6" w:space="0" w:color="000000"/>
            </w:tcBorders>
          </w:tcPr>
          <w:p>
            <w:pPr>
              <w:pStyle w:val="Normal"/>
              <w:tabs>
                <w:tab w:val="clear" w:pos="720"/>
                <w:tab w:val="left" w:pos="-720" w:leader="none"/>
              </w:tabs>
              <w:suppressAutoHyphens w:val="true"/>
              <w:snapToGrid w:val="false"/>
              <w:spacing w:lineRule="auto" w:line="480" w:before="90" w:after="54"/>
              <w:rPr>
                <w:spacing w:val="-3"/>
              </w:rPr>
            </w:pPr>
            <w:r>
              <w:rPr>
                <w:spacing w:val="-3"/>
              </w:rPr>
            </w:r>
          </w:p>
        </w:tc>
        <w:tc>
          <w:tcPr>
            <w:tcW w:w="1980" w:type="dxa"/>
            <w:gridSpan w:val="2"/>
            <w:tcBorders>
              <w:top w:val="double" w:sz="6" w:space="0" w:color="000000"/>
              <w:start w:val="single" w:sz="6" w:space="0" w:color="000000"/>
            </w:tcBorders>
          </w:tcPr>
          <w:p>
            <w:pPr>
              <w:pStyle w:val="Normal"/>
              <w:tabs>
                <w:tab w:val="clear" w:pos="720"/>
                <w:tab w:val="left" w:pos="-720" w:leader="none"/>
              </w:tabs>
              <w:suppressAutoHyphens w:val="true"/>
              <w:snapToGrid w:val="false"/>
              <w:spacing w:lineRule="auto" w:line="480" w:before="90" w:after="54"/>
              <w:rPr>
                <w:spacing w:val="-3"/>
              </w:rPr>
            </w:pPr>
            <w:r>
              <w:rPr>
                <w:spacing w:val="-3"/>
              </w:rPr>
            </w:r>
          </w:p>
        </w:tc>
        <w:tc>
          <w:tcPr>
            <w:tcW w:w="1980" w:type="dxa"/>
            <w:tcBorders>
              <w:top w:val="double" w:sz="6" w:space="0" w:color="000000"/>
              <w:start w:val="single" w:sz="6" w:space="0" w:color="000000"/>
            </w:tcBorders>
          </w:tcPr>
          <w:p>
            <w:pPr>
              <w:pStyle w:val="Normal"/>
              <w:tabs>
                <w:tab w:val="clear" w:pos="720"/>
                <w:tab w:val="left" w:pos="-720" w:leader="none"/>
              </w:tabs>
              <w:suppressAutoHyphens w:val="true"/>
              <w:spacing w:lineRule="auto" w:line="480" w:before="90" w:after="54"/>
              <w:rPr>
                <w:spacing w:val="-3"/>
              </w:rPr>
            </w:pPr>
            <w:r>
              <w:rPr>
                <w:rFonts w:eastAsia="Arial"/>
                <w:spacing w:val="-3"/>
              </w:rPr>
              <w:t xml:space="preserve">   </w:t>
            </w:r>
            <w:r>
              <w:rPr>
                <w:spacing w:val="-3"/>
              </w:rPr>
              <w:t>Rev. 1</w:t>
            </w:r>
          </w:p>
        </w:tc>
        <w:tc>
          <w:tcPr>
            <w:tcW w:w="198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lineRule="auto" w:line="480" w:before="90" w:after="54"/>
              <w:rPr>
                <w:spacing w:val="-3"/>
              </w:rPr>
            </w:pPr>
            <w:r>
              <w:rPr>
                <w:rFonts w:eastAsia="Arial"/>
                <w:spacing w:val="-3"/>
              </w:rPr>
              <w:t xml:space="preserve">  </w:t>
            </w:r>
            <w:r>
              <w:rPr>
                <w:spacing w:val="-3"/>
              </w:rPr>
              <w:t>Rev. 2</w:t>
            </w:r>
          </w:p>
        </w:tc>
      </w:tr>
      <w:tr>
        <w:trPr/>
        <w:tc>
          <w:tcPr>
            <w:tcW w:w="198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16-17</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17-18</w:t>
            </w:r>
          </w:p>
        </w:tc>
        <w:tc>
          <w:tcPr>
            <w:tcW w:w="1980" w:type="dxa"/>
            <w:gridSpan w:val="2"/>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657.00</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657.00</w:t>
            </w:r>
          </w:p>
        </w:tc>
        <w:tc>
          <w:tcPr>
            <w:tcW w:w="198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657.00</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657.00</w:t>
            </w:r>
          </w:p>
        </w:tc>
        <w:tc>
          <w:tcPr>
            <w:tcW w:w="198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0"/>
              <w:rPr>
                <w:rFonts w:eastAsia="Arial"/>
                <w:spacing w:val="-3"/>
              </w:rPr>
            </w:pPr>
            <w:r>
              <w:rPr>
                <w:rFonts w:eastAsia="Arial"/>
                <w:spacing w:val="-3"/>
              </w:rPr>
              <w:t xml:space="preserve">  </w:t>
            </w:r>
          </w:p>
          <w:p>
            <w:pPr>
              <w:pStyle w:val="Normal"/>
              <w:tabs>
                <w:tab w:val="clear" w:pos="720"/>
                <w:tab w:val="left" w:pos="-720" w:leader="none"/>
              </w:tabs>
              <w:suppressAutoHyphens w:val="true"/>
              <w:spacing w:before="0" w:after="54"/>
              <w:rPr>
                <w:spacing w:val="-3"/>
              </w:rPr>
            </w:pPr>
            <w:r>
              <w:rPr>
                <w:spacing w:val="-3"/>
              </w:rPr>
            </w:r>
          </w:p>
        </w:tc>
      </w:tr>
    </w:tbl>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tbl>
      <w:tblPr>
        <w:tblW w:w="7920" w:type="dxa"/>
        <w:jc w:val="start"/>
        <w:tblInd w:w="120" w:type="dxa"/>
        <w:tblLayout w:type="fixed"/>
        <w:tblCellMar>
          <w:top w:w="0" w:type="dxa"/>
          <w:start w:w="120" w:type="dxa"/>
          <w:bottom w:w="0" w:type="dxa"/>
          <w:end w:w="120" w:type="dxa"/>
        </w:tblCellMar>
      </w:tblPr>
      <w:tblGrid>
        <w:gridCol w:w="1980"/>
        <w:gridCol w:w="1980"/>
        <w:gridCol w:w="1980"/>
        <w:gridCol w:w="1980"/>
      </w:tblGrid>
      <w:tr>
        <w:trPr/>
        <w:tc>
          <w:tcPr>
            <w:tcW w:w="1980" w:type="dxa"/>
            <w:tcBorders>
              <w:top w:val="doub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18-19</w:t>
            </w:r>
          </w:p>
          <w:p>
            <w:pPr>
              <w:pStyle w:val="Normal"/>
              <w:tabs>
                <w:tab w:val="clear" w:pos="720"/>
                <w:tab w:val="left" w:pos="-720" w:leader="none"/>
              </w:tabs>
              <w:suppressAutoHyphens w:val="true"/>
              <w:rPr>
                <w:spacing w:val="-3"/>
              </w:rPr>
            </w:pPr>
            <w:r>
              <w:rPr>
                <w:rFonts w:eastAsia="Arial"/>
                <w:spacing w:val="-3"/>
              </w:rPr>
              <w:t xml:space="preserve">   </w:t>
            </w:r>
            <w:r>
              <w:rPr>
                <w:spacing w:val="-3"/>
              </w:rPr>
              <w:t>19-20</w:t>
            </w:r>
          </w:p>
          <w:p>
            <w:pPr>
              <w:pStyle w:val="Normal"/>
              <w:tabs>
                <w:tab w:val="clear" w:pos="720"/>
                <w:tab w:val="left" w:pos="-720" w:leader="none"/>
              </w:tabs>
              <w:suppressAutoHyphens w:val="true"/>
              <w:rPr>
                <w:spacing w:val="-3"/>
              </w:rPr>
            </w:pPr>
            <w:r>
              <w:rPr>
                <w:rFonts w:eastAsia="Arial"/>
                <w:spacing w:val="-3"/>
              </w:rPr>
              <w:t xml:space="preserve">   </w:t>
            </w:r>
            <w:r>
              <w:rPr>
                <w:spacing w:val="-3"/>
              </w:rPr>
              <w:t>29-21</w:t>
            </w:r>
          </w:p>
          <w:p>
            <w:pPr>
              <w:pStyle w:val="Normal"/>
              <w:tabs>
                <w:tab w:val="clear" w:pos="720"/>
                <w:tab w:val="left" w:pos="-720" w:leader="none"/>
              </w:tabs>
              <w:suppressAutoHyphens w:val="true"/>
              <w:rPr>
                <w:spacing w:val="-3"/>
              </w:rPr>
            </w:pPr>
            <w:r>
              <w:rPr>
                <w:rFonts w:eastAsia="Arial"/>
                <w:spacing w:val="-3"/>
              </w:rPr>
              <w:t xml:space="preserve">   </w:t>
            </w:r>
            <w:r>
              <w:rPr>
                <w:spacing w:val="-3"/>
              </w:rPr>
              <w:t>21-22</w:t>
            </w:r>
          </w:p>
          <w:p>
            <w:pPr>
              <w:pStyle w:val="Normal"/>
              <w:tabs>
                <w:tab w:val="clear" w:pos="720"/>
                <w:tab w:val="left" w:pos="-720" w:leader="none"/>
              </w:tabs>
              <w:suppressAutoHyphens w:val="true"/>
              <w:rPr>
                <w:spacing w:val="-3"/>
              </w:rPr>
            </w:pPr>
            <w:r>
              <w:rPr>
                <w:rFonts w:eastAsia="Arial"/>
                <w:spacing w:val="-3"/>
              </w:rPr>
              <w:t xml:space="preserve">   </w:t>
            </w:r>
            <w:r>
              <w:rPr>
                <w:spacing w:val="-3"/>
              </w:rPr>
              <w:t>22-23</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23-24</w:t>
            </w:r>
          </w:p>
        </w:tc>
        <w:tc>
          <w:tcPr>
            <w:tcW w:w="1980" w:type="dxa"/>
            <w:tcBorders>
              <w:top w:val="doub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657.00</w:t>
            </w:r>
          </w:p>
          <w:p>
            <w:pPr>
              <w:pStyle w:val="Normal"/>
              <w:tabs>
                <w:tab w:val="clear" w:pos="720"/>
                <w:tab w:val="left" w:pos="-720" w:leader="none"/>
              </w:tabs>
              <w:suppressAutoHyphens w:val="true"/>
              <w:rPr>
                <w:spacing w:val="-3"/>
              </w:rPr>
            </w:pPr>
            <w:r>
              <w:rPr>
                <w:rFonts w:eastAsia="Arial"/>
                <w:spacing w:val="-3"/>
              </w:rPr>
              <w:t xml:space="preserve">    </w:t>
            </w:r>
            <w:r>
              <w:rPr>
                <w:spacing w:val="-3"/>
              </w:rPr>
              <w:t>657.00</w:t>
            </w:r>
          </w:p>
          <w:p>
            <w:pPr>
              <w:pStyle w:val="Normal"/>
              <w:tabs>
                <w:tab w:val="clear" w:pos="720"/>
                <w:tab w:val="left" w:pos="-720" w:leader="none"/>
              </w:tabs>
              <w:suppressAutoHyphens w:val="true"/>
              <w:rPr>
                <w:spacing w:val="-3"/>
              </w:rPr>
            </w:pPr>
            <w:r>
              <w:rPr>
                <w:rFonts w:eastAsia="Arial"/>
                <w:spacing w:val="-3"/>
              </w:rPr>
              <w:t xml:space="preserve">    </w:t>
            </w:r>
            <w:r>
              <w:rPr>
                <w:spacing w:val="-3"/>
              </w:rPr>
              <w:t>657.00</w:t>
            </w:r>
          </w:p>
          <w:p>
            <w:pPr>
              <w:pStyle w:val="Normal"/>
              <w:tabs>
                <w:tab w:val="clear" w:pos="720"/>
                <w:tab w:val="left" w:pos="-720" w:leader="none"/>
              </w:tabs>
              <w:suppressAutoHyphens w:val="true"/>
              <w:rPr>
                <w:spacing w:val="-3"/>
              </w:rPr>
            </w:pPr>
            <w:r>
              <w:rPr>
                <w:rFonts w:eastAsia="Arial"/>
                <w:spacing w:val="-3"/>
              </w:rPr>
              <w:t xml:space="preserve">    </w:t>
            </w:r>
            <w:r>
              <w:rPr>
                <w:spacing w:val="-3"/>
              </w:rPr>
              <w:t>657.00</w:t>
            </w:r>
          </w:p>
          <w:p>
            <w:pPr>
              <w:pStyle w:val="Normal"/>
              <w:tabs>
                <w:tab w:val="clear" w:pos="720"/>
                <w:tab w:val="left" w:pos="-720" w:leader="none"/>
              </w:tabs>
              <w:suppressAutoHyphens w:val="true"/>
              <w:rPr>
                <w:spacing w:val="-3"/>
              </w:rPr>
            </w:pPr>
            <w:r>
              <w:rPr>
                <w:rFonts w:eastAsia="Arial"/>
                <w:spacing w:val="-3"/>
              </w:rPr>
              <w:t xml:space="preserve">    </w:t>
            </w:r>
            <w:r>
              <w:rPr>
                <w:spacing w:val="-3"/>
              </w:rPr>
              <w:t>657.00</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657.00</w:t>
            </w:r>
          </w:p>
        </w:tc>
        <w:tc>
          <w:tcPr>
            <w:tcW w:w="1980" w:type="dxa"/>
            <w:tcBorders>
              <w:top w:val="doub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156.00</w:t>
            </w:r>
          </w:p>
          <w:p>
            <w:pPr>
              <w:pStyle w:val="Normal"/>
              <w:tabs>
                <w:tab w:val="clear" w:pos="720"/>
                <w:tab w:val="left" w:pos="-720" w:leader="none"/>
              </w:tabs>
              <w:suppressAutoHyphens w:val="true"/>
              <w:rPr>
                <w:spacing w:val="-3"/>
              </w:rPr>
            </w:pPr>
            <w:r>
              <w:rPr>
                <w:rFonts w:eastAsia="Arial"/>
                <w:spacing w:val="-3"/>
              </w:rPr>
              <w:t xml:space="preserve">    </w:t>
            </w:r>
            <w:r>
              <w:rPr>
                <w:spacing w:val="-3"/>
              </w:rPr>
              <w:t>325.00</w:t>
            </w:r>
          </w:p>
          <w:p>
            <w:pPr>
              <w:pStyle w:val="Normal"/>
              <w:tabs>
                <w:tab w:val="clear" w:pos="720"/>
                <w:tab w:val="left" w:pos="-720" w:leader="none"/>
              </w:tabs>
              <w:suppressAutoHyphens w:val="true"/>
              <w:rPr>
                <w:spacing w:val="-3"/>
              </w:rPr>
            </w:pPr>
            <w:r>
              <w:rPr>
                <w:rFonts w:eastAsia="Arial"/>
                <w:spacing w:val="-3"/>
              </w:rPr>
              <w:t xml:space="preserve">    </w:t>
            </w:r>
            <w:r>
              <w:rPr>
                <w:spacing w:val="-3"/>
              </w:rPr>
              <w:t>325.00</w:t>
            </w:r>
          </w:p>
          <w:p>
            <w:pPr>
              <w:pStyle w:val="Normal"/>
              <w:tabs>
                <w:tab w:val="clear" w:pos="720"/>
                <w:tab w:val="left" w:pos="-720" w:leader="none"/>
              </w:tabs>
              <w:suppressAutoHyphens w:val="true"/>
              <w:rPr>
                <w:spacing w:val="-3"/>
              </w:rPr>
            </w:pPr>
            <w:r>
              <w:rPr>
                <w:rFonts w:eastAsia="Arial"/>
                <w:spacing w:val="-3"/>
              </w:rPr>
              <w:t xml:space="preserve">    </w:t>
            </w:r>
            <w:r>
              <w:rPr>
                <w:spacing w:val="-3"/>
              </w:rPr>
              <w:t>450.00</w:t>
            </w:r>
          </w:p>
          <w:p>
            <w:pPr>
              <w:pStyle w:val="Normal"/>
              <w:tabs>
                <w:tab w:val="clear" w:pos="720"/>
                <w:tab w:val="left" w:pos="-720" w:leader="none"/>
              </w:tabs>
              <w:suppressAutoHyphens w:val="true"/>
              <w:rPr>
                <w:spacing w:val="-3"/>
              </w:rPr>
            </w:pPr>
            <w:r>
              <w:rPr>
                <w:rFonts w:eastAsia="Arial"/>
                <w:spacing w:val="-3"/>
              </w:rPr>
              <w:t xml:space="preserve">    </w:t>
            </w:r>
            <w:r>
              <w:rPr>
                <w:spacing w:val="-3"/>
              </w:rPr>
              <w:t>657.00</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657.00</w:t>
            </w:r>
          </w:p>
        </w:tc>
        <w:tc>
          <w:tcPr>
            <w:tcW w:w="1980" w:type="dxa"/>
            <w:tcBorders>
              <w:top w:val="doub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bl>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70.</w:t>
        <w:tab/>
        <w:t>At 00:10 hrs on 29th January 2001, DPC issued its Despatch Communication No. 01/172, recording that as per the instructions of MSEB, Unit #1 was desynchronised at 23:30 hrs on 28th January 2001.  DPC informed MSEB about the actual corrected export for the period 22:00 hrs to 24:00 hrs and requested MSEB to send the Instructed Baseload for this period.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71.</w:t>
        <w:tab/>
        <w:t>At 00:45 hrs on 29th January 2001, MSEB forwarded its second Revised Generation Schedule No. 1294 in respect of Generation Schedule No. 1568 dated 27th January 2001.  This Revised Generation Schedule, in material part, read as follows: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r>
    </w:p>
    <w:tbl>
      <w:tblPr>
        <w:tblW w:w="8910" w:type="dxa"/>
        <w:jc w:val="start"/>
        <w:tblInd w:w="-600" w:type="dxa"/>
        <w:tblLayout w:type="fixed"/>
        <w:tblCellMar>
          <w:top w:w="0" w:type="dxa"/>
          <w:start w:w="120" w:type="dxa"/>
          <w:bottom w:w="0" w:type="dxa"/>
          <w:end w:w="120" w:type="dxa"/>
        </w:tblCellMar>
      </w:tblPr>
      <w:tblGrid>
        <w:gridCol w:w="1872"/>
        <w:gridCol w:w="18"/>
        <w:gridCol w:w="1344"/>
        <w:gridCol w:w="1896"/>
        <w:gridCol w:w="96"/>
        <w:gridCol w:w="1872"/>
        <w:gridCol w:w="1812"/>
      </w:tblGrid>
      <w:tr>
        <w:trPr/>
        <w:tc>
          <w:tcPr>
            <w:tcW w:w="1890" w:type="dxa"/>
            <w:gridSpan w:val="2"/>
            <w:tcBorders>
              <w:top w:val="doub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TIME</w:t>
            </w:r>
          </w:p>
        </w:tc>
        <w:tc>
          <w:tcPr>
            <w:tcW w:w="3240" w:type="dxa"/>
            <w:gridSpan w:val="2"/>
            <w:tcBorders>
              <w:top w:val="doub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BASE LOAD CAPACITY</w:t>
            </w:r>
          </w:p>
        </w:tc>
        <w:tc>
          <w:tcPr>
            <w:tcW w:w="3780" w:type="dxa"/>
            <w:gridSpan w:val="3"/>
            <w:tcBorders>
              <w:top w:val="doub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PEAK LOAD CAPACITY</w:t>
            </w:r>
          </w:p>
        </w:tc>
      </w:tr>
      <w:tr>
        <w:trPr/>
        <w:tc>
          <w:tcPr>
            <w:tcW w:w="1872"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rFonts w:eastAsia="Arial"/>
                <w:spacing w:val="-3"/>
              </w:rPr>
            </w:pPr>
            <w:r>
              <w:rPr>
                <w:rFonts w:eastAsia="Arial"/>
                <w:spacing w:val="-3"/>
              </w:rPr>
              <w:t xml:space="preserve">   </w:t>
            </w:r>
          </w:p>
        </w:tc>
        <w:tc>
          <w:tcPr>
            <w:tcW w:w="1362" w:type="dxa"/>
            <w:gridSpan w:val="2"/>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992" w:type="dxa"/>
            <w:gridSpan w:val="2"/>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INSTRUCTED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7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12"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INSTRUCTED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16 – 17</w:t>
            </w:r>
          </w:p>
        </w:tc>
        <w:tc>
          <w:tcPr>
            <w:tcW w:w="136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9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14</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1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 – 18</w:t>
            </w:r>
          </w:p>
        </w:tc>
        <w:tc>
          <w:tcPr>
            <w:tcW w:w="136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9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75</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1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22 – 23</w:t>
            </w:r>
          </w:p>
        </w:tc>
        <w:tc>
          <w:tcPr>
            <w:tcW w:w="136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992" w:type="dxa"/>
            <w:gridSpan w:val="2"/>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 xml:space="preserve">400 </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50</w:t>
            </w:r>
          </w:p>
        </w:tc>
        <w:tc>
          <w:tcPr>
            <w:tcW w:w="181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23 – 24</w:t>
            </w:r>
          </w:p>
        </w:tc>
        <w:tc>
          <w:tcPr>
            <w:tcW w:w="1362" w:type="dxa"/>
            <w:gridSpan w:val="2"/>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657</w:t>
            </w:r>
          </w:p>
        </w:tc>
        <w:tc>
          <w:tcPr>
            <w:tcW w:w="1992" w:type="dxa"/>
            <w:gridSpan w:val="2"/>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260</w:t>
            </w:r>
          </w:p>
        </w:tc>
        <w:tc>
          <w:tcPr>
            <w:tcW w:w="187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12"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bl>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Significantly, there was no revision in respect of the Instructed Baseload for the period 18:00 hrs to 22:00 hrs on 28th January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spacing w:val="-3"/>
        </w:rPr>
        <w:t>72.</w:t>
        <w:tab/>
        <w:t xml:space="preserve">The documents relevant to / referred to in this part of the statement of facts are set out in </w:t>
      </w:r>
      <w:r>
        <w:rPr>
          <w:spacing w:val="-3"/>
          <w:u w:val="single"/>
        </w:rPr>
        <w:t>Part A, Volume P-II</w:t>
      </w:r>
      <w:r>
        <w:rPr>
          <w:spacing w:val="-3"/>
        </w:rPr>
        <w:t>, filed together with this petition.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i/>
          <w:spacing w:val="-3"/>
        </w:rPr>
        <w:tab/>
        <w:t>(c)</w:t>
        <w:tab/>
        <w:t>Correspondence after February, 2001 and DPC Admissions</w:t>
      </w:r>
    </w:p>
    <w:p>
      <w:pPr>
        <w:pStyle w:val="Normal"/>
        <w:tabs>
          <w:tab w:val="clear" w:pos="720"/>
          <w:tab w:val="left" w:pos="-720" w:leader="none"/>
        </w:tabs>
        <w:suppressAutoHyphens w:val="true"/>
        <w:spacing w:lineRule="auto" w:line="480"/>
        <w:jc w:val="both"/>
        <w:rPr>
          <w:spacing w:val="-3"/>
        </w:rPr>
      </w:pPr>
      <w:r>
        <w:rPr>
          <w:spacing w:val="-3"/>
        </w:rPr>
        <w:tab/>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73.</w:t>
        <w:tab/>
        <w:t>By a letter dated 1st February 2001, DPC wrote to MSEB in respect of the starting and loading profile for cold and hot starts.  DPC claimed that the parties to the PPA had followed certain procedures since June 1999 to account for the time required to bring the Dabhol plant turbines to full load from cold and hot starts.  DPC claimed that MSEB had been issuing and revising despatch instructions based on actual plant generation.  DPC claimed: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`Notwithstanding this agreed convention, on January 28, 2001, MSEB instructed DPC to achieve 657 MW within a period of 180 minutes from a cold start.  Although DPC immediately communicated with MSEB Load Despatch Center, Kalwa that the time of 180 minutes given by MSEB was not sufficient to bring the Dabhol plant to 657 MW, DPC continued to receive despatch instructions requiring this load to be achieved within three hours from the old start.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`Although both MSEB and DPC have, to date, followed the start up convention agreed in June 1999, with a view to avoiding any ambiguity or confusion, we will forward revised start up curves to replace the curves currently included in Schedule 6 as Exhibits II.1 and II.2.  These curves will be forwarded to you shortly.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`In the interim we are enclosing a form to be used for availability declaration which incorporates starting and loading profile for hot and cold starts in accordance with Annex 8.1 of Schedule 8 to the PPA.  This revised form will be adopted with immediate effect.  We will advise you if any further changes to this form are required'.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`Please note that the submission of these curves and starting and loading profiles is done without prejudice to our clear understanding that DPC has at all times shared with MSEB information regarding the ramp-up capability of the power station and has not at any time knowingly breached its obligations to make and update Availability Declarations.'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The new Availability Declaration format included loading profiles for a hot start and a cold start that were inconsistent with Exhibits II.1 and II.2 of Schedule 6 of the PPA.  The format of the Availability Declaration that was used until January 2001 had been approved by both DPC and MSEB.  The new Availability Declaration was sought to be introduced by DPC unilaterally, without the approval or concurrence of MSEB.</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74.</w:t>
        <w:tab/>
        <w:t>Together with its letter dated 2nd February 2001, MSEB forwarded the DPC data sheets for the period 1st to 31st January 2001.  MSEB informed DPC that the entry in respect of the Declared Baseload Capacity at 19:00 hrs for 28th January 2001 should be corrected to 657 MW instead of 156 MW as recorded in the relevant data sheet.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75.</w:t>
        <w:tab/>
        <w:t>By its letter dated 6th February 2001, DPC noted MSEB's request for a correction of the Declared Baseload Capacity in respect of the DPC data sheet for 28th January 2001.  DPC claimed that in the past MSEB has been issuing despatch instructions `in accordance with the actual ramp up of the plant'.  DPC claimed that MSEB's Despatch Instruction in respect of the period 18:00 hrs to 19:00 hrs on 28th January 2001 were: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i/>
          <w:spacing w:val="-3"/>
        </w:rPr>
        <w:tab/>
        <w:tab/>
        <w:t>`Not in accordance with the actual ramp-up rate capacity of the plant'.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Accordingly, DPC requested MSEB to change its baseload despatch instructions to 156 MW `consistent with the agreed practice in the past.'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76.</w:t>
        <w:tab/>
        <w:t>By its letter dated 9th February 2001, MSEB replied to DPC's letter dated 6th February 2001.  MSEB asserted that the Instructed Baseload of 657 MW at 19:00 hrs was valid.  Moreover, the new Availability Declaration which suggested that full base capacity could be attained only in the seventh hour after a cold start was not as per the agreed loading profile under the PPA and hence was not acceptable.  MSEB stated: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`Per the PPA, MSEB is entitled to assume that DPC Capacity, as per availability declaration, is available subject to time required to synchronise generation.  You cannot maintain rated capacity declaration during start-up for indefinite period, which is not as per start-up and loading profile curve (Exhibit II.2).  In accordance to it, in normal circumstances when it is a cold start, full generation is expected to pick up at the end of 180th minute.  This time assumes immediate commencement of start-up procedure on receipt of despatch instruction.  Therefore, it is in accordance with PPA to instruct DPC on 28th January 2001 at 15:00 hrs to deliver full load from 18:00 hrs onward.  The availability declaration for 19:00 hrs was 657 MW and it was also brought to your notice that despite of IBL [Instructed Baseload] as 657 at 19:00 hrs DPC generation is still at 216 MW at 18:45 hrs.  You have neither responded to it nor reported any technical problem to maintain our requirement.  You have also failed to revise declaration to that effect before completion f that hour.  The revision was submitted post facto at 23:10 hrs on that day.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`Further, it was agreed earlier that no post-facto revision will be allowed in declaration.  However, in case of any technical problem, instructed load to that hour only will be given as per actual generation'.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77.</w:t>
        <w:tab/>
        <w:t>By its letter dated 12th February 2001, MSEB replied to DPC's letter dated 1st February 2001 in respect of the loading profile for cold and hot starts.  MSEB stated that the start-up curves are part of the PPA and any changes in these curves were not acceptable since this would amount to a violation of PPA conditions and would also affect the economic viability.  MSEB reminded DPC that none of the clauses in the PPA entitled DPC to unilaterally revise the curves and hence, the substituted curves were not acceptable to MSEB.</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78.</w:t>
        <w:tab/>
        <w:t>By a letter dated 14th February 2001, DPC claimed that there was a misunderstanding regarding the correct implementation and operational procedure for declaring availability under the PPA, DPC claimed that there was an agreed procedure for issuing despatch instructions during generator start-up and that the procedure had mutual benefits to both the parties and represented `a practicable and workable solution'.  DPC claimed that the use of this procedure: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i/>
          <w:spacing w:val="-3"/>
        </w:rPr>
        <w:tab/>
        <w:tab/>
        <w:t>`was necessitated at least in part due to the fact that the start-up and loading profile contained in Schedule 6 to the PPA does not reflect the actual start-up and loading profile of the Power Station.'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DPC claimed that MSEB was not: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i/>
          <w:spacing w:val="-3"/>
        </w:rPr>
        <w:tab/>
        <w:tab/>
        <w:t>`entitled to require the Power Station to be declared available exactly as per the start-up and loading profile in the PPA.  Such a declaration would be inconsistent with the actual performance capability of the plant and contrary to the whole intent of the PPA Despatch procedures, the purpose of which is to provide for DPC to advise MSEB of the actual performance capability of the Power Station.'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DPC for the first time put forward an incorrect claim that there was an `oral agreement' on 28th January 2001 between the DPC representative at the Power Station and the MSEB representative at the Load Despatch Center, Kalwa, inter-alia, in respect of the Instructed Baseload Capacity.  DPC while acknowledging that the start-up of the power station was not consistent with the curve given in Schedule 6 incorrectly claimed that MSEB was aware of the situation.  DPC requested MSEB to revise and reissue Despatch Instructions for the Availability Period 18:00 hrs to 19:00 hrs on 28th January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`in accordance with both the previously agreed practice and the express agreement reached at the time, to reflect actual generation'.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79.</w:t>
        <w:tab/>
        <w:t>By a letter dated 15th February 2001, DPC responded to MSEB's letter dated 12th February 2001.  DPC acknowledged that both parties were required to follow the PPA terms and conditions including the  Start-up curves in Schedule 6 of the PPA. However, DPC claimed that substituting the curves would not violate the PPA or disturb economic viability.  While recognizing that the speed at which the plant could ramp-up from a cold start was a factor during the negotiating process, DPC claimed that more emphasis was placed on the availability of the plant to deliver capacity.  DPC expressed its displeasure at receiving Despatch Instructions on 13th February 2001 requiring ramp-up according to Schedule 6 curves, even though this was contrary to a `previously agreed convention' and not as per the actual start-up profile of the Power Station.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80.</w:t>
        <w:tab/>
        <w:t>By a letter dated 22nd February 2001, MSEB responded to DPC's letter dated 15th February 2001.  MSEB reiterated that DPC was bound to follow the curves as specified in Exhibits II.1 or II.2 of Schedule 6 and DPC cannot alter these curves for any reason.  Further, it was not open for DPC to revise the form of the Availability Declaration that would deviate from the performance characteristics set out in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81.</w:t>
        <w:tab/>
        <w:t>By a separate letter dated 22nd February 2001, MSEB responded to DPC's letter dated 14th February 2001.  MSEB stated that they had never agreed to revise Despatch Instructions as per actual generation in a post facto manner.  Whenever despatch instructions had been revised in the past, the decisions were taken on merit and there was no agreement between MSEB and DPC in this regard.  The PPA specified start up characteristics and MSEB expected that DPC would despatch energy in accordance with those characteristics.  MSEB was not aware of the actual capacity of the power station.  MSEB stated: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i/>
          <w:spacing w:val="-3"/>
        </w:rPr>
        <w:tab/>
        <w:tab/>
        <w:t>`MSEB has been expecting DPC to operate the plant in accordance with the PPA.  If something is guaranteed in PPA, then it should be possible and should be in accordance with good industrial practice. Your allegation that MSEB knows that it is not possible, etc. is misplaced ... It is false that MSEB agreed to revise the instructed baseload capacity to the actual generation after the event.'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82.</w:t>
        <w:tab/>
        <w:t>By a letter dated 22nd February 2001, DPC, inter-alia, sought to unilaterally substitute the curves in Exhibits II.2 and II.1 of Schedule 6 of the PPA with new graphs forwarded together with the letter.  DPC also enclosed a form of Availability Declaration, which stated that the starting and loading profiles would be in terms of the substituted curves sent under cover of DPC's letter dated 22nd February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83.</w:t>
        <w:tab/>
        <w:t>By a letter dated 23rd February 2001, MSEB rejected DPC's attempt to change the Dynamic Parameters under the PPA and also recorded that no change was required in respect of the Despatch Procedure being followed since Phase-I entered into Commercial Service.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spacing w:val="-3"/>
        </w:rPr>
        <w:t>84.</w:t>
        <w:tab/>
        <w:t xml:space="preserve">In view of the shortfall in delivery of energy that occurred on 28th January 2001, MSEB became entitled to a rebate in terms of clause 8.4(b)(iii) read with clause 10.2(b) of the PPA.  In view of the shortfall, the Available Baseload Capacity was required to be calculated in terms of Clause 8.4(b)(iii).  Applying the formula set out in the said Clause, the rebate computed in terms of Clause 10.2(b) works out to approximately Rs.401.23 crores as per the statement set out in </w:t>
      </w:r>
      <w:r>
        <w:rPr>
          <w:spacing w:val="-3"/>
          <w:u w:val="single"/>
        </w:rPr>
        <w:t>Annexure `B'</w:t>
      </w:r>
      <w:r>
        <w:rPr>
          <w:spacing w:val="-3"/>
        </w:rPr>
        <w:t xml:space="preserve"> hereto.</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85.</w:t>
        <w:tab/>
        <w:t>In terms of Clause 11.1(b)(ii) of the PPA, DPC was obliged to compute the rebate in its billing statement of January 2001.  However, DPC failed and neglected to compute the said rebate in its January billing statement which was delivered to MSEB on or about 7th February,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86.</w:t>
        <w:tab/>
        <w:t>By a letter dated 28th February 2001, MSEB wrote to DPC and after recording some of the aforesaid facts stated that having regard to the rebate which MSEB was entitled to under the PPA and after making necessary adjustments, inter alia, in respect of bills for December, 2000 and January, 2001, a sum of Rs.1,426,867,696/- was due and payable by DPC to MSEB.  Accordingly, MSEB called upon DPC to forthwith pay the aforesaid amount of approximately Rs.142 crores.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87.</w:t>
        <w:tab/>
        <w:t>The Rebate demanded by MSEB was consistent with Clause 10.2(b) of the PPA.  This clause provides that Capacity Payment payable by MSEB in respect of the month of January in each year shall be adjusted to take account of a Rebate for Availability in respect of the first four months of the Peak Season (i.e. October to January).  In other words, the rebate adjustment to be effected at the time of settling the January bill would cover and make necessary adjustments for the Available Baseload for each Availability Period in the months from October to January.  Indeed, the final adjustments in respect of Capacity Payments for the Peak Season (October to May) are made at the time of settling the building statement for the month of May.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88.</w:t>
        <w:tab/>
        <w:t>By a letter dated 2nd March 2001, DPC once again wrote to MSEB in respect of the starting and loading profile of the Power Station.  After reiterating its position that the Despatch Instructions issued by MSEB were inconsistent with the actual capabilities of the Power Station and amounted to a `departure from the agreed start-up convention', DPC referred the disputes between the parties to a Panel for resolution of disputes in accordance with the Clause 20.2 of the PPA.  DPC proposed that the deliberations by the Panel commence on 6th March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89.</w:t>
        <w:tab/>
        <w:t>The dispute resolution Panel comprising representatives from DPC and MSEB held a meeting on 16th March 2001, but the Panel was unsuccessful in resolving the disputes.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90.</w:t>
        <w:tab/>
        <w:t>By a letter dated 16th March, 2001 DPC explained its position in respect of the set-off of rebate against the DPC bills for December 2000 and January 2001.  DPC incorrectly claimed, inter-alia that though the Availability Rebates were calculated with reference to a period which may exceed one month, MSEB could set off the rebate only against payments due in respect to the same month i.e. January 2001.  DPC incorrectly claimed that the rebate could not be adjusted against the December 2000 bill.  DPC claimed that it was entitled to pursue its remedies under the guarantees given by the Government of Maharashtra and the Government of India in respect of non-payment of the amounts under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91.</w:t>
        <w:tab/>
        <w:t>By a letter dated 12th April 2001, DPC forwarded a Notice of Arbitration in terms of clause 20.3 of the PPA and the Arbitration Rules of the United Nations Commission on International Trade Law (`UNCITRAL'),  DPC incorrectly claimed, inter alia, that MSEB had failed to make payments as required under the PPA; that MSEB had failed to pay interest as required under the PPA; that MSEB had committed breaches in relation to the issue of Despatch Instructions and that MSEB had evinced an intention not to be bound by the PPA, DPC claimed that it was entitled to the relief set out in paragraph 31 of the Notice of Arbitration.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92.</w:t>
        <w:tab/>
        <w:t>By a letter dated 8th May 2001, MSEB replied to the Notice of Arbitration.  Under the UNCITRAL Arbitration Rules it is necessary for a party receiving a notice of arbitration to respond within 30 days.  MSEB had no option but to reply to the notice within the stipulated period since if it had failed to do so, it would have lost the right to nominate an Arbitrator.  MSEB denied the contentions of DPC and each and every claim set forth in the Notice of Arbitration.  MSEB pointed out that serious misrepresentations had been made by DPC in relation to the PPA and that DPC had on numerous occasions admitted in writing that the Power Plant did not conform to the PPA and was incapable of meeting the contractual terms in respect of crucial Operating Characteristics and Dynamic Parameters.  Far from DPC being entitled to receive any amount from MSEB, it was DPC who owed huge sums to MSEB, for which a counter claim would be made.  MSEB pointed out some of the breaches committed by DPC and asserted that DPC on numerous occasions had knowingly flouted its contractual obligations under the PPA.  MSEB submitted that DPC was liable to MSEB for sums in excess of Rs.4,000,000,000.  MSEB nominated its Arbitrator.  MSEB submits that its actions in replying to the Arbitration Notice and nomination an Arbitrator do not in any way affect or displace the jurisdiction of this Hon'ble Commission to adjudicate upon the disputes between the parties.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spacing w:val="-3"/>
        </w:rPr>
        <w:t>93.</w:t>
        <w:tab/>
        <w:t xml:space="preserve">The documents relevant to/referred to in this part of the statement of facts are set out in </w:t>
      </w:r>
      <w:r>
        <w:rPr>
          <w:spacing w:val="-3"/>
          <w:u w:val="single"/>
        </w:rPr>
        <w:t>Part B, Volume P-II</w:t>
      </w:r>
      <w:r>
        <w:rPr>
          <w:spacing w:val="-3"/>
        </w:rPr>
        <w:t>, filed together with this petition.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pPr>
      <w:r>
        <w:rPr>
          <w:i/>
          <w:spacing w:val="-3"/>
        </w:rPr>
        <w:tab/>
      </w:r>
      <w:r>
        <w:rPr>
          <w:b/>
          <w:i/>
          <w:spacing w:val="-3"/>
        </w:rPr>
        <w:t>(d)</w:t>
        <w:tab/>
        <w:t>Events Relating to the Misdeclaration and Shortfall on 13th February, 2001.</w:t>
      </w:r>
      <w:r>
        <w:rPr>
          <w:b/>
          <w:spacing w:val="-3"/>
        </w:rPr>
        <w:t xml:space="preserve">   </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94.</w:t>
        <w:tab/>
        <w:t>At 08:00 hrs on 12th February, 2001, DPC issued Despatch Communication NO. 02/067 declaring the Declared Baseload Capacity for 13th February, 2001 to be 656 MW and declaring the Declared Peaking Capacity to be 70 MW.  This declaration and subsequent declarations referred to hereafter were issued in a format that had not been approved by MSEB.  The format indicated starting and loading profiles for a hot start and a cold start that were contrary to and inconsistent with the DPC persisted in using the revised format for the Availability Declaration despite MSEB's clear stand that the revised format was not acceptable.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95.</w:t>
        <w:tab/>
        <w:t>On 12th February 2001, MSEB issued its Generation Schedule No. 1586 for 13th February 2001 setting out the Instructed Baseload Capacity and the Instructed Peak Load Capacity in response to the Availability Declaration made by DPC.  The Instructed Baseload Capacity and Peak Load Capacity communicated to DPC on 12th February, 2001 was `nil'.  The MSEB Generation Schedule was subsequently revised, as set out below.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96.</w:t>
        <w:tab/>
        <w:t>At 06:27 hrs on 13th February 2001 MSEB issued its Despatch Instruction No. 200 requiring DPC to start both units and pick up full generation as per the PPA curve.  MSEB stated: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`You are requested to start both units immediately and pick up full generation as per PPA curve i.e. 07 - 08 hrs 80 MWH, 08 - 09 hrs 300 MWH, 09 -10 hrs 430 MWH and 10:00 hrs onwards 657 MWH.'</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97.</w:t>
        <w:tab/>
        <w:t>At 06:45 hrs on 13th February 2001, DPC issued its Despatch Communication No. 02/073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`Please refer to our despatch comm No.: 2/067 dated 12th February 2001, that gives the starting and loading profiles for the plant for cold and not start up, your instructions do not match the declared starting and loading profile.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We shall start the plant and bring up our load according to start-up and loading profile.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Accordingly, we will start the Gas-turbine at 07:00 hrs and export for 07:00 to 08:00 hrs will be ZERO as per the declared loading profile.'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98.</w:t>
        <w:tab/>
        <w:t>At 07:40 hrs on 13th February 2001, DPC issued its Despatch Communication No. 02/074 stating, inter alia.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`The first Gas-turbine start has been initiated at 07:00 hrs and is running at FSNL [Full Speed No Load].  The export for 08:00 hrs to 09:00 hrs will be 15 MWH as per the declared loading profile.  Second Gas-turbine has also been started and being brought at FSNL.'</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99.</w:t>
        <w:tab/>
        <w:t>At 07:50 hrs on 13th February 2001 MSEB sent its Outgoing Message No. 1415 instructing DPC:</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`Please refer your message No. 02/073 and 02/074 dated 13.02.2001.  The contents is not acceptable to us.  We shall follow the PPA only.  You are once again requested to follow our Despatch Instruction No. 200 dated 13.02.2001.'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100.</w:t>
        <w:tab/>
        <w:t>At 08:00 hrs on 13th February 2001, DPC issued its Despatch Communication No. 02/075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`Unit # 2 is synchronised at 07:50 hrs.'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101.</w:t>
        <w:tab/>
        <w:t>At 08:40 hrs on 13th February 2001, DPC issued its Despatch Communication No. 02/076 wherein it reiterated that the plant would be brought to full load as per the loading profile given in DPC's Availability Declaration contained in Despatch Communication No. 02/067 dated 12th February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102.</w:t>
        <w:tab/>
        <w:t>At 09:15 hrs on 13th February, 2001, DPC issued its Despatch Communication No. 02/077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`As communicated to you earlier over PLCC [Power Line Carrier Communication] phone, Unit # 1 is synchronised at 08:50 hrs.'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103.</w:t>
        <w:tab/>
        <w:t>At 09:45 hrs on 13th February 2001, DPC issued its Despatch Communication No. 02/078 recording: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`We are in the process of rolling steam turbine.  As per declared load profile, we will be exporting 160 MWH for 10:00 hrs to 11:00 hrs period.'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104.</w:t>
        <w:tab/>
        <w:t>At 09:45 hrs on 13th February, 2001, DPC issued its Despatch Communication No. 02/079 stating, inter alia, that the reduction in the Availability Declaration by 4.56 MW was based on the assumption that MSEB would issue despatch instructions so as to allow DPC to maintain one gas turbine generating Active Energy in all Availability Periods so that DPC could use 4.56 MW for its own consumption.  DPC stated that if MSEB did not despatch, then the Availability Declaration should be increased by 4.56 MW for each availability period.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105.</w:t>
        <w:tab/>
        <w:t>At 10:50 hrs on 13th February 2001, DPC issued its Despatch Communication No. 02/080 and recorded that Unit # 3 was synchronised at 10:46 hrs.  DPC stated: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`As per the declared load profile, the export for 11:00 hrs to 12:00 hrs will be 380 MWH.'</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106.</w:t>
        <w:tab/>
        <w:t>At 11:45 hrs on 13th February 2001, DPC issued its Despatch Communication No. 02/082 stating, inter alia: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`We are facing problem in opening of the isolation valve for cold reheat for boiler of Unit # 1.  We declare our availability for 11-12 hrs as 325 MWH.</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As per declared loading profile, we will be exporting 550 MWH for 12-13 hrs.  So availability for 12:00 hrs to 13:00 hrs is redeclared as 550 MWH.'</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720" w:start="720" w:end="0"/>
        <w:jc w:val="both"/>
        <w:rPr>
          <w:spacing w:val="-3"/>
        </w:rPr>
      </w:pPr>
      <w:r>
        <w:rPr>
          <w:spacing w:val="-3"/>
        </w:rPr>
        <w:t>107.</w:t>
        <w:tab/>
        <w:t>At 12:15 hrs on 13th February, 2001, DPC issued its Despatch Communication No. 02/083 stating, inter- alia</w:t>
        <w:tab/>
        <w:t>that the problem of the valve of the Unit # 1 boiler had been resolved and that they would be reaching the declared base load export of 656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108.</w:t>
        <w:tab/>
        <w:t>At 12:25 hrs on 13th February 2001, DPC issued its Despatch Communication No. 02/084 stating that all three machines were at baseload and the instantaneous station export was 656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109.</w:t>
        <w:tab/>
        <w:t>At 13:10 hrs on 13th February 2001, DPC issued its Despatch Communication No. 02/085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`In reference to our earlier communications, your Despatch Instruction No. 200, 13/02/01 and as confirmed verbally over PLCC phone by Mr. M.S. Patil, we are exporting 656 MWH.  We are still to receive revision of Generation Schedule No. 1586.  Please confirm and regularise the same.'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110.</w:t>
        <w:tab/>
        <w:t>At 13:45 hrs on 13th February 2001, DPC issued its Despatch Communication No. 02/086 purporting to revise the Declared Baseload Capacity conveyed by its Despatch Communication No. 02/067.  With regard to the period 11:00 - 13:00 hrs, the revision submitted was based upon the actual energy generated by DPC.  DPC stated: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`Please find revision # 1 of Message No. 02/067, 12/02/2001 as page 2 of 2.'</w:t>
      </w:r>
    </w:p>
    <w:p>
      <w:pPr>
        <w:pStyle w:val="Normal"/>
        <w:tabs>
          <w:tab w:val="clear" w:pos="720"/>
          <w:tab w:val="left" w:pos="-720" w:leader="none"/>
        </w:tabs>
        <w:suppressAutoHyphens w:val="true"/>
        <w:ind w:start="-720" w:end="-720"/>
        <w:jc w:val="both"/>
        <w:rPr>
          <w:spacing w:val="-3"/>
        </w:rPr>
      </w:pPr>
      <w:r>
        <w:rPr>
          <w:spacing w:val="-3"/>
        </w:rPr>
        <w:t>__________________________________________________________________</w:t>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tab/>
        <w:t xml:space="preserve"> Time</w:t>
        <w:tab/>
        <w:tab/>
        <w:t xml:space="preserve">  Base</w:t>
        <w:tab/>
        <w:tab/>
        <w:t xml:space="preserve">  Peak</w:t>
        <w:tab/>
        <w:t xml:space="preserve">     Reference No.</w:t>
      </w:r>
    </w:p>
    <w:p>
      <w:pPr>
        <w:pStyle w:val="Normal"/>
        <w:tabs>
          <w:tab w:val="clear" w:pos="720"/>
          <w:tab w:val="left" w:pos="-720" w:leader="none"/>
        </w:tabs>
        <w:suppressAutoHyphens w:val="true"/>
        <w:ind w:start="-720" w:end="-720"/>
        <w:jc w:val="both"/>
        <w:rPr/>
      </w:pPr>
      <w:r>
        <w:rPr/>
        <w:t>__________________________________________________________________</w:t>
      </w:r>
    </w:p>
    <w:tbl>
      <w:tblPr>
        <w:tblW w:w="7830" w:type="dxa"/>
        <w:jc w:val="start"/>
        <w:tblInd w:w="-600" w:type="dxa"/>
        <w:tblLayout w:type="fixed"/>
        <w:tblCellMar>
          <w:top w:w="0" w:type="dxa"/>
          <w:start w:w="120" w:type="dxa"/>
          <w:bottom w:w="0" w:type="dxa"/>
          <w:end w:w="120" w:type="dxa"/>
        </w:tblCellMar>
      </w:tblPr>
      <w:tblGrid>
        <w:gridCol w:w="1710"/>
        <w:gridCol w:w="2070"/>
        <w:gridCol w:w="1710"/>
        <w:gridCol w:w="2340"/>
      </w:tblGrid>
      <w:tr>
        <w:trPr/>
        <w:tc>
          <w:tcPr>
            <w:tcW w:w="1710" w:type="dxa"/>
            <w:tcBorders>
              <w:top w:val="doub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11 – 12 hrs</w:t>
            </w:r>
          </w:p>
          <w:p>
            <w:pPr>
              <w:pStyle w:val="Normal"/>
              <w:tabs>
                <w:tab w:val="clear" w:pos="720"/>
                <w:tab w:val="left" w:pos="-720" w:leader="none"/>
              </w:tabs>
              <w:suppressAutoHyphens w:val="true"/>
              <w:rPr>
                <w:spacing w:val="-3"/>
              </w:rPr>
            </w:pPr>
            <w:r>
              <w:rPr>
                <w:rFonts w:eastAsia="Arial"/>
                <w:spacing w:val="-3"/>
              </w:rPr>
              <w:t xml:space="preserve">  </w:t>
            </w:r>
            <w:r>
              <w:rPr>
                <w:spacing w:val="-3"/>
              </w:rPr>
              <w:t>12 – 13 hrs</w:t>
            </w:r>
          </w:p>
          <w:p>
            <w:pPr>
              <w:pStyle w:val="Normal"/>
              <w:tabs>
                <w:tab w:val="clear" w:pos="720"/>
                <w:tab w:val="left" w:pos="-720" w:leader="none"/>
              </w:tabs>
              <w:suppressAutoHyphens w:val="true"/>
              <w:rPr>
                <w:spacing w:val="-3"/>
              </w:rPr>
            </w:pPr>
            <w:r>
              <w:rPr>
                <w:rFonts w:eastAsia="Arial"/>
                <w:spacing w:val="-3"/>
              </w:rPr>
              <w:t xml:space="preserve">  </w:t>
            </w:r>
            <w:r>
              <w:rPr>
                <w:spacing w:val="-3"/>
              </w:rPr>
              <w:t>13 – 23 hrs</w:t>
            </w:r>
          </w:p>
          <w:p>
            <w:pPr>
              <w:pStyle w:val="Normal"/>
              <w:tabs>
                <w:tab w:val="clear" w:pos="720"/>
                <w:tab w:val="left" w:pos="-720" w:leader="none"/>
              </w:tabs>
              <w:suppressAutoHyphens w:val="true"/>
              <w:spacing w:before="0" w:after="54"/>
              <w:rPr>
                <w:spacing w:val="-3"/>
              </w:rPr>
            </w:pPr>
            <w:r>
              <w:rPr>
                <w:spacing w:val="-3"/>
              </w:rPr>
            </w:r>
          </w:p>
        </w:tc>
        <w:tc>
          <w:tcPr>
            <w:tcW w:w="2070" w:type="dxa"/>
            <w:tcBorders>
              <w:top w:val="doub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325 MWH</w:t>
            </w:r>
          </w:p>
          <w:p>
            <w:pPr>
              <w:pStyle w:val="Normal"/>
              <w:tabs>
                <w:tab w:val="clear" w:pos="720"/>
                <w:tab w:val="left" w:pos="-720" w:leader="none"/>
              </w:tabs>
              <w:suppressAutoHyphens w:val="true"/>
              <w:rPr>
                <w:spacing w:val="-3"/>
              </w:rPr>
            </w:pPr>
            <w:r>
              <w:rPr>
                <w:rFonts w:eastAsia="Arial"/>
                <w:spacing w:val="-3"/>
              </w:rPr>
              <w:t xml:space="preserve">    </w:t>
            </w:r>
            <w:r>
              <w:rPr>
                <w:spacing w:val="-3"/>
              </w:rPr>
              <w:t>550 MWH</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656 MWH</w:t>
            </w:r>
          </w:p>
        </w:tc>
        <w:tc>
          <w:tcPr>
            <w:tcW w:w="1710" w:type="dxa"/>
            <w:tcBorders>
              <w:top w:val="doub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35 MWH</w:t>
            </w:r>
          </w:p>
          <w:p>
            <w:pPr>
              <w:pStyle w:val="Normal"/>
              <w:tabs>
                <w:tab w:val="clear" w:pos="720"/>
                <w:tab w:val="left" w:pos="-720" w:leader="none"/>
              </w:tabs>
              <w:suppressAutoHyphens w:val="true"/>
              <w:rPr>
                <w:spacing w:val="-3"/>
              </w:rPr>
            </w:pPr>
            <w:r>
              <w:rPr>
                <w:rFonts w:eastAsia="Arial"/>
                <w:spacing w:val="-3"/>
              </w:rPr>
              <w:t xml:space="preserve">   </w:t>
            </w:r>
            <w:r>
              <w:rPr>
                <w:spacing w:val="-3"/>
              </w:rPr>
              <w:t>35 MWH</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70 MWH</w:t>
            </w:r>
          </w:p>
        </w:tc>
        <w:tc>
          <w:tcPr>
            <w:tcW w:w="2340" w:type="dxa"/>
            <w:tcBorders>
              <w:top w:val="doub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    02/082</w:t>
            </w:r>
          </w:p>
          <w:p>
            <w:pPr>
              <w:pStyle w:val="Normal"/>
              <w:tabs>
                <w:tab w:val="clear" w:pos="720"/>
                <w:tab w:val="left" w:pos="-720" w:leader="none"/>
              </w:tabs>
              <w:suppressAutoHyphens w:val="true"/>
              <w:rPr>
                <w:spacing w:val="-3"/>
              </w:rPr>
            </w:pPr>
            <w:r>
              <w:rPr>
                <w:spacing w:val="-3"/>
              </w:rPr>
              <w:t>}</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02/084</w:t>
            </w:r>
          </w:p>
        </w:tc>
      </w:tr>
    </w:tbl>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In material part, the enclosed revision forwarded by DPC read as follows :</w:t>
      </w:r>
    </w:p>
    <w:p>
      <w:pPr>
        <w:pStyle w:val="Normal"/>
        <w:tabs>
          <w:tab w:val="clear" w:pos="720"/>
          <w:tab w:val="left" w:pos="-720" w:leader="none"/>
        </w:tabs>
        <w:suppressAutoHyphens w:val="true"/>
        <w:spacing w:lineRule="auto" w:line="480"/>
        <w:ind w:start="-720" w:end="-720"/>
        <w:jc w:val="both"/>
        <w:rPr>
          <w:spacing w:val="-3"/>
        </w:rPr>
      </w:pPr>
      <w:r>
        <w:rPr>
          <w:spacing w:val="-3"/>
        </w:rPr>
        <w:t>_________________________________________________________________</w:t>
      </w:r>
    </w:p>
    <w:p>
      <w:pPr>
        <w:pStyle w:val="Normal"/>
        <w:tabs>
          <w:tab w:val="clear" w:pos="720"/>
          <w:tab w:val="left" w:pos="-720" w:leader="none"/>
        </w:tabs>
        <w:suppressAutoHyphens w:val="true"/>
        <w:ind w:start="-720" w:end="-720"/>
        <w:jc w:val="both"/>
        <w:rPr>
          <w:spacing w:val="-3"/>
        </w:rPr>
      </w:pPr>
      <w:r>
        <w:rPr>
          <w:rFonts w:eastAsia="Arial"/>
          <w:spacing w:val="-3"/>
        </w:rPr>
        <w:t xml:space="preserve">     </w:t>
      </w:r>
      <w:r>
        <w:rPr>
          <w:spacing w:val="-3"/>
        </w:rPr>
        <w:t>Time</w:t>
        <w:tab/>
        <w:tab/>
        <w:tab/>
        <w:t>Declared Baseload Capacity MW</w:t>
      </w:r>
    </w:p>
    <w:p>
      <w:pPr>
        <w:pStyle w:val="Normal"/>
        <w:tabs>
          <w:tab w:val="clear" w:pos="720"/>
          <w:tab w:val="left" w:pos="-720" w:leader="none"/>
        </w:tabs>
        <w:suppressAutoHyphens w:val="true"/>
        <w:ind w:start="-720" w:end="-720"/>
        <w:jc w:val="both"/>
        <w:rPr/>
      </w:pPr>
      <w:r>
        <w:rPr/>
        <w:t>_________________________________________________________________</w:t>
      </w:r>
    </w:p>
    <w:tbl>
      <w:tblPr>
        <w:tblW w:w="7740" w:type="dxa"/>
        <w:jc w:val="start"/>
        <w:tblInd w:w="-600" w:type="dxa"/>
        <w:tblLayout w:type="fixed"/>
        <w:tblCellMar>
          <w:top w:w="0" w:type="dxa"/>
          <w:start w:w="120" w:type="dxa"/>
          <w:bottom w:w="0" w:type="dxa"/>
          <w:end w:w="120" w:type="dxa"/>
        </w:tblCellMar>
      </w:tblPr>
      <w:tblGrid>
        <w:gridCol w:w="1890"/>
        <w:gridCol w:w="1980"/>
        <w:gridCol w:w="1980"/>
        <w:gridCol w:w="1890"/>
      </w:tblGrid>
      <w:tr>
        <w:trPr/>
        <w:tc>
          <w:tcPr>
            <w:tcW w:w="1890" w:type="dxa"/>
            <w:tcBorders>
              <w:top w:val="double" w:sz="6" w:space="0" w:color="000000"/>
              <w:start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c>
          <w:tcPr>
            <w:tcW w:w="1980" w:type="dxa"/>
            <w:tcBorders>
              <w:top w:val="double" w:sz="6" w:space="0" w:color="000000"/>
              <w:start w:val="sing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c>
          <w:tcPr>
            <w:tcW w:w="198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Rev.1</w:t>
            </w:r>
          </w:p>
        </w:tc>
        <w:tc>
          <w:tcPr>
            <w:tcW w:w="189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Rev.2</w:t>
            </w:r>
          </w:p>
        </w:tc>
      </w:tr>
      <w:tr>
        <w:trPr/>
        <w:tc>
          <w:tcPr>
            <w:tcW w:w="1890" w:type="dxa"/>
            <w:tcBorders>
              <w:top w:val="single" w:sz="6" w:space="0" w:color="000000"/>
              <w:start w:val="double" w:sz="6" w:space="0" w:color="000000"/>
              <w:bottom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11 – 12</w:t>
            </w:r>
          </w:p>
          <w:p>
            <w:pPr>
              <w:pStyle w:val="Normal"/>
              <w:tabs>
                <w:tab w:val="clear" w:pos="720"/>
                <w:tab w:val="left" w:pos="-720" w:leader="none"/>
              </w:tabs>
              <w:suppressAutoHyphens w:val="true"/>
              <w:rPr>
                <w:spacing w:val="-3"/>
              </w:rPr>
            </w:pPr>
            <w:r>
              <w:rPr>
                <w:rFonts w:eastAsia="Arial"/>
                <w:spacing w:val="-3"/>
              </w:rPr>
              <w:t xml:space="preserve">   </w:t>
            </w:r>
            <w:r>
              <w:rPr>
                <w:spacing w:val="-3"/>
              </w:rPr>
              <w:t>12 – 13</w:t>
            </w:r>
          </w:p>
          <w:p>
            <w:pPr>
              <w:pStyle w:val="Normal"/>
              <w:tabs>
                <w:tab w:val="clear" w:pos="720"/>
                <w:tab w:val="left" w:pos="-720" w:leader="none"/>
              </w:tabs>
              <w:suppressAutoHyphens w:val="true"/>
              <w:rPr>
                <w:spacing w:val="-3"/>
              </w:rPr>
            </w:pPr>
            <w:r>
              <w:rPr>
                <w:rFonts w:eastAsia="Arial"/>
                <w:spacing w:val="-3"/>
              </w:rPr>
              <w:t xml:space="preserve">   </w:t>
            </w:r>
            <w:r>
              <w:rPr>
                <w:spacing w:val="-3"/>
              </w:rPr>
              <w:t>13 – 14</w:t>
            </w:r>
          </w:p>
          <w:p>
            <w:pPr>
              <w:pStyle w:val="Normal"/>
              <w:tabs>
                <w:tab w:val="clear" w:pos="720"/>
                <w:tab w:val="left" w:pos="-720" w:leader="none"/>
              </w:tabs>
              <w:suppressAutoHyphens w:val="true"/>
              <w:spacing w:before="0" w:after="54"/>
              <w:rPr>
                <w:spacing w:val="-3"/>
              </w:rPr>
            </w:pPr>
            <w:r>
              <w:rPr>
                <w:spacing w:val="-3"/>
              </w:rPr>
            </w:r>
          </w:p>
        </w:tc>
        <w:tc>
          <w:tcPr>
            <w:tcW w:w="1980"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656.00</w:t>
            </w:r>
          </w:p>
          <w:p>
            <w:pPr>
              <w:pStyle w:val="Normal"/>
              <w:tabs>
                <w:tab w:val="clear" w:pos="720"/>
                <w:tab w:val="left" w:pos="-720" w:leader="none"/>
              </w:tabs>
              <w:suppressAutoHyphens w:val="true"/>
              <w:rPr>
                <w:spacing w:val="-3"/>
              </w:rPr>
            </w:pPr>
            <w:r>
              <w:rPr>
                <w:rFonts w:eastAsia="Arial"/>
                <w:spacing w:val="-3"/>
              </w:rPr>
              <w:t xml:space="preserve">    </w:t>
            </w:r>
            <w:r>
              <w:rPr>
                <w:spacing w:val="-3"/>
              </w:rPr>
              <w:t>656.00</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656.00</w:t>
            </w:r>
          </w:p>
        </w:tc>
        <w:tc>
          <w:tcPr>
            <w:tcW w:w="1980" w:type="dxa"/>
            <w:tcBorders>
              <w:top w:val="single" w:sz="6" w:space="0" w:color="000000"/>
              <w:start w:val="single" w:sz="6" w:space="0" w:color="000000"/>
              <w:bottom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325.00</w:t>
            </w:r>
          </w:p>
          <w:p>
            <w:pPr>
              <w:pStyle w:val="Normal"/>
              <w:tabs>
                <w:tab w:val="clear" w:pos="720"/>
                <w:tab w:val="left" w:pos="-720" w:leader="none"/>
              </w:tabs>
              <w:suppressAutoHyphens w:val="true"/>
              <w:rPr>
                <w:spacing w:val="-3"/>
              </w:rPr>
            </w:pPr>
            <w:r>
              <w:rPr>
                <w:rFonts w:eastAsia="Arial"/>
                <w:spacing w:val="-3"/>
              </w:rPr>
              <w:t xml:space="preserve">     </w:t>
            </w:r>
            <w:r>
              <w:rPr>
                <w:spacing w:val="-3"/>
              </w:rPr>
              <w:t>550.00</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656.00</w:t>
            </w:r>
          </w:p>
        </w:tc>
        <w:tc>
          <w:tcPr>
            <w:tcW w:w="1890" w:type="dxa"/>
            <w:tcBorders>
              <w:top w:val="single" w:sz="6" w:space="0" w:color="000000"/>
              <w:start w:val="single" w:sz="6" w:space="0" w:color="000000"/>
              <w:bottom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bl>
    <w:p>
      <w:pPr>
        <w:pStyle w:val="Normal"/>
        <w:tabs>
          <w:tab w:val="clear" w:pos="720"/>
          <w:tab w:val="left" w:pos="-720" w:leader="none"/>
        </w:tabs>
        <w:suppressAutoHyphens w:val="true"/>
        <w:ind w:start="-720" w:end="-720"/>
        <w:jc w:val="both"/>
        <w:rPr>
          <w:spacing w:val="-3"/>
        </w:rPr>
      </w:pPr>
      <w:r>
        <w:rPr>
          <w:spacing w:val="-3"/>
        </w:rPr>
        <w:tab/>
        <w:tab/>
        <w:tab/>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111.</w:t>
        <w:tab/>
        <w:t>At 16:00 hrs on 13th February, 2001, MSEB forwarded its Revised Generation Schedule No. 1301 in respect of Generation Schedule No. 1586 dated 12th February 2001.  This Revised Generation Schedule, in material part, read as follows:</w:t>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t>_________________________________________________________________</w:t>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t>TIME</w:t>
        <w:tab/>
        <w:tab/>
        <w:tab/>
        <w:t>BASE LOAD CAPACITY</w:t>
        <w:tab/>
        <w:tab/>
        <w:t xml:space="preserve">   PEAK LOAD CAPACITY</w:t>
      </w:r>
    </w:p>
    <w:p>
      <w:pPr>
        <w:pStyle w:val="Normal"/>
        <w:tabs>
          <w:tab w:val="clear" w:pos="720"/>
          <w:tab w:val="left" w:pos="-720" w:leader="none"/>
        </w:tabs>
        <w:suppressAutoHyphens w:val="true"/>
        <w:ind w:start="-720" w:end="-720"/>
        <w:jc w:val="both"/>
        <w:rPr>
          <w:spacing w:val="-3"/>
        </w:rPr>
      </w:pPr>
      <w:r>
        <w:rPr>
          <w:spacing w:val="-3"/>
        </w:rPr>
        <w:t>_________________________________________________________________</w:t>
      </w:r>
    </w:p>
    <w:p>
      <w:pPr>
        <w:pStyle w:val="Normal"/>
        <w:tabs>
          <w:tab w:val="clear" w:pos="720"/>
          <w:tab w:val="left" w:pos="-720" w:leader="none"/>
        </w:tabs>
        <w:suppressAutoHyphens w:val="true"/>
        <w:ind w:start="-720" w:end="-720"/>
        <w:jc w:val="both"/>
        <w:rPr>
          <w:spacing w:val="-3"/>
        </w:rPr>
      </w:pPr>
      <w:r>
        <w:rPr>
          <w:spacing w:val="-3"/>
        </w:rPr>
      </w:r>
    </w:p>
    <w:tbl>
      <w:tblPr>
        <w:tblW w:w="9360" w:type="dxa"/>
        <w:jc w:val="start"/>
        <w:tblInd w:w="-600" w:type="dxa"/>
        <w:tblLayout w:type="fixed"/>
        <w:tblCellMar>
          <w:top w:w="0" w:type="dxa"/>
          <w:start w:w="120" w:type="dxa"/>
          <w:bottom w:w="0" w:type="dxa"/>
          <w:end w:w="120" w:type="dxa"/>
        </w:tblCellMar>
      </w:tblPr>
      <w:tblGrid>
        <w:gridCol w:w="1872"/>
        <w:gridCol w:w="1872"/>
        <w:gridCol w:w="1872"/>
        <w:gridCol w:w="1872"/>
        <w:gridCol w:w="1872"/>
      </w:tblGrid>
      <w:tr>
        <w:trPr/>
        <w:tc>
          <w:tcPr>
            <w:tcW w:w="1872" w:type="dxa"/>
            <w:tcBorders>
              <w:top w:val="double" w:sz="6" w:space="0" w:color="000000"/>
              <w:start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c>
          <w:tcPr>
            <w:tcW w:w="187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7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spacing w:val="-3"/>
              </w:rPr>
              <w:t>INSTRUCTED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7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72"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INSTRUCTED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07 – 08</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80</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08 – 09</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300</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09 – 10</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430</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10 – 11</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11 – 12</w:t>
            </w:r>
          </w:p>
        </w:tc>
        <w:tc>
          <w:tcPr>
            <w:tcW w:w="187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656</w:t>
            </w:r>
          </w:p>
        </w:tc>
        <w:tc>
          <w:tcPr>
            <w:tcW w:w="187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656</w:t>
            </w:r>
          </w:p>
        </w:tc>
        <w:tc>
          <w:tcPr>
            <w:tcW w:w="187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bl>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The Instructed Baseload was in terms of Despatch Instruction No. 200 issued by MSEB at 06:27 hrs on 13th February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112.</w:t>
        <w:tab/>
        <w:t>At 18:30 hrs on 13th February 2001, DPC issued its Despatch Communication No. 02/090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pPr>
      <w:r>
        <w:rPr/>
        <w:tab/>
        <w:tab/>
        <w:t>`Due to expected increase in Phase II commissioning activity, we are re-declaring our availability as under:</w:t>
      </w:r>
    </w:p>
    <w:tbl>
      <w:tblPr>
        <w:tblW w:w="7920" w:type="dxa"/>
        <w:jc w:val="start"/>
        <w:tblInd w:w="120" w:type="dxa"/>
        <w:tblLayout w:type="fixed"/>
        <w:tblCellMar>
          <w:top w:w="0" w:type="dxa"/>
          <w:start w:w="120" w:type="dxa"/>
          <w:bottom w:w="0" w:type="dxa"/>
          <w:end w:w="120" w:type="dxa"/>
        </w:tblCellMar>
      </w:tblPr>
      <w:tblGrid>
        <w:gridCol w:w="2640"/>
        <w:gridCol w:w="2640"/>
        <w:gridCol w:w="2640"/>
      </w:tblGrid>
      <w:tr>
        <w:trPr/>
        <w:tc>
          <w:tcPr>
            <w:tcW w:w="2640" w:type="dxa"/>
            <w:tcBorders>
              <w:top w:val="double" w:sz="6" w:space="0" w:color="000000"/>
              <w:start w:val="double" w:sz="6" w:space="0" w:color="000000"/>
            </w:tcBorders>
          </w:tcPr>
          <w:p>
            <w:pPr>
              <w:pStyle w:val="Normal"/>
              <w:tabs>
                <w:tab w:val="clear" w:pos="720"/>
                <w:tab w:val="left" w:pos="-720" w:leader="none"/>
              </w:tabs>
              <w:suppressAutoHyphens w:val="true"/>
              <w:spacing w:lineRule="auto" w:line="480" w:before="90" w:after="54"/>
              <w:rPr>
                <w:spacing w:val="-3"/>
              </w:rPr>
            </w:pPr>
            <w:r>
              <w:rPr>
                <w:rFonts w:eastAsia="Arial"/>
                <w:spacing w:val="-3"/>
              </w:rPr>
              <w:t xml:space="preserve">      </w:t>
            </w:r>
            <w:r>
              <w:rPr>
                <w:spacing w:val="-3"/>
              </w:rPr>
              <w:t>Time</w:t>
            </w:r>
          </w:p>
        </w:tc>
        <w:tc>
          <w:tcPr>
            <w:tcW w:w="2640"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 Base</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Load</w:t>
            </w:r>
          </w:p>
        </w:tc>
        <w:tc>
          <w:tcPr>
            <w:tcW w:w="264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 Peak</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Load</w:t>
            </w:r>
          </w:p>
        </w:tc>
      </w:tr>
      <w:tr>
        <w:trPr/>
        <w:tc>
          <w:tcPr>
            <w:tcW w:w="264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19:00 - 24:00</w:t>
            </w:r>
          </w:p>
        </w:tc>
        <w:tc>
          <w:tcPr>
            <w:tcW w:w="264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654 MW</w:t>
            </w:r>
          </w:p>
        </w:tc>
        <w:tc>
          <w:tcPr>
            <w:tcW w:w="264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 MW</w:t>
            </w:r>
          </w:p>
        </w:tc>
      </w:tr>
    </w:tbl>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4.56 MW retained for DPC's own use.'</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113.</w:t>
        <w:tab/>
        <w:t>At 22:10 hrs on 13th February, 2001.  DPC issued its Despatch Communication No. 02/091 recording that the load had been reduced to 500 MW as per the oral instructions received from MSEB.  DPC requested MSEB to send the revised Generation Schedule.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114.</w:t>
        <w:tab/>
        <w:t>At 22:10 hrs on 13th February, 2001, MSEB forwarded its Second Revised Generation Schedule No. 1303 in respect of Generation Schedule No. 1586 dated 12th February 2001.  This Revised Generation Schedule, in material part, read as follows:</w:t>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t>_________________________________________________________________</w:t>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tab/>
        <w:t>TIME</w:t>
        <w:tab/>
        <w:tab/>
        <w:t>BASE LOAD CAPACITY</w:t>
        <w:tab/>
        <w:tab/>
        <w:t>PEAK LOAD CAPACITY</w:t>
      </w:r>
    </w:p>
    <w:p>
      <w:pPr>
        <w:pStyle w:val="Normal"/>
        <w:tabs>
          <w:tab w:val="clear" w:pos="720"/>
          <w:tab w:val="left" w:pos="-720" w:leader="none"/>
        </w:tabs>
        <w:suppressAutoHyphens w:val="true"/>
        <w:ind w:start="-720" w:end="-720"/>
        <w:jc w:val="both"/>
        <w:rPr/>
      </w:pPr>
      <w:r>
        <w:rPr/>
        <w:t>_________________________________________________________________</w:t>
      </w:r>
    </w:p>
    <w:tbl>
      <w:tblPr>
        <w:tblW w:w="9360" w:type="dxa"/>
        <w:jc w:val="start"/>
        <w:tblInd w:w="-600" w:type="dxa"/>
        <w:tblLayout w:type="fixed"/>
        <w:tblCellMar>
          <w:top w:w="0" w:type="dxa"/>
          <w:start w:w="120" w:type="dxa"/>
          <w:bottom w:w="0" w:type="dxa"/>
          <w:end w:w="120" w:type="dxa"/>
        </w:tblCellMar>
      </w:tblPr>
      <w:tblGrid>
        <w:gridCol w:w="1872"/>
        <w:gridCol w:w="1872"/>
        <w:gridCol w:w="1872"/>
        <w:gridCol w:w="1872"/>
        <w:gridCol w:w="1872"/>
      </w:tblGrid>
      <w:tr>
        <w:trPr/>
        <w:tc>
          <w:tcPr>
            <w:tcW w:w="1872"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(HRS)</w:t>
            </w:r>
          </w:p>
        </w:tc>
        <w:tc>
          <w:tcPr>
            <w:tcW w:w="187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7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INSTRUCTED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7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72"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INSTRUCTED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21 – 22</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637</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22 – 23</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440</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23 – 24</w:t>
            </w:r>
          </w:p>
        </w:tc>
        <w:tc>
          <w:tcPr>
            <w:tcW w:w="187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656</w:t>
            </w:r>
          </w:p>
        </w:tc>
        <w:tc>
          <w:tcPr>
            <w:tcW w:w="187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300</w:t>
            </w:r>
          </w:p>
        </w:tc>
        <w:tc>
          <w:tcPr>
            <w:tcW w:w="187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bl>
    <w:p>
      <w:pPr>
        <w:pStyle w:val="Normal"/>
        <w:tabs>
          <w:tab w:val="clear" w:pos="720"/>
          <w:tab w:val="left" w:pos="-720" w:leader="none"/>
        </w:tabs>
        <w:suppressAutoHyphens w:val="true"/>
        <w:ind w:start="-720" w:end="-720"/>
        <w:jc w:val="both"/>
        <w:rPr>
          <w:spacing w:val="-3"/>
        </w:rPr>
      </w:pPr>
      <w:r>
        <w:rPr>
          <w:spacing w:val="-3"/>
        </w:rPr>
        <w:tab/>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MSEB requested to DPC withdraw one generating unit and to maintain the schedule as per instructions.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115.</w:t>
        <w:tab/>
        <w:t>At 23:40 hrs on 13th February 2001, DPC issued its Despatch Communication No. 02/092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lineRule="auto" w:line="480"/>
        <w:ind w:hanging="1440" w:start="1440" w:end="0"/>
        <w:jc w:val="both"/>
        <w:rPr>
          <w:spacing w:val="-3"/>
        </w:rPr>
      </w:pPr>
      <w:r>
        <w:rPr>
          <w:spacing w:val="-3"/>
        </w:rPr>
        <w:tab/>
        <w:tab/>
        <w:t>`As per your Message No. 1303 dated 13/02/2001, the Unit # 1 has been desychronished at 23:26 hrs.'</w:t>
        <w:tab/>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116.</w:t>
        <w:tab/>
        <w:t>At 00:03 hrs on 14th February, 2001, DPC issued its Despatch Communication No. 02/093 enclosing Revision No. 2, purporting to revise the Declared Baseload Capacity conveyed by its Despatch Communication No. 02/067 dated 12th February, 2001.  DPC stated: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`Please find revision # 2 of Msg. No. 2/067 dated 12th February 2001.</w:t>
      </w:r>
    </w:p>
    <w:p>
      <w:pPr>
        <w:pStyle w:val="Normal"/>
        <w:tabs>
          <w:tab w:val="clear" w:pos="720"/>
          <w:tab w:val="left" w:pos="-720" w:leader="none"/>
        </w:tabs>
        <w:suppressAutoHyphens w:val="true"/>
        <w:spacing w:lineRule="auto" w:line="480"/>
        <w:jc w:val="both"/>
        <w:rPr>
          <w:spacing w:val="-3"/>
        </w:rPr>
      </w:pPr>
      <w:r>
        <w:rPr>
          <w:spacing w:val="-3"/>
        </w:rPr>
      </w:r>
    </w:p>
    <w:tbl>
      <w:tblPr>
        <w:tblW w:w="7920" w:type="dxa"/>
        <w:jc w:val="start"/>
        <w:tblInd w:w="120" w:type="dxa"/>
        <w:tblLayout w:type="fixed"/>
        <w:tblCellMar>
          <w:top w:w="0" w:type="dxa"/>
          <w:start w:w="120" w:type="dxa"/>
          <w:bottom w:w="0" w:type="dxa"/>
          <w:end w:w="120" w:type="dxa"/>
        </w:tblCellMar>
      </w:tblPr>
      <w:tblGrid>
        <w:gridCol w:w="2640"/>
        <w:gridCol w:w="2640"/>
        <w:gridCol w:w="2640"/>
      </w:tblGrid>
      <w:tr>
        <w:trPr/>
        <w:tc>
          <w:tcPr>
            <w:tcW w:w="2640" w:type="dxa"/>
            <w:tcBorders>
              <w:top w:val="double" w:sz="6" w:space="0" w:color="000000"/>
              <w:start w:val="double" w:sz="6" w:space="0" w:color="000000"/>
            </w:tcBorders>
          </w:tcPr>
          <w:p>
            <w:pPr>
              <w:pStyle w:val="Normal"/>
              <w:tabs>
                <w:tab w:val="clear" w:pos="720"/>
                <w:tab w:val="left" w:pos="-720" w:leader="none"/>
              </w:tabs>
              <w:suppressAutoHyphens w:val="true"/>
              <w:spacing w:lineRule="auto" w:line="480" w:before="90" w:after="54"/>
              <w:rPr>
                <w:spacing w:val="-3"/>
              </w:rPr>
            </w:pPr>
            <w:r>
              <w:rPr>
                <w:rFonts w:eastAsia="Arial"/>
                <w:spacing w:val="-3"/>
              </w:rPr>
              <w:t xml:space="preserve">      </w:t>
            </w:r>
            <w:r>
              <w:rPr>
                <w:spacing w:val="-3"/>
              </w:rPr>
              <w:t>TIME</w:t>
            </w:r>
          </w:p>
        </w:tc>
        <w:tc>
          <w:tcPr>
            <w:tcW w:w="2640" w:type="dxa"/>
            <w:tcBorders>
              <w:top w:val="double" w:sz="6" w:space="0" w:color="000000"/>
              <w:start w:val="single" w:sz="6" w:space="0" w:color="000000"/>
            </w:tcBorders>
          </w:tcPr>
          <w:p>
            <w:pPr>
              <w:pStyle w:val="Normal"/>
              <w:tabs>
                <w:tab w:val="clear" w:pos="720"/>
                <w:tab w:val="left" w:pos="-720" w:leader="none"/>
              </w:tabs>
              <w:suppressAutoHyphens w:val="true"/>
              <w:spacing w:lineRule="auto" w:line="480" w:before="90" w:after="0"/>
              <w:rPr>
                <w:spacing w:val="-3"/>
              </w:rPr>
            </w:pPr>
            <w:r>
              <w:rPr>
                <w:rFonts w:eastAsia="Arial"/>
                <w:spacing w:val="-3"/>
              </w:rPr>
              <w:t xml:space="preserve">   </w:t>
            </w:r>
            <w:r>
              <w:rPr>
                <w:spacing w:val="-3"/>
              </w:rPr>
              <w:t>BASE LOAD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AVAILABILITY</w:t>
            </w:r>
          </w:p>
        </w:tc>
        <w:tc>
          <w:tcPr>
            <w:tcW w:w="264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PEAK LOAD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AVAILABILITY</w:t>
            </w:r>
          </w:p>
        </w:tc>
      </w:tr>
      <w:tr>
        <w:trPr/>
        <w:tc>
          <w:tcPr>
            <w:tcW w:w="264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00:00 - 07:00</w:t>
            </w:r>
          </w:p>
          <w:p>
            <w:pPr>
              <w:pStyle w:val="Normal"/>
              <w:tabs>
                <w:tab w:val="clear" w:pos="720"/>
                <w:tab w:val="left" w:pos="-720" w:leader="none"/>
              </w:tabs>
              <w:suppressAutoHyphens w:val="true"/>
              <w:rPr>
                <w:spacing w:val="-3"/>
              </w:rPr>
            </w:pPr>
            <w:r>
              <w:rPr>
                <w:rFonts w:eastAsia="Arial"/>
                <w:spacing w:val="-3"/>
              </w:rPr>
              <w:t xml:space="preserve">  </w:t>
            </w:r>
            <w:r>
              <w:rPr>
                <w:spacing w:val="-3"/>
              </w:rPr>
              <w:t>07:00 - 11:00</w:t>
            </w:r>
          </w:p>
          <w:p>
            <w:pPr>
              <w:pStyle w:val="Normal"/>
              <w:tabs>
                <w:tab w:val="clear" w:pos="720"/>
                <w:tab w:val="left" w:pos="-720" w:leader="none"/>
              </w:tabs>
              <w:suppressAutoHyphens w:val="true"/>
              <w:rPr>
                <w:spacing w:val="-3"/>
              </w:rPr>
            </w:pPr>
            <w:r>
              <w:rPr>
                <w:rFonts w:eastAsia="Arial"/>
                <w:spacing w:val="-3"/>
              </w:rPr>
              <w:t xml:space="preserve">  </w:t>
            </w:r>
            <w:r>
              <w:rPr>
                <w:spacing w:val="-3"/>
              </w:rPr>
              <w:t>11:00 - 12:00</w:t>
            </w:r>
          </w:p>
          <w:p>
            <w:pPr>
              <w:pStyle w:val="Normal"/>
              <w:tabs>
                <w:tab w:val="clear" w:pos="720"/>
                <w:tab w:val="left" w:pos="-720" w:leader="none"/>
              </w:tabs>
              <w:suppressAutoHyphens w:val="true"/>
              <w:rPr>
                <w:spacing w:val="-3"/>
              </w:rPr>
            </w:pPr>
            <w:r>
              <w:rPr>
                <w:rFonts w:eastAsia="Arial"/>
                <w:spacing w:val="-3"/>
              </w:rPr>
              <w:t xml:space="preserve">  </w:t>
            </w:r>
            <w:r>
              <w:rPr>
                <w:spacing w:val="-3"/>
              </w:rPr>
              <w:t>12:00 - 13:00</w:t>
            </w:r>
          </w:p>
          <w:p>
            <w:pPr>
              <w:pStyle w:val="Normal"/>
              <w:tabs>
                <w:tab w:val="clear" w:pos="720"/>
                <w:tab w:val="left" w:pos="-720" w:leader="none"/>
              </w:tabs>
              <w:suppressAutoHyphens w:val="true"/>
              <w:rPr>
                <w:spacing w:val="-3"/>
              </w:rPr>
            </w:pPr>
            <w:r>
              <w:rPr>
                <w:rFonts w:eastAsia="Arial"/>
                <w:spacing w:val="-3"/>
              </w:rPr>
              <w:t xml:space="preserve">  </w:t>
            </w:r>
            <w:r>
              <w:rPr>
                <w:spacing w:val="-3"/>
              </w:rPr>
              <w:t>13:00 - 19:00</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19:00 - 24:00</w:t>
            </w:r>
          </w:p>
        </w:tc>
        <w:tc>
          <w:tcPr>
            <w:tcW w:w="264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658:56 MW</w:t>
            </w:r>
          </w:p>
          <w:p>
            <w:pPr>
              <w:pStyle w:val="Normal"/>
              <w:tabs>
                <w:tab w:val="clear" w:pos="720"/>
                <w:tab w:val="left" w:pos="-720" w:leader="none"/>
              </w:tabs>
              <w:suppressAutoHyphens w:val="true"/>
              <w:rPr>
                <w:spacing w:val="-3"/>
              </w:rPr>
            </w:pPr>
            <w:r>
              <w:rPr>
                <w:rFonts w:eastAsia="Arial"/>
                <w:spacing w:val="-3"/>
              </w:rPr>
              <w:t xml:space="preserve">   </w:t>
            </w:r>
            <w:r>
              <w:rPr>
                <w:spacing w:val="-3"/>
              </w:rPr>
              <w:t>656:00 MW</w:t>
            </w:r>
          </w:p>
          <w:p>
            <w:pPr>
              <w:pStyle w:val="Normal"/>
              <w:tabs>
                <w:tab w:val="clear" w:pos="720"/>
                <w:tab w:val="left" w:pos="-720" w:leader="none"/>
              </w:tabs>
              <w:suppressAutoHyphens w:val="true"/>
              <w:rPr>
                <w:spacing w:val="-3"/>
              </w:rPr>
            </w:pPr>
            <w:r>
              <w:rPr>
                <w:rFonts w:eastAsia="Arial"/>
                <w:spacing w:val="-3"/>
              </w:rPr>
              <w:t xml:space="preserve">   </w:t>
            </w:r>
            <w:r>
              <w:rPr>
                <w:spacing w:val="-3"/>
              </w:rPr>
              <w:t>325:00 MW</w:t>
            </w:r>
          </w:p>
          <w:p>
            <w:pPr>
              <w:pStyle w:val="Normal"/>
              <w:tabs>
                <w:tab w:val="clear" w:pos="720"/>
                <w:tab w:val="left" w:pos="-720" w:leader="none"/>
              </w:tabs>
              <w:suppressAutoHyphens w:val="true"/>
              <w:rPr>
                <w:spacing w:val="-3"/>
              </w:rPr>
            </w:pPr>
            <w:r>
              <w:rPr>
                <w:rFonts w:eastAsia="Arial"/>
                <w:spacing w:val="-3"/>
              </w:rPr>
              <w:t xml:space="preserve">   </w:t>
            </w:r>
            <w:r>
              <w:rPr>
                <w:spacing w:val="-3"/>
              </w:rPr>
              <w:t>550:00 MW</w:t>
            </w:r>
          </w:p>
          <w:p>
            <w:pPr>
              <w:pStyle w:val="Normal"/>
              <w:tabs>
                <w:tab w:val="clear" w:pos="720"/>
                <w:tab w:val="left" w:pos="-720" w:leader="none"/>
              </w:tabs>
              <w:suppressAutoHyphens w:val="true"/>
              <w:rPr>
                <w:spacing w:val="-3"/>
              </w:rPr>
            </w:pPr>
            <w:r>
              <w:rPr>
                <w:rFonts w:eastAsia="Arial"/>
                <w:spacing w:val="-3"/>
              </w:rPr>
              <w:t xml:space="preserve">   </w:t>
            </w:r>
            <w:r>
              <w:rPr>
                <w:spacing w:val="-3"/>
              </w:rPr>
              <w:t>656:00 MW</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654:00 MW</w:t>
            </w:r>
          </w:p>
        </w:tc>
        <w:tc>
          <w:tcPr>
            <w:tcW w:w="264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70</w:t>
            </w:r>
          </w:p>
          <w:p>
            <w:pPr>
              <w:pStyle w:val="Normal"/>
              <w:tabs>
                <w:tab w:val="clear" w:pos="720"/>
                <w:tab w:val="left" w:pos="-720" w:leader="none"/>
              </w:tabs>
              <w:suppressAutoHyphens w:val="true"/>
              <w:rPr>
                <w:spacing w:val="-3"/>
              </w:rPr>
            </w:pPr>
            <w:r>
              <w:rPr>
                <w:rFonts w:eastAsia="Arial"/>
                <w:spacing w:val="-3"/>
              </w:rPr>
              <w:t xml:space="preserve">       </w:t>
            </w:r>
            <w:r>
              <w:rPr>
                <w:spacing w:val="-3"/>
              </w:rPr>
              <w:t>70</w:t>
            </w:r>
          </w:p>
          <w:p>
            <w:pPr>
              <w:pStyle w:val="Normal"/>
              <w:tabs>
                <w:tab w:val="clear" w:pos="720"/>
                <w:tab w:val="left" w:pos="-720" w:leader="none"/>
              </w:tabs>
              <w:suppressAutoHyphens w:val="true"/>
              <w:rPr>
                <w:spacing w:val="-3"/>
              </w:rPr>
            </w:pPr>
            <w:r>
              <w:rPr>
                <w:rFonts w:eastAsia="Arial"/>
                <w:spacing w:val="-3"/>
              </w:rPr>
              <w:t xml:space="preserve">       </w:t>
            </w:r>
            <w:r>
              <w:rPr>
                <w:spacing w:val="-3"/>
              </w:rPr>
              <w:t>35</w:t>
            </w:r>
          </w:p>
          <w:p>
            <w:pPr>
              <w:pStyle w:val="Normal"/>
              <w:tabs>
                <w:tab w:val="clear" w:pos="720"/>
                <w:tab w:val="left" w:pos="-720" w:leader="none"/>
              </w:tabs>
              <w:suppressAutoHyphens w:val="true"/>
              <w:rPr>
                <w:spacing w:val="-3"/>
              </w:rPr>
            </w:pPr>
            <w:r>
              <w:rPr>
                <w:rFonts w:eastAsia="Arial"/>
                <w:spacing w:val="-3"/>
              </w:rPr>
              <w:t xml:space="preserve">       </w:t>
            </w:r>
            <w:r>
              <w:rPr>
                <w:spacing w:val="-3"/>
              </w:rPr>
              <w:t>35</w:t>
            </w:r>
          </w:p>
          <w:p>
            <w:pPr>
              <w:pStyle w:val="Normal"/>
              <w:tabs>
                <w:tab w:val="clear" w:pos="720"/>
                <w:tab w:val="left" w:pos="-720" w:leader="none"/>
              </w:tabs>
              <w:suppressAutoHyphens w:val="true"/>
              <w:rPr>
                <w:spacing w:val="-3"/>
              </w:rPr>
            </w:pPr>
            <w:r>
              <w:rPr>
                <w:rFonts w:eastAsia="Arial"/>
                <w:spacing w:val="-3"/>
              </w:rPr>
              <w:t xml:space="preserve">       </w:t>
            </w:r>
            <w:r>
              <w:rPr>
                <w:spacing w:val="-3"/>
              </w:rPr>
              <w:t>70</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70</w:t>
            </w:r>
          </w:p>
        </w:tc>
      </w:tr>
    </w:tbl>
    <w:p>
      <w:pPr>
        <w:pStyle w:val="Normal"/>
        <w:tabs>
          <w:tab w:val="clear" w:pos="720"/>
          <w:tab w:val="left" w:pos="-720" w:leader="none"/>
          <w:tab w:val="left" w:pos="0" w:leader="none"/>
        </w:tabs>
        <w:suppressAutoHyphens w:val="true"/>
        <w:ind w:hanging="720" w:start="720" w:end="0"/>
        <w:jc w:val="both"/>
        <w:rPr>
          <w:spacing w:val="-3"/>
        </w:rPr>
      </w:pPr>
      <w:r>
        <w:rPr>
          <w:spacing w:val="-3"/>
        </w:rPr>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117.</w:t>
        <w:tab/>
        <w:t>On or about 5th March 2001, DPC forwarded the bill for the month of February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118.</w:t>
        <w:tab/>
        <w:t>On or about 7th March 2001, MSEB received a letter from DPC bearing No. DPC/COMM/2001/0022 (wrongly) dated 7th February 2001 wherein, inter-alia, DPC revised the total bill amount for February 2001 from Rs.112,28,00,423.70 to Rs.113,56,94,406.80.</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119.</w:t>
        <w:tab/>
        <w:t>By its letter dated 27th March 2001, MSEB responded to the bill of February 2001, as well as DPC's letter dated 7th February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MSEB stated that the statements of Base Load Availability forwarded along with the February bill were incorrect.  MSEB set out the facts in respect of the Despatch Instructions issued on 13th February 2001 and recorded that DPC had failed to make the requisite capacity available in terms of the instructions of MSEB.  MSEB summarised the factual position in the following table:</w:t>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r>
    </w:p>
    <w:tbl>
      <w:tblPr>
        <w:tblW w:w="10800" w:type="dxa"/>
        <w:jc w:val="start"/>
        <w:tblInd w:w="-1320" w:type="dxa"/>
        <w:tblLayout w:type="fixed"/>
        <w:tblCellMar>
          <w:top w:w="0" w:type="dxa"/>
          <w:start w:w="120" w:type="dxa"/>
          <w:bottom w:w="0" w:type="dxa"/>
          <w:end w:w="120" w:type="dxa"/>
        </w:tblCellMar>
      </w:tblPr>
      <w:tblGrid>
        <w:gridCol w:w="1800"/>
        <w:gridCol w:w="1800"/>
        <w:gridCol w:w="1800"/>
        <w:gridCol w:w="1800"/>
        <w:gridCol w:w="1800"/>
        <w:gridCol w:w="1800"/>
      </w:tblGrid>
      <w:tr>
        <w:trPr/>
        <w:tc>
          <w:tcPr>
            <w:tcW w:w="1800"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Hours</w:t>
            </w:r>
          </w:p>
        </w:tc>
        <w:tc>
          <w:tcPr>
            <w:tcW w:w="1800"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spacing w:val="-3"/>
              </w:rPr>
              <w:t>Declared</w:t>
            </w:r>
          </w:p>
          <w:p>
            <w:pPr>
              <w:pStyle w:val="Normal"/>
              <w:tabs>
                <w:tab w:val="clear" w:pos="720"/>
                <w:tab w:val="left" w:pos="-720" w:leader="none"/>
              </w:tabs>
              <w:suppressAutoHyphens w:val="true"/>
              <w:rPr>
                <w:spacing w:val="-3"/>
              </w:rPr>
            </w:pPr>
            <w:r>
              <w:rPr>
                <w:spacing w:val="-3"/>
              </w:rPr>
              <w:t>Baseload</w:t>
            </w:r>
          </w:p>
          <w:p>
            <w:pPr>
              <w:pStyle w:val="Normal"/>
              <w:tabs>
                <w:tab w:val="clear" w:pos="720"/>
                <w:tab w:val="left" w:pos="-720" w:leader="none"/>
              </w:tabs>
              <w:suppressAutoHyphens w:val="true"/>
              <w:rPr>
                <w:spacing w:val="-3"/>
              </w:rPr>
            </w:pPr>
            <w:r>
              <w:rPr>
                <w:rFonts w:eastAsia="Arial"/>
                <w:spacing w:val="-3"/>
              </w:rPr>
              <w:t xml:space="preserve">  </w:t>
            </w:r>
            <w:r>
              <w:rPr>
                <w:spacing w:val="-3"/>
              </w:rPr>
              <w:t>Cap.</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(MHW)</w:t>
            </w:r>
          </w:p>
        </w:tc>
        <w:tc>
          <w:tcPr>
            <w:tcW w:w="1800"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spacing w:val="-3"/>
              </w:rPr>
              <w:t>Instructed</w:t>
            </w:r>
          </w:p>
          <w:p>
            <w:pPr>
              <w:pStyle w:val="Normal"/>
              <w:tabs>
                <w:tab w:val="clear" w:pos="720"/>
                <w:tab w:val="left" w:pos="-720" w:leader="none"/>
              </w:tabs>
              <w:suppressAutoHyphens w:val="true"/>
              <w:rPr>
                <w:spacing w:val="-3"/>
              </w:rPr>
            </w:pPr>
            <w:r>
              <w:rPr>
                <w:rFonts w:eastAsia="Arial"/>
                <w:spacing w:val="-3"/>
              </w:rPr>
              <w:t xml:space="preserve"> </w:t>
            </w:r>
            <w:r>
              <w:rPr>
                <w:spacing w:val="-3"/>
              </w:rPr>
              <w:t>Baseload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(MWH)</w:t>
            </w:r>
          </w:p>
        </w:tc>
        <w:tc>
          <w:tcPr>
            <w:tcW w:w="1800"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Actual</w:t>
            </w:r>
          </w:p>
          <w:p>
            <w:pPr>
              <w:pStyle w:val="Normal"/>
              <w:tabs>
                <w:tab w:val="clear" w:pos="720"/>
                <w:tab w:val="left" w:pos="-720" w:leader="none"/>
              </w:tabs>
              <w:suppressAutoHyphens w:val="true"/>
              <w:rPr>
                <w:spacing w:val="-3"/>
              </w:rPr>
            </w:pPr>
            <w:r>
              <w:rPr>
                <w:rFonts w:eastAsia="Arial"/>
                <w:spacing w:val="-3"/>
              </w:rPr>
              <w:t xml:space="preserve"> </w:t>
            </w:r>
            <w:r>
              <w:rPr>
                <w:spacing w:val="-3"/>
              </w:rPr>
              <w:t>Energy</w:t>
            </w:r>
          </w:p>
          <w:p>
            <w:pPr>
              <w:pStyle w:val="Normal"/>
              <w:tabs>
                <w:tab w:val="clear" w:pos="720"/>
                <w:tab w:val="left" w:pos="-720" w:leader="none"/>
              </w:tabs>
              <w:suppressAutoHyphens w:val="true"/>
              <w:rPr>
                <w:spacing w:val="-3"/>
              </w:rPr>
            </w:pPr>
            <w:r>
              <w:rPr>
                <w:rFonts w:eastAsia="Arial"/>
                <w:spacing w:val="-3"/>
              </w:rPr>
              <w:t xml:space="preserve"> </w:t>
            </w:r>
            <w:r>
              <w:rPr>
                <w:spacing w:val="-3"/>
              </w:rPr>
              <w:t>Delivered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(MWH)</w:t>
            </w:r>
          </w:p>
        </w:tc>
        <w:tc>
          <w:tcPr>
            <w:tcW w:w="1800"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spacing w:val="-3"/>
              </w:rPr>
              <w:t>Difference</w:t>
            </w:r>
          </w:p>
          <w:p>
            <w:pPr>
              <w:pStyle w:val="Normal"/>
              <w:tabs>
                <w:tab w:val="clear" w:pos="720"/>
                <w:tab w:val="left" w:pos="-720" w:leader="none"/>
              </w:tabs>
              <w:suppressAutoHyphens w:val="true"/>
              <w:rPr>
                <w:spacing w:val="-3"/>
              </w:rPr>
            </w:pPr>
            <w:r>
              <w:rPr>
                <w:rFonts w:eastAsia="Arial"/>
                <w:spacing w:val="-3"/>
              </w:rPr>
              <w:t xml:space="preserve">  </w:t>
            </w:r>
            <w:r>
              <w:rPr>
                <w:spacing w:val="-3"/>
              </w:rPr>
              <w:t>between</w:t>
            </w:r>
          </w:p>
          <w:p>
            <w:pPr>
              <w:pStyle w:val="Normal"/>
              <w:tabs>
                <w:tab w:val="clear" w:pos="720"/>
                <w:tab w:val="left" w:pos="-720" w:leader="none"/>
              </w:tabs>
              <w:suppressAutoHyphens w:val="true"/>
              <w:rPr>
                <w:spacing w:val="-3"/>
              </w:rPr>
            </w:pPr>
            <w:r>
              <w:rPr>
                <w:rFonts w:eastAsia="Arial"/>
                <w:spacing w:val="-3"/>
              </w:rPr>
              <w:t xml:space="preserve">  </w:t>
            </w:r>
            <w:r>
              <w:rPr>
                <w:spacing w:val="-3"/>
              </w:rPr>
              <w:t>DBC and</w:t>
            </w:r>
          </w:p>
          <w:p>
            <w:pPr>
              <w:pStyle w:val="Normal"/>
              <w:tabs>
                <w:tab w:val="clear" w:pos="720"/>
                <w:tab w:val="left" w:pos="-720" w:leader="none"/>
              </w:tabs>
              <w:suppressAutoHyphens w:val="true"/>
              <w:rPr>
                <w:spacing w:val="-3"/>
              </w:rPr>
            </w:pPr>
            <w:r>
              <w:rPr>
                <w:rFonts w:eastAsia="Arial"/>
                <w:spacing w:val="-3"/>
              </w:rPr>
              <w:t xml:space="preserve">    </w:t>
            </w:r>
            <w:r>
              <w:rPr>
                <w:spacing w:val="-3"/>
              </w:rPr>
              <w:t>AED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(MWH)</w:t>
            </w:r>
          </w:p>
        </w:tc>
        <w:tc>
          <w:tcPr>
            <w:tcW w:w="180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Remarks</w:t>
            </w:r>
          </w:p>
        </w:tc>
      </w:tr>
      <w:tr>
        <w:trPr/>
        <w:tc>
          <w:tcPr>
            <w:tcW w:w="180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06-07 hrs</w:t>
            </w:r>
          </w:p>
          <w:p>
            <w:pPr>
              <w:pStyle w:val="Normal"/>
              <w:tabs>
                <w:tab w:val="clear" w:pos="720"/>
                <w:tab w:val="left" w:pos="-720" w:leader="none"/>
              </w:tabs>
              <w:suppressAutoHyphens w:val="true"/>
              <w:rPr>
                <w:spacing w:val="-3"/>
              </w:rPr>
            </w:pPr>
            <w:r>
              <w:rPr>
                <w:rFonts w:eastAsia="Arial"/>
                <w:spacing w:val="-3"/>
              </w:rPr>
              <w:t xml:space="preserve"> </w:t>
            </w:r>
            <w:r>
              <w:rPr>
                <w:spacing w:val="-3"/>
              </w:rPr>
              <w:t>07-08 hrs</w:t>
            </w:r>
          </w:p>
          <w:p>
            <w:pPr>
              <w:pStyle w:val="Normal"/>
              <w:tabs>
                <w:tab w:val="clear" w:pos="720"/>
                <w:tab w:val="left" w:pos="-720" w:leader="none"/>
              </w:tabs>
              <w:suppressAutoHyphens w:val="true"/>
              <w:rPr>
                <w:spacing w:val="-3"/>
              </w:rPr>
            </w:pPr>
            <w:r>
              <w:rPr>
                <w:rFonts w:eastAsia="Arial"/>
                <w:spacing w:val="-3"/>
              </w:rPr>
              <w:t xml:space="preserve"> </w:t>
            </w:r>
            <w:r>
              <w:rPr>
                <w:spacing w:val="-3"/>
              </w:rPr>
              <w:t>08-09 hrs</w:t>
            </w:r>
          </w:p>
          <w:p>
            <w:pPr>
              <w:pStyle w:val="Normal"/>
              <w:tabs>
                <w:tab w:val="clear" w:pos="720"/>
                <w:tab w:val="left" w:pos="-720" w:leader="none"/>
              </w:tabs>
              <w:suppressAutoHyphens w:val="true"/>
              <w:rPr>
                <w:spacing w:val="-3"/>
              </w:rPr>
            </w:pPr>
            <w:r>
              <w:rPr>
                <w:rFonts w:eastAsia="Arial"/>
                <w:spacing w:val="-3"/>
              </w:rPr>
              <w:t xml:space="preserve"> </w:t>
            </w:r>
            <w:r>
              <w:rPr>
                <w:spacing w:val="-3"/>
              </w:rPr>
              <w:t>09-10 hrs</w:t>
            </w:r>
          </w:p>
          <w:p>
            <w:pPr>
              <w:pStyle w:val="Normal"/>
              <w:tabs>
                <w:tab w:val="clear" w:pos="720"/>
                <w:tab w:val="left" w:pos="-720" w:leader="none"/>
              </w:tabs>
              <w:suppressAutoHyphens w:val="true"/>
              <w:rPr>
                <w:spacing w:val="-3"/>
              </w:rPr>
            </w:pPr>
            <w:r>
              <w:rPr>
                <w:rFonts w:eastAsia="Arial"/>
                <w:spacing w:val="-3"/>
              </w:rPr>
              <w:t xml:space="preserve"> </w:t>
            </w:r>
            <w:r>
              <w:rPr>
                <w:spacing w:val="-3"/>
              </w:rPr>
              <w:t>10-11 hrs</w:t>
            </w:r>
          </w:p>
          <w:p>
            <w:pPr>
              <w:pStyle w:val="Normal"/>
              <w:tabs>
                <w:tab w:val="clear" w:pos="720"/>
                <w:tab w:val="left" w:pos="-720" w:leader="none"/>
              </w:tabs>
              <w:suppressAutoHyphens w:val="true"/>
              <w:rPr>
                <w:spacing w:val="-3"/>
              </w:rPr>
            </w:pPr>
            <w:r>
              <w:rPr>
                <w:rFonts w:eastAsia="Arial"/>
                <w:spacing w:val="-3"/>
              </w:rPr>
              <w:t xml:space="preserve"> </w:t>
            </w:r>
            <w:r>
              <w:rPr>
                <w:spacing w:val="-3"/>
              </w:rPr>
              <w:t>11-12 hrs</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12-13 hrs</w:t>
            </w:r>
          </w:p>
        </w:tc>
        <w:tc>
          <w:tcPr>
            <w:tcW w:w="180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658.56</w:t>
            </w:r>
          </w:p>
          <w:p>
            <w:pPr>
              <w:pStyle w:val="Normal"/>
              <w:tabs>
                <w:tab w:val="clear" w:pos="720"/>
                <w:tab w:val="left" w:pos="-720" w:leader="none"/>
              </w:tabs>
              <w:suppressAutoHyphens w:val="true"/>
              <w:rPr>
                <w:spacing w:val="-3"/>
              </w:rPr>
            </w:pPr>
            <w:r>
              <w:rPr>
                <w:rFonts w:eastAsia="Arial"/>
                <w:spacing w:val="-3"/>
              </w:rPr>
              <w:t xml:space="preserve">  </w:t>
            </w:r>
            <w:r>
              <w:rPr>
                <w:spacing w:val="-3"/>
              </w:rPr>
              <w:t>656.00</w:t>
            </w:r>
          </w:p>
          <w:p>
            <w:pPr>
              <w:pStyle w:val="Normal"/>
              <w:tabs>
                <w:tab w:val="clear" w:pos="720"/>
                <w:tab w:val="left" w:pos="-720" w:leader="none"/>
              </w:tabs>
              <w:suppressAutoHyphens w:val="true"/>
              <w:rPr>
                <w:spacing w:val="-3"/>
              </w:rPr>
            </w:pPr>
            <w:r>
              <w:rPr>
                <w:rFonts w:eastAsia="Arial"/>
                <w:spacing w:val="-3"/>
              </w:rPr>
              <w:t xml:space="preserve">  </w:t>
            </w:r>
            <w:r>
              <w:rPr>
                <w:spacing w:val="-3"/>
              </w:rPr>
              <w:t>656.00</w:t>
            </w:r>
          </w:p>
          <w:p>
            <w:pPr>
              <w:pStyle w:val="Normal"/>
              <w:tabs>
                <w:tab w:val="clear" w:pos="720"/>
                <w:tab w:val="left" w:pos="-720" w:leader="none"/>
              </w:tabs>
              <w:suppressAutoHyphens w:val="true"/>
              <w:rPr>
                <w:spacing w:val="-3"/>
              </w:rPr>
            </w:pPr>
            <w:r>
              <w:rPr>
                <w:rFonts w:eastAsia="Arial"/>
                <w:spacing w:val="-3"/>
              </w:rPr>
              <w:t xml:space="preserve">  </w:t>
            </w:r>
            <w:r>
              <w:rPr>
                <w:spacing w:val="-3"/>
              </w:rPr>
              <w:t>656.00</w:t>
            </w:r>
          </w:p>
          <w:p>
            <w:pPr>
              <w:pStyle w:val="Normal"/>
              <w:tabs>
                <w:tab w:val="clear" w:pos="720"/>
                <w:tab w:val="left" w:pos="-720" w:leader="none"/>
              </w:tabs>
              <w:suppressAutoHyphens w:val="true"/>
              <w:rPr>
                <w:spacing w:val="-3"/>
              </w:rPr>
            </w:pPr>
            <w:r>
              <w:rPr>
                <w:rFonts w:eastAsia="Arial"/>
                <w:spacing w:val="-3"/>
              </w:rPr>
              <w:t xml:space="preserve">  </w:t>
            </w:r>
            <w:r>
              <w:rPr>
                <w:spacing w:val="-3"/>
              </w:rPr>
              <w:t>656.00</w:t>
            </w:r>
          </w:p>
          <w:p>
            <w:pPr>
              <w:pStyle w:val="Normal"/>
              <w:tabs>
                <w:tab w:val="clear" w:pos="720"/>
                <w:tab w:val="left" w:pos="-720" w:leader="none"/>
              </w:tabs>
              <w:suppressAutoHyphens w:val="true"/>
              <w:rPr>
                <w:spacing w:val="-3"/>
              </w:rPr>
            </w:pPr>
            <w:r>
              <w:rPr>
                <w:rFonts w:eastAsia="Arial"/>
                <w:spacing w:val="-3"/>
              </w:rPr>
              <w:t xml:space="preserve">  </w:t>
            </w:r>
            <w:r>
              <w:rPr>
                <w:spacing w:val="-3"/>
              </w:rPr>
              <w:t>325 *</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550 *</w:t>
            </w:r>
          </w:p>
        </w:tc>
        <w:tc>
          <w:tcPr>
            <w:tcW w:w="180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0</w:t>
            </w:r>
          </w:p>
          <w:p>
            <w:pPr>
              <w:pStyle w:val="Normal"/>
              <w:tabs>
                <w:tab w:val="clear" w:pos="720"/>
                <w:tab w:val="left" w:pos="-720" w:leader="none"/>
              </w:tabs>
              <w:suppressAutoHyphens w:val="true"/>
              <w:rPr>
                <w:spacing w:val="-3"/>
              </w:rPr>
            </w:pPr>
            <w:r>
              <w:rPr>
                <w:rFonts w:eastAsia="Arial"/>
                <w:spacing w:val="-3"/>
              </w:rPr>
              <w:t xml:space="preserve">    </w:t>
            </w:r>
            <w:r>
              <w:rPr>
                <w:spacing w:val="-3"/>
              </w:rPr>
              <w:t>80</w:t>
            </w:r>
          </w:p>
          <w:p>
            <w:pPr>
              <w:pStyle w:val="Normal"/>
              <w:tabs>
                <w:tab w:val="clear" w:pos="720"/>
                <w:tab w:val="left" w:pos="-720" w:leader="none"/>
              </w:tabs>
              <w:suppressAutoHyphens w:val="true"/>
              <w:rPr>
                <w:spacing w:val="-3"/>
              </w:rPr>
            </w:pPr>
            <w:r>
              <w:rPr>
                <w:rFonts w:eastAsia="Arial"/>
                <w:spacing w:val="-3"/>
              </w:rPr>
              <w:t xml:space="preserve">   </w:t>
            </w:r>
            <w:r>
              <w:rPr>
                <w:spacing w:val="-3"/>
              </w:rPr>
              <w:t>300</w:t>
            </w:r>
          </w:p>
          <w:p>
            <w:pPr>
              <w:pStyle w:val="Normal"/>
              <w:tabs>
                <w:tab w:val="clear" w:pos="720"/>
                <w:tab w:val="left" w:pos="-720" w:leader="none"/>
              </w:tabs>
              <w:suppressAutoHyphens w:val="true"/>
              <w:rPr>
                <w:spacing w:val="-3"/>
              </w:rPr>
            </w:pPr>
            <w:r>
              <w:rPr>
                <w:rFonts w:eastAsia="Arial"/>
                <w:spacing w:val="-3"/>
              </w:rPr>
              <w:t xml:space="preserve">   </w:t>
            </w:r>
            <w:r>
              <w:rPr>
                <w:spacing w:val="-3"/>
              </w:rPr>
              <w:t>430</w:t>
            </w:r>
          </w:p>
          <w:p>
            <w:pPr>
              <w:pStyle w:val="Normal"/>
              <w:tabs>
                <w:tab w:val="clear" w:pos="720"/>
                <w:tab w:val="left" w:pos="-720" w:leader="none"/>
              </w:tabs>
              <w:suppressAutoHyphens w:val="true"/>
              <w:rPr>
                <w:spacing w:val="-3"/>
              </w:rPr>
            </w:pPr>
            <w:r>
              <w:rPr>
                <w:rFonts w:eastAsia="Arial"/>
                <w:spacing w:val="-3"/>
              </w:rPr>
              <w:t xml:space="preserve">   </w:t>
            </w:r>
            <w:r>
              <w:rPr>
                <w:spacing w:val="-3"/>
              </w:rPr>
              <w:t>656</w:t>
            </w:r>
          </w:p>
          <w:p>
            <w:pPr>
              <w:pStyle w:val="Normal"/>
              <w:tabs>
                <w:tab w:val="clear" w:pos="720"/>
                <w:tab w:val="left" w:pos="-720" w:leader="none"/>
              </w:tabs>
              <w:suppressAutoHyphens w:val="true"/>
              <w:rPr>
                <w:spacing w:val="-3"/>
              </w:rPr>
            </w:pPr>
            <w:r>
              <w:rPr>
                <w:rFonts w:eastAsia="Arial"/>
                <w:spacing w:val="-3"/>
              </w:rPr>
              <w:t xml:space="preserve">   </w:t>
            </w:r>
            <w:r>
              <w:rPr>
                <w:spacing w:val="-3"/>
              </w:rPr>
              <w:t>656</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 xml:space="preserve">656  </w:t>
            </w:r>
          </w:p>
        </w:tc>
        <w:tc>
          <w:tcPr>
            <w:tcW w:w="180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0</w:t>
            </w:r>
          </w:p>
          <w:p>
            <w:pPr>
              <w:pStyle w:val="Normal"/>
              <w:tabs>
                <w:tab w:val="clear" w:pos="720"/>
                <w:tab w:val="left" w:pos="-720" w:leader="none"/>
              </w:tabs>
              <w:suppressAutoHyphens w:val="true"/>
              <w:rPr>
                <w:spacing w:val="-3"/>
              </w:rPr>
            </w:pPr>
            <w:r>
              <w:rPr>
                <w:rFonts w:eastAsia="Arial"/>
                <w:spacing w:val="-3"/>
              </w:rPr>
              <w:t xml:space="preserve">    </w:t>
            </w:r>
            <w:r>
              <w:rPr>
                <w:spacing w:val="-3"/>
              </w:rPr>
              <w:t>0</w:t>
            </w:r>
          </w:p>
          <w:p>
            <w:pPr>
              <w:pStyle w:val="Normal"/>
              <w:tabs>
                <w:tab w:val="clear" w:pos="720"/>
                <w:tab w:val="left" w:pos="-720" w:leader="none"/>
              </w:tabs>
              <w:suppressAutoHyphens w:val="true"/>
              <w:rPr>
                <w:spacing w:val="-3"/>
              </w:rPr>
            </w:pPr>
            <w:r>
              <w:rPr>
                <w:rFonts w:eastAsia="Arial"/>
                <w:spacing w:val="-3"/>
              </w:rPr>
              <w:t xml:space="preserve">   </w:t>
            </w:r>
            <w:r>
              <w:rPr>
                <w:spacing w:val="-3"/>
              </w:rPr>
              <w:t>15</w:t>
            </w:r>
          </w:p>
          <w:p>
            <w:pPr>
              <w:pStyle w:val="Normal"/>
              <w:tabs>
                <w:tab w:val="clear" w:pos="720"/>
                <w:tab w:val="left" w:pos="-720" w:leader="none"/>
              </w:tabs>
              <w:suppressAutoHyphens w:val="true"/>
              <w:rPr>
                <w:spacing w:val="-3"/>
              </w:rPr>
            </w:pPr>
            <w:r>
              <w:rPr>
                <w:rFonts w:eastAsia="Arial"/>
                <w:spacing w:val="-3"/>
              </w:rPr>
              <w:t xml:space="preserve">   </w:t>
            </w:r>
            <w:r>
              <w:rPr>
                <w:spacing w:val="-3"/>
              </w:rPr>
              <w:t>75</w:t>
            </w:r>
          </w:p>
          <w:p>
            <w:pPr>
              <w:pStyle w:val="Normal"/>
              <w:tabs>
                <w:tab w:val="clear" w:pos="720"/>
                <w:tab w:val="left" w:pos="-720" w:leader="none"/>
              </w:tabs>
              <w:suppressAutoHyphens w:val="true"/>
              <w:rPr>
                <w:spacing w:val="-3"/>
              </w:rPr>
            </w:pPr>
            <w:r>
              <w:rPr>
                <w:rFonts w:eastAsia="Arial"/>
                <w:spacing w:val="-3"/>
              </w:rPr>
              <w:t xml:space="preserve">  </w:t>
            </w:r>
            <w:r>
              <w:rPr>
                <w:spacing w:val="-3"/>
              </w:rPr>
              <w:t>160</w:t>
            </w:r>
          </w:p>
          <w:p>
            <w:pPr>
              <w:pStyle w:val="Normal"/>
              <w:tabs>
                <w:tab w:val="clear" w:pos="720"/>
                <w:tab w:val="left" w:pos="-720" w:leader="none"/>
              </w:tabs>
              <w:suppressAutoHyphens w:val="true"/>
              <w:rPr>
                <w:spacing w:val="-3"/>
              </w:rPr>
            </w:pPr>
            <w:r>
              <w:rPr>
                <w:rFonts w:eastAsia="Arial"/>
                <w:spacing w:val="-3"/>
              </w:rPr>
              <w:t xml:space="preserve">  </w:t>
            </w:r>
            <w:r>
              <w:rPr>
                <w:spacing w:val="-3"/>
              </w:rPr>
              <w:t>325</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 xml:space="preserve">550  </w:t>
            </w:r>
          </w:p>
        </w:tc>
        <w:tc>
          <w:tcPr>
            <w:tcW w:w="180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0</w:t>
            </w:r>
          </w:p>
          <w:p>
            <w:pPr>
              <w:pStyle w:val="Normal"/>
              <w:tabs>
                <w:tab w:val="clear" w:pos="720"/>
                <w:tab w:val="left" w:pos="-720" w:leader="none"/>
              </w:tabs>
              <w:suppressAutoHyphens w:val="true"/>
              <w:rPr>
                <w:spacing w:val="-3"/>
              </w:rPr>
            </w:pPr>
            <w:r>
              <w:rPr>
                <w:rFonts w:eastAsia="Arial"/>
                <w:spacing w:val="-3"/>
              </w:rPr>
              <w:t xml:space="preserve">   </w:t>
            </w:r>
            <w:r>
              <w:rPr>
                <w:spacing w:val="-3"/>
              </w:rPr>
              <w:t>656</w:t>
            </w:r>
          </w:p>
          <w:p>
            <w:pPr>
              <w:pStyle w:val="Normal"/>
              <w:tabs>
                <w:tab w:val="clear" w:pos="720"/>
                <w:tab w:val="left" w:pos="-720" w:leader="none"/>
              </w:tabs>
              <w:suppressAutoHyphens w:val="true"/>
              <w:rPr>
                <w:spacing w:val="-3"/>
              </w:rPr>
            </w:pPr>
            <w:r>
              <w:rPr>
                <w:rFonts w:eastAsia="Arial"/>
                <w:spacing w:val="-3"/>
              </w:rPr>
              <w:t xml:space="preserve">   </w:t>
            </w:r>
            <w:r>
              <w:rPr>
                <w:spacing w:val="-3"/>
              </w:rPr>
              <w:t>641</w:t>
            </w:r>
          </w:p>
          <w:p>
            <w:pPr>
              <w:pStyle w:val="Normal"/>
              <w:tabs>
                <w:tab w:val="clear" w:pos="720"/>
                <w:tab w:val="left" w:pos="-720" w:leader="none"/>
              </w:tabs>
              <w:suppressAutoHyphens w:val="true"/>
              <w:rPr>
                <w:spacing w:val="-3"/>
              </w:rPr>
            </w:pPr>
            <w:r>
              <w:rPr>
                <w:rFonts w:eastAsia="Arial"/>
                <w:spacing w:val="-3"/>
              </w:rPr>
              <w:t xml:space="preserve">   </w:t>
            </w:r>
            <w:r>
              <w:rPr>
                <w:spacing w:val="-3"/>
              </w:rPr>
              <w:t>581</w:t>
            </w:r>
          </w:p>
          <w:p>
            <w:pPr>
              <w:pStyle w:val="Normal"/>
              <w:tabs>
                <w:tab w:val="clear" w:pos="720"/>
                <w:tab w:val="left" w:pos="-720" w:leader="none"/>
              </w:tabs>
              <w:suppressAutoHyphens w:val="true"/>
              <w:rPr>
                <w:spacing w:val="-3"/>
              </w:rPr>
            </w:pPr>
            <w:r>
              <w:rPr>
                <w:rFonts w:eastAsia="Arial"/>
                <w:spacing w:val="-3"/>
              </w:rPr>
              <w:t xml:space="preserve">   </w:t>
            </w:r>
            <w:r>
              <w:rPr>
                <w:spacing w:val="-3"/>
              </w:rPr>
              <w:t>496</w:t>
            </w:r>
          </w:p>
          <w:p>
            <w:pPr>
              <w:pStyle w:val="Normal"/>
              <w:tabs>
                <w:tab w:val="clear" w:pos="720"/>
                <w:tab w:val="left" w:pos="-720" w:leader="none"/>
              </w:tabs>
              <w:suppressAutoHyphens w:val="true"/>
              <w:rPr>
                <w:spacing w:val="-3"/>
              </w:rPr>
            </w:pPr>
            <w:r>
              <w:rPr>
                <w:rFonts w:eastAsia="Arial"/>
                <w:spacing w:val="-3"/>
              </w:rPr>
              <w:t xml:space="preserve">     </w:t>
            </w:r>
            <w:r>
              <w:rPr>
                <w:spacing w:val="-3"/>
              </w:rPr>
              <w:t>0</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0</w:t>
            </w:r>
          </w:p>
        </w:tc>
        <w:tc>
          <w:tcPr>
            <w:tcW w:w="180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U2 syn</w:t>
            </w:r>
          </w:p>
          <w:p>
            <w:pPr>
              <w:pStyle w:val="Normal"/>
              <w:tabs>
                <w:tab w:val="clear" w:pos="720"/>
                <w:tab w:val="left" w:pos="-720" w:leader="none"/>
              </w:tabs>
              <w:suppressAutoHyphens w:val="true"/>
              <w:rPr>
                <w:spacing w:val="-3"/>
              </w:rPr>
            </w:pPr>
            <w:r>
              <w:rPr>
                <w:rFonts w:eastAsia="Arial"/>
                <w:spacing w:val="-3"/>
              </w:rPr>
              <w:t xml:space="preserve">   </w:t>
            </w:r>
            <w:r>
              <w:rPr>
                <w:spacing w:val="-3"/>
              </w:rPr>
              <w:t>07.50</w:t>
            </w:r>
          </w:p>
          <w:p>
            <w:pPr>
              <w:pStyle w:val="Normal"/>
              <w:tabs>
                <w:tab w:val="clear" w:pos="720"/>
                <w:tab w:val="left" w:pos="-720" w:leader="none"/>
              </w:tabs>
              <w:suppressAutoHyphens w:val="true"/>
              <w:rPr>
                <w:spacing w:val="-3"/>
              </w:rPr>
            </w:pPr>
            <w:r>
              <w:rPr>
                <w:rFonts w:eastAsia="Arial"/>
                <w:spacing w:val="-3"/>
              </w:rPr>
              <w:t xml:space="preserve">  </w:t>
            </w:r>
            <w:r>
              <w:rPr>
                <w:spacing w:val="-3"/>
              </w:rPr>
              <w:t>U1 syn</w:t>
            </w:r>
          </w:p>
          <w:p>
            <w:pPr>
              <w:pStyle w:val="Normal"/>
              <w:tabs>
                <w:tab w:val="clear" w:pos="720"/>
                <w:tab w:val="left" w:pos="-720" w:leader="none"/>
              </w:tabs>
              <w:suppressAutoHyphens w:val="true"/>
              <w:rPr>
                <w:spacing w:val="-3"/>
              </w:rPr>
            </w:pPr>
            <w:r>
              <w:rPr>
                <w:rFonts w:eastAsia="Arial"/>
                <w:spacing w:val="-3"/>
              </w:rPr>
              <w:t xml:space="preserve">   </w:t>
            </w:r>
            <w:r>
              <w:rPr>
                <w:spacing w:val="-3"/>
              </w:rPr>
              <w:t>08.51</w:t>
            </w:r>
          </w:p>
          <w:p>
            <w:pPr>
              <w:pStyle w:val="Normal"/>
              <w:tabs>
                <w:tab w:val="clear" w:pos="720"/>
                <w:tab w:val="left" w:pos="-720" w:leader="none"/>
              </w:tabs>
              <w:suppressAutoHyphens w:val="true"/>
              <w:rPr>
                <w:spacing w:val="-3"/>
              </w:rPr>
            </w:pPr>
            <w:r>
              <w:rPr>
                <w:rFonts w:eastAsia="Arial"/>
                <w:spacing w:val="-3"/>
              </w:rPr>
              <w:t xml:space="preserve">  </w:t>
            </w:r>
            <w:r>
              <w:rPr>
                <w:spacing w:val="-3"/>
              </w:rPr>
              <w:t>U3 syn</w:t>
            </w:r>
          </w:p>
          <w:p>
            <w:pPr>
              <w:pStyle w:val="Normal"/>
              <w:tabs>
                <w:tab w:val="clear" w:pos="720"/>
                <w:tab w:val="left" w:pos="-720" w:leader="none"/>
              </w:tabs>
              <w:suppressAutoHyphens w:val="true"/>
              <w:rPr>
                <w:spacing w:val="-3"/>
              </w:rPr>
            </w:pPr>
            <w:r>
              <w:rPr>
                <w:rFonts w:eastAsia="Arial"/>
                <w:spacing w:val="-3"/>
              </w:rPr>
              <w:t xml:space="preserve">   </w:t>
            </w:r>
            <w:r>
              <w:rPr>
                <w:spacing w:val="-3"/>
              </w:rPr>
              <w:t>10.46</w:t>
            </w:r>
          </w:p>
          <w:p>
            <w:pPr>
              <w:pStyle w:val="Normal"/>
              <w:tabs>
                <w:tab w:val="clear" w:pos="720"/>
                <w:tab w:val="left" w:pos="-720" w:leader="none"/>
              </w:tabs>
              <w:suppressAutoHyphens w:val="true"/>
              <w:rPr>
                <w:spacing w:val="-3"/>
              </w:rPr>
            </w:pPr>
            <w:r>
              <w:rPr>
                <w:spacing w:val="-3"/>
              </w:rPr>
              <w:t>** revised</w:t>
            </w:r>
          </w:p>
          <w:p>
            <w:pPr>
              <w:pStyle w:val="Normal"/>
              <w:tabs>
                <w:tab w:val="clear" w:pos="720"/>
                <w:tab w:val="left" w:pos="-720" w:leader="none"/>
              </w:tabs>
              <w:suppressAutoHyphens w:val="true"/>
              <w:spacing w:before="0" w:after="54"/>
              <w:rPr>
                <w:spacing w:val="-3"/>
              </w:rPr>
            </w:pPr>
            <w:r>
              <w:rPr>
                <w:spacing w:val="-3"/>
              </w:rPr>
              <w:t>at 11.45</w:t>
            </w:r>
          </w:p>
        </w:tc>
      </w:tr>
    </w:tbl>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MSEB stated that the maximum shortfall in the Average Active Power occurred during the period 07:00 hrs to 08:00 hrs and that the billing statement for February 2001 did not reflect the correct position in respect of the Available Baseload Capacity.  MSEB requested DPC to revise the statement sent with the bill and to resubmit the same after carrying out the necessary corrections.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120.</w:t>
        <w:tab/>
        <w:t>By a letter dated 28th March, 2001, DPC wrote to MSEB and claimed that the Despatch Instructions issued on 13th February, 2001 for the period 07:00 hrs to 13:00 hrs were `Incorrect as they are not in accordance with the actual starting and loading profile of the Plaint'.  DPC claimed that since MSEB's Despatch Instructions were not valid, they `should be replaced by the Instructed Baseload Capacity in consonance with the starting and loading profile'.  DPC claimed that there was no justification for MSEB to withhold payment of the February, 2001 bill.</w:t>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121.</w:t>
        <w:tab/>
        <w:t>By a letter dated 28th March 2001, MSEB reiterated its stand that the starting and loading profile of the plant referred to by DPC had been rejected by MSEB since the same was contrary to the provisions of the PPA.  MSEB reiterated that its Despatch Instructions issued on 13th February, 2001 in respect of the period 07:00 hrs to 13:00 hrs were valid and in accordance with the PPA.  MSEB once again called upon DPC in correct the statement of Available Baseload Capacity.  However, without prejudice to its contentions and claims, MSEB agreed to pay the bill for February 2001 `under protest'.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122.</w:t>
        <w:tab/>
        <w:t>Under cover of its letter dated 28th March, 2001, MSEB tendered payment of Rs.110.57 crores `under protest', in respect of the February, 2001 bill.</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123.</w:t>
        <w:tab/>
        <w:t>By a letter dated 3rd April 2001, DPC informed MSEB that they had credited the amount of Rs.110.57 crores against the February 2001 invoice.  DPC claimed that the January 2001 invoice remained outstanding and that in this regard the company was making a call under the Guarantee issued by the Government of Maharashtra.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124.</w:t>
        <w:tab/>
        <w:t>By a letter dated 17th April 2001, DPC claimed: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`the actual capability of the Power Station is well known to MSEB and its representative at the State Load Despatch Centre.  MSEB cannot require DPC to operate the Power Station in a way MSEB knows is not possible and not in accordance with the Good Industry Practice.'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DPC reiterated its stand that the statements showing Available Baseload Capacity calculations submitted along with the bill for February 2001 were correct.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125.</w:t>
        <w:tab/>
        <w:t>By a letter dated 20th April 2001, DPC wrote to MSEB stating that they would not recognise any payments made as being `under protest.'  DPC claimed that they would treat such payments as an election to pay sums that were owed by MSEB to DPC and that DPC would not entertain any subsequent claim for such amounts.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spacing w:val="-3"/>
        </w:rPr>
        <w:t>126.</w:t>
        <w:tab/>
        <w:t xml:space="preserve">The documents relevant to/referred to in this part of the statement of facts are set out in </w:t>
      </w:r>
      <w:r>
        <w:rPr>
          <w:spacing w:val="-3"/>
          <w:u w:val="single"/>
        </w:rPr>
        <w:t>Part C. Volume P-II</w:t>
      </w:r>
      <w:r>
        <w:rPr>
          <w:spacing w:val="-3"/>
        </w:rPr>
        <w:t>, filed together with this petition.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uppressAutoHyphens w:val="true"/>
        <w:spacing w:lineRule="auto" w:line="480"/>
        <w:ind w:hanging="1440" w:start="1440" w:end="0"/>
        <w:jc w:val="both"/>
        <w:rPr/>
      </w:pPr>
      <w:r>
        <w:rPr>
          <w:b/>
          <w:i/>
          <w:spacing w:val="-3"/>
        </w:rPr>
        <w:tab/>
        <w:t>(e)</w:t>
        <w:tab/>
        <w:t>Events Relating to the Misdeclaration and Shortfall on 29</w:t>
      </w:r>
      <w:r>
        <w:rPr>
          <w:b/>
          <w:i/>
          <w:spacing w:val="-3"/>
          <w:vertAlign w:val="superscript"/>
        </w:rPr>
        <w:t>th</w:t>
      </w:r>
      <w:r>
        <w:rPr>
          <w:b/>
          <w:i/>
          <w:spacing w:val="-3"/>
        </w:rPr>
        <w:t xml:space="preserve"> March, 2001.</w:t>
      </w:r>
      <w:r>
        <w:rPr>
          <w:b/>
          <w:spacing w:val="-3"/>
        </w:rPr>
        <w:tab/>
        <w:tab/>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127.</w:t>
        <w:tab/>
        <w:t>At 09:30 hrs on 28th March, 2001, DPC issued Availability Declaration No. 03/257 declaring the Declared Baseload Capacity for 29th March, 2001 to be 653.56 MW and declaring the Declared Peaking Capacity to be 70 MW.  This declaration was issued in a format that had been rejected by MSEB.  The format indicated starting and loading profiles for a hot start and a cold start that were contrary to and inconsistent with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128.</w:t>
        <w:tab/>
        <w:t>On 28th March 2001, MSEB issued its Generation Schedule No. 1636 for 29th March 2001 setting out the Instructed Baseload Capacity and the Instructed Peak Load Capacity in response to the Availability Declaration made by DPC.  The Instructed Baseload Capacity and Peak Load Capacity communicated to DPC on 28th March 2001 was `nil'.  MSEB stated: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pPr>
      <w:r>
        <w:rPr>
          <w:spacing w:val="-3"/>
        </w:rPr>
        <w:tab/>
        <w:tab/>
        <w:t xml:space="preserve">`Generator run up rate as per item No. 3 and 4 of your declaration is </w:t>
      </w:r>
      <w:r>
        <w:rPr>
          <w:spacing w:val="-3"/>
          <w:u w:val="single"/>
        </w:rPr>
        <w:t>not</w:t>
      </w:r>
      <w:r>
        <w:rPr>
          <w:spacing w:val="-3"/>
        </w:rPr>
        <w:t xml:space="preserve"> as per PPA, hence </w:t>
      </w:r>
      <w:r>
        <w:rPr>
          <w:spacing w:val="-3"/>
          <w:u w:val="single"/>
        </w:rPr>
        <w:t>not</w:t>
      </w:r>
      <w:r>
        <w:rPr>
          <w:spacing w:val="-3"/>
        </w:rPr>
        <w:t xml:space="preserve"> acceptable to MSEB.  Please note.'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The MSEB Generation Schedule was subsequently revised, as set out below.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129.</w:t>
        <w:tab/>
        <w:t>At 01:25 hrs on 29th March 2001, MSEB issued its Despatch Instruction No. 212 requiring DPC to start both units and pick up full generation as per the PPA curve.  MSEB stated: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`You are requested to start both the units and pick-up full generation as per PPA curve i.e. from 2-3 hrs 86 MW, 3-4 hrs 310 MW, 4-5 hrs 445 MW and 5-6 hrs full load of 653 MW and continue the full generation'.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130.</w:t>
        <w:tab/>
        <w:t>At 01:25 hrs on 29th March, 2001, MSEB forwarded its Revised Generation Schedule No. 1369 in respect of Generation Schedule No. 1636 dated 28th March, 2001.  This Revised Generation Schedule, read as follows:</w:t>
      </w:r>
    </w:p>
    <w:p>
      <w:pPr>
        <w:pStyle w:val="Normal"/>
        <w:tabs>
          <w:tab w:val="clear" w:pos="720"/>
          <w:tab w:val="left" w:pos="-720" w:leader="none"/>
        </w:tabs>
        <w:suppressAutoHyphens w:val="true"/>
        <w:ind w:start="-720" w:end="-720"/>
        <w:jc w:val="both"/>
        <w:rPr>
          <w:spacing w:val="-3"/>
        </w:rPr>
      </w:pPr>
      <w:r>
        <w:rPr>
          <w:spacing w:val="-3"/>
        </w:rPr>
        <w:t>_________________________________________________________________</w:t>
      </w:r>
    </w:p>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ind w:start="-720" w:end="-720"/>
        <w:jc w:val="both"/>
        <w:rPr>
          <w:spacing w:val="-3"/>
        </w:rPr>
      </w:pPr>
      <w:r>
        <w:rPr>
          <w:spacing w:val="-3"/>
        </w:rPr>
        <w:tab/>
        <w:t>TIME</w:t>
        <w:tab/>
        <w:tab/>
        <w:t>BASE LOAD CAPACITY</w:t>
        <w:tab/>
        <w:tab/>
        <w:t>PEAK LOAD CAPACITY</w:t>
      </w:r>
    </w:p>
    <w:p>
      <w:pPr>
        <w:pStyle w:val="Normal"/>
        <w:tabs>
          <w:tab w:val="clear" w:pos="720"/>
          <w:tab w:val="left" w:pos="-720" w:leader="none"/>
        </w:tabs>
        <w:suppressAutoHyphens w:val="true"/>
        <w:ind w:start="-720" w:end="-720"/>
        <w:jc w:val="both"/>
        <w:rPr/>
      </w:pPr>
      <w:r>
        <w:rPr/>
        <w:t>_________________________________________________________________</w:t>
      </w:r>
    </w:p>
    <w:tbl>
      <w:tblPr>
        <w:tblW w:w="9360" w:type="dxa"/>
        <w:jc w:val="start"/>
        <w:tblInd w:w="-600" w:type="dxa"/>
        <w:tblLayout w:type="fixed"/>
        <w:tblCellMar>
          <w:top w:w="0" w:type="dxa"/>
          <w:start w:w="120" w:type="dxa"/>
          <w:bottom w:w="0" w:type="dxa"/>
          <w:end w:w="120" w:type="dxa"/>
        </w:tblCellMar>
      </w:tblPr>
      <w:tblGrid>
        <w:gridCol w:w="1872"/>
        <w:gridCol w:w="1872"/>
        <w:gridCol w:w="1872"/>
        <w:gridCol w:w="1872"/>
        <w:gridCol w:w="1872"/>
      </w:tblGrid>
      <w:tr>
        <w:trPr/>
        <w:tc>
          <w:tcPr>
            <w:tcW w:w="1872"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TIME</w:t>
            </w:r>
          </w:p>
        </w:tc>
        <w:tc>
          <w:tcPr>
            <w:tcW w:w="187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7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spacing w:val="-3"/>
              </w:rPr>
              <w:t>INSTRUCTED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72"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c>
          <w:tcPr>
            <w:tcW w:w="1872"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INSTRUCTED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02 – 03</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86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03 – 04</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310</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04 – 05</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445</w:t>
            </w:r>
          </w:p>
        </w:tc>
        <w:tc>
          <w:tcPr>
            <w:tcW w:w="187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r>
        <w:trPr/>
        <w:tc>
          <w:tcPr>
            <w:tcW w:w="1872"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05 – 24</w:t>
            </w:r>
          </w:p>
        </w:tc>
        <w:tc>
          <w:tcPr>
            <w:tcW w:w="187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187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w:t>
            </w:r>
          </w:p>
        </w:tc>
        <w:tc>
          <w:tcPr>
            <w:tcW w:w="187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872"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w:t>
            </w:r>
          </w:p>
        </w:tc>
      </w:tr>
    </w:tbl>
    <w:p>
      <w:pPr>
        <w:pStyle w:val="Normal"/>
        <w:tabs>
          <w:tab w:val="clear" w:pos="720"/>
          <w:tab w:val="left" w:pos="-720" w:leader="none"/>
        </w:tabs>
        <w:suppressAutoHyphens w:val="true"/>
        <w:ind w:start="-720" w:end="-72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MSEB instructed DPC to start all the units as per its Despatch Instruction No. 212 dated 29th March 2001 and to pick up full load.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131.</w:t>
        <w:tab/>
        <w:t>At 01:45 hrs on 29th March 2001, DPC issued its Despatch Communication No. 03/262 stating, inter alia.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`We are in receipt of Despatch Instruction No. 212 to start all the units and pick up full generation.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Please note that the export figures in your despatch instruction do not match the declared starting and loading profile as per our Availability Declaration No. 03/257 dated 28/03/2001.  We have initiated the start of Unit # 1 at 01:30 hrs and will bring up the plant on load as per our declared loading profile in declaration No. 03/257.</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Based on this profile, hourly export for 02.00 - 03:00 hrs will be 8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132.</w:t>
        <w:tab/>
        <w:t>At 02:30 hrs on 29th March 2001, DPC issued its Despatch Communication No. 03/263 stating that Unit # 1 had been synchronised at 01:56 hours.  Moreover.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`As per the declared starting and loading profile (as per Message No. 03/257) our export for 03:00 - 04:00 hrs will be 34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Unit # 2 has been started at 01:42 hrs and unit synchronised at 02:20 hrs'.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133.</w:t>
        <w:tab/>
        <w:t>At 03:40 hrs on 29th March, 2001, DPC issued its Despatch Communication No. 03/264 stating: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`Unit # 2 is synchronised at 07:50 hrs.'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134.</w:t>
        <w:tab/>
        <w:t>At 04:35 hrs on 29th March 2001, DPC issued its Despatch Communication No. 03/265 recording that Unit # 3 was synchronised at 04:19 hrs.  DPC stated: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`Further to our Communication No. 03/262 as per the starting and loading profile (vide Communication No. 03/257) our export for 05:00 - 06:00 hrs will be 267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135.</w:t>
        <w:tab/>
        <w:t>At 05:00 hrs on 29th March, 2001, DPC issued its Despatch Communication No. 03/266 stating, inter-alia, that the reduction in the Availability Declaration by 6.56 MW was based on the assumption that MSEB would issue despatch instructions so as to allow DPC to maintain one gas turbine generating Active Energy in all Availability Periods so that DPC could use 6.56 MW for its own consumption.  DPC stated that if MSEB did not despatch, then the Availability Declaration should be increased by 6.56 MW for each Availability Period.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136.</w:t>
        <w:tab/>
        <w:t>At 05:45 hrs on 29th March 2001, DPC issued its Despatch Communication No. 03/267 and recorded that the export for 06:00 - 07:00 hrs would be 550 MW.  DPC stated that from 07:00 hrs, the export would be 652 MW.  DPC recorded that the message contained in its Communication No. 03/267 had been passed over PLCC at 05:55 hrs since the fax message was not maturing.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137.</w:t>
        <w:tab/>
        <w:t>At 05:56 hrs on 29th March, 2001, DPC's representative telephonically informed the MSEB representative at the State Load Despatch Centre, Kalwa that generation for the next hour, that is, 06:00 - 07:00 would be 550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138.</w:t>
        <w:tab/>
        <w:t>At 09:30 hrs on 29th march 2001, DPC issued its Despatch Communication No. 03/268 reiterating what had been set out in its previous Communication No. 03/266.</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139.</w:t>
        <w:tab/>
        <w:t>At 22:10 hrs on 29th March, 2001, DPC issued its Despatch Communication No. 03/271 informing MSEB that Unit # 1 had tripped at 22:03 hrs on `primary gas purge open-fault trip'.  The Availability Declaration was revised as under:</w:t>
      </w:r>
    </w:p>
    <w:p>
      <w:pPr>
        <w:pStyle w:val="Normal"/>
        <w:tabs>
          <w:tab w:val="clear" w:pos="720"/>
          <w:tab w:val="left" w:pos="-720" w:leader="none"/>
        </w:tabs>
        <w:suppressAutoHyphens w:val="true"/>
        <w:spacing w:lineRule="auto" w:line="480"/>
        <w:jc w:val="both"/>
        <w:rPr>
          <w:spacing w:val="-3"/>
        </w:rPr>
      </w:pPr>
      <w:r>
        <w:rPr>
          <w:spacing w:val="-3"/>
        </w:rPr>
      </w:r>
    </w:p>
    <w:tbl>
      <w:tblPr>
        <w:tblW w:w="7920" w:type="dxa"/>
        <w:jc w:val="start"/>
        <w:tblInd w:w="120" w:type="dxa"/>
        <w:tblLayout w:type="fixed"/>
        <w:tblCellMar>
          <w:top w:w="0" w:type="dxa"/>
          <w:start w:w="120" w:type="dxa"/>
          <w:bottom w:w="0" w:type="dxa"/>
          <w:end w:w="120" w:type="dxa"/>
        </w:tblCellMar>
      </w:tblPr>
      <w:tblGrid>
        <w:gridCol w:w="1980"/>
        <w:gridCol w:w="1980"/>
        <w:gridCol w:w="1980"/>
        <w:gridCol w:w="1980"/>
      </w:tblGrid>
      <w:tr>
        <w:trPr/>
        <w:tc>
          <w:tcPr>
            <w:tcW w:w="1980"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DATE</w:t>
            </w:r>
          </w:p>
        </w:tc>
        <w:tc>
          <w:tcPr>
            <w:tcW w:w="198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TIME</w:t>
            </w:r>
          </w:p>
        </w:tc>
        <w:tc>
          <w:tcPr>
            <w:tcW w:w="198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BASE</w:t>
            </w:r>
          </w:p>
        </w:tc>
        <w:tc>
          <w:tcPr>
            <w:tcW w:w="198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PEAK</w:t>
            </w:r>
          </w:p>
        </w:tc>
      </w:tr>
      <w:tr>
        <w:trPr/>
        <w:tc>
          <w:tcPr>
            <w:tcW w:w="198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29.03.01</w:t>
            </w:r>
          </w:p>
        </w:tc>
        <w:tc>
          <w:tcPr>
            <w:tcW w:w="19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22-23</w:t>
            </w:r>
          </w:p>
        </w:tc>
        <w:tc>
          <w:tcPr>
            <w:tcW w:w="19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324</w:t>
            </w:r>
          </w:p>
        </w:tc>
        <w:tc>
          <w:tcPr>
            <w:tcW w:w="1980"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50</w:t>
            </w:r>
          </w:p>
        </w:tc>
      </w:tr>
      <w:tr>
        <w:trPr/>
        <w:tc>
          <w:tcPr>
            <w:tcW w:w="198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29.03.01</w:t>
            </w:r>
          </w:p>
        </w:tc>
        <w:tc>
          <w:tcPr>
            <w:tcW w:w="19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23-24</w:t>
            </w:r>
          </w:p>
        </w:tc>
        <w:tc>
          <w:tcPr>
            <w:tcW w:w="19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324</w:t>
            </w:r>
          </w:p>
        </w:tc>
        <w:tc>
          <w:tcPr>
            <w:tcW w:w="1980"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50</w:t>
            </w:r>
          </w:p>
        </w:tc>
      </w:tr>
      <w:tr>
        <w:trPr/>
        <w:tc>
          <w:tcPr>
            <w:tcW w:w="198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30.03.01</w:t>
            </w:r>
          </w:p>
        </w:tc>
        <w:tc>
          <w:tcPr>
            <w:tcW w:w="19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00-01</w:t>
            </w:r>
          </w:p>
        </w:tc>
        <w:tc>
          <w:tcPr>
            <w:tcW w:w="19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322</w:t>
            </w:r>
          </w:p>
        </w:tc>
        <w:tc>
          <w:tcPr>
            <w:tcW w:w="1980"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50</w:t>
            </w:r>
          </w:p>
        </w:tc>
      </w:tr>
      <w:tr>
        <w:trPr/>
        <w:tc>
          <w:tcPr>
            <w:tcW w:w="198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30.03.01</w:t>
            </w:r>
          </w:p>
        </w:tc>
        <w:tc>
          <w:tcPr>
            <w:tcW w:w="198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01-02</w:t>
            </w:r>
          </w:p>
        </w:tc>
        <w:tc>
          <w:tcPr>
            <w:tcW w:w="198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322</w:t>
            </w:r>
          </w:p>
        </w:tc>
        <w:tc>
          <w:tcPr>
            <w:tcW w:w="198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50</w:t>
            </w:r>
          </w:p>
        </w:tc>
      </w:tr>
    </w:tbl>
    <w:p>
      <w:pPr>
        <w:pStyle w:val="Normal"/>
        <w:tabs>
          <w:tab w:val="clear" w:pos="720"/>
          <w:tab w:val="left" w:pos="-720" w:leader="none"/>
        </w:tabs>
        <w:suppressAutoHyphens w:val="true"/>
        <w:jc w:val="both"/>
        <w:rPr>
          <w:rFonts w:eastAsia="Arial"/>
          <w:spacing w:val="-3"/>
        </w:rPr>
      </w:pPr>
      <w:r>
        <w:rPr>
          <w:rFonts w:eastAsia="Arial"/>
          <w:spacing w:val="-3"/>
        </w:rPr>
        <w:t xml:space="preserve">    </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t>140.</w:t>
        <w:tab/>
        <w:t>At 00:02 hrs on 30th March 2001 (incorrectly recorded as 29th March, 2001), DPC issued its Despatch Communication No. 03/274 stating that Unit # 1 was available and that the machine would be ready for synchronisation by 01:10 hrs.  The Availability.  Declaration for the next hour was stated as:</w:t>
      </w:r>
    </w:p>
    <w:tbl>
      <w:tblPr>
        <w:tblW w:w="7920" w:type="dxa"/>
        <w:jc w:val="start"/>
        <w:tblInd w:w="120" w:type="dxa"/>
        <w:tblLayout w:type="fixed"/>
        <w:tblCellMar>
          <w:top w:w="0" w:type="dxa"/>
          <w:start w:w="120" w:type="dxa"/>
          <w:bottom w:w="0" w:type="dxa"/>
          <w:end w:w="120" w:type="dxa"/>
        </w:tblCellMar>
      </w:tblPr>
      <w:tblGrid>
        <w:gridCol w:w="1980"/>
        <w:gridCol w:w="1980"/>
        <w:gridCol w:w="1980"/>
        <w:gridCol w:w="1980"/>
      </w:tblGrid>
      <w:tr>
        <w:trPr/>
        <w:tc>
          <w:tcPr>
            <w:tcW w:w="1980"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DATE</w:t>
            </w:r>
          </w:p>
        </w:tc>
        <w:tc>
          <w:tcPr>
            <w:tcW w:w="198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TIME</w:t>
            </w:r>
          </w:p>
        </w:tc>
        <w:tc>
          <w:tcPr>
            <w:tcW w:w="198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BASE</w:t>
            </w:r>
          </w:p>
        </w:tc>
        <w:tc>
          <w:tcPr>
            <w:tcW w:w="198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PEAK</w:t>
            </w:r>
          </w:p>
        </w:tc>
      </w:tr>
      <w:tr>
        <w:trPr/>
        <w:tc>
          <w:tcPr>
            <w:tcW w:w="198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30.03.01</w:t>
            </w:r>
          </w:p>
        </w:tc>
        <w:tc>
          <w:tcPr>
            <w:tcW w:w="198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01-02</w:t>
            </w:r>
          </w:p>
        </w:tc>
        <w:tc>
          <w:tcPr>
            <w:tcW w:w="198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350</w:t>
            </w:r>
          </w:p>
        </w:tc>
        <w:tc>
          <w:tcPr>
            <w:tcW w:w="198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50</w:t>
            </w:r>
          </w:p>
        </w:tc>
      </w:tr>
    </w:tbl>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141.</w:t>
        <w:tab/>
        <w:t>By a letter dated 30th March, 2001, DPC protested against MSEB's Despatch Instruction No. 211 dated 26th March, 2001 ordering DPC to shut down the power plant at around 14:00 hrs.  DPC claimed that a complete shut down of the plant could only be directed where there was a declared system emergency and that a system frequency of 51 Hz. could not be characterized as a system emergency.  DPC stated that MSEB's instructions to shut down the plant were not in conformity with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142.</w:t>
        <w:tab/>
        <w:t>By a letter dated 17th April 2001, DPC once again wrote to MSEB in respect of the Availability Declarations and Despatch Instructions during the Power Station start up.  DPC made several incorrect claims in respect of agreed procedures, plant shut down, despatch instructions issued by MSEB, etc.  While claiming major concessions in respect of its obligations with regard to the start up procedure under the PPA, DPC insisted that MSEB strictly comply with the terms of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143.</w:t>
        <w:tab/>
        <w:t>Meanwhile, under cover of its letter dated 5th April 2001 (received on 7th April 2001), DPC submitted its bill for March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144.</w:t>
        <w:tab/>
        <w:t>By its letter dated 23rd April 2001, MSEB responded to the bill for March 2001.  MSEB stated that the statements of Base Load Availability forwarded along with the March bill were incorrect.  MSEB set out the facts in respect of the Despatch Instructions issued on 29th March 2001 and recorded that DPC had failed to make the requisite capacity available in terms of the instructions of MSEB.  MSEB summarized the factual position in the following table:</w:t>
      </w:r>
    </w:p>
    <w:p>
      <w:pPr>
        <w:pStyle w:val="Normal"/>
        <w:tabs>
          <w:tab w:val="clear" w:pos="720"/>
          <w:tab w:val="left" w:pos="-720" w:leader="none"/>
        </w:tabs>
        <w:suppressAutoHyphens w:val="true"/>
        <w:spacing w:lineRule="auto" w:line="480"/>
        <w:jc w:val="both"/>
        <w:rPr>
          <w:spacing w:val="-3"/>
        </w:rPr>
      </w:pPr>
      <w:r>
        <w:rPr>
          <w:spacing w:val="-3"/>
        </w:rPr>
      </w:r>
    </w:p>
    <w:tbl>
      <w:tblPr>
        <w:tblW w:w="10800" w:type="dxa"/>
        <w:jc w:val="start"/>
        <w:tblInd w:w="-1320" w:type="dxa"/>
        <w:tblLayout w:type="fixed"/>
        <w:tblCellMar>
          <w:top w:w="0" w:type="dxa"/>
          <w:start w:w="120" w:type="dxa"/>
          <w:bottom w:w="0" w:type="dxa"/>
          <w:end w:w="120" w:type="dxa"/>
        </w:tblCellMar>
      </w:tblPr>
      <w:tblGrid>
        <w:gridCol w:w="1800"/>
        <w:gridCol w:w="1800"/>
        <w:gridCol w:w="1800"/>
        <w:gridCol w:w="1800"/>
        <w:gridCol w:w="1800"/>
        <w:gridCol w:w="1800"/>
      </w:tblGrid>
      <w:tr>
        <w:trPr/>
        <w:tc>
          <w:tcPr>
            <w:tcW w:w="1800"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Hours</w:t>
            </w:r>
          </w:p>
        </w:tc>
        <w:tc>
          <w:tcPr>
            <w:tcW w:w="1800"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Declared</w:t>
            </w:r>
          </w:p>
          <w:p>
            <w:pPr>
              <w:pStyle w:val="Normal"/>
              <w:tabs>
                <w:tab w:val="clear" w:pos="720"/>
                <w:tab w:val="left" w:pos="-720" w:leader="none"/>
              </w:tabs>
              <w:suppressAutoHyphens w:val="true"/>
              <w:rPr>
                <w:spacing w:val="-3"/>
              </w:rPr>
            </w:pPr>
            <w:r>
              <w:rPr>
                <w:rFonts w:eastAsia="Arial"/>
                <w:spacing w:val="-3"/>
              </w:rPr>
              <w:t xml:space="preserve"> </w:t>
            </w:r>
            <w:r>
              <w:rPr>
                <w:spacing w:val="-3"/>
              </w:rPr>
              <w:t>Baseload</w:t>
            </w:r>
          </w:p>
          <w:p>
            <w:pPr>
              <w:pStyle w:val="Normal"/>
              <w:tabs>
                <w:tab w:val="clear" w:pos="720"/>
                <w:tab w:val="left" w:pos="-720" w:leader="none"/>
              </w:tabs>
              <w:suppressAutoHyphens w:val="true"/>
              <w:rPr>
                <w:spacing w:val="-3"/>
              </w:rPr>
            </w:pPr>
            <w:r>
              <w:rPr>
                <w:rFonts w:eastAsia="Arial"/>
                <w:spacing w:val="-3"/>
              </w:rPr>
              <w:t xml:space="preserve"> </w:t>
            </w:r>
            <w:r>
              <w:rPr>
                <w:spacing w:val="-3"/>
              </w:rPr>
              <w:t>Capacity</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(MWH)</w:t>
            </w:r>
          </w:p>
        </w:tc>
        <w:tc>
          <w:tcPr>
            <w:tcW w:w="1800"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spacing w:val="-3"/>
              </w:rPr>
              <w:t>Instructed</w:t>
            </w:r>
          </w:p>
          <w:p>
            <w:pPr>
              <w:pStyle w:val="Normal"/>
              <w:tabs>
                <w:tab w:val="clear" w:pos="720"/>
                <w:tab w:val="left" w:pos="-720" w:leader="none"/>
              </w:tabs>
              <w:suppressAutoHyphens w:val="true"/>
              <w:rPr>
                <w:spacing w:val="-3"/>
              </w:rPr>
            </w:pPr>
            <w:r>
              <w:rPr>
                <w:rFonts w:eastAsia="Arial"/>
                <w:spacing w:val="-3"/>
              </w:rPr>
              <w:t xml:space="preserve"> </w:t>
            </w:r>
            <w:r>
              <w:rPr>
                <w:spacing w:val="-3"/>
              </w:rPr>
              <w:t>Baseload</w:t>
            </w:r>
          </w:p>
          <w:p>
            <w:pPr>
              <w:pStyle w:val="Normal"/>
              <w:tabs>
                <w:tab w:val="clear" w:pos="720"/>
                <w:tab w:val="left" w:pos="-720" w:leader="none"/>
              </w:tabs>
              <w:suppressAutoHyphens w:val="true"/>
              <w:rPr>
                <w:spacing w:val="-3"/>
              </w:rPr>
            </w:pPr>
            <w:r>
              <w:rPr>
                <w:rFonts w:eastAsia="Arial"/>
                <w:spacing w:val="-3"/>
              </w:rPr>
              <w:t xml:space="preserve"> </w:t>
            </w:r>
            <w:r>
              <w:rPr>
                <w:spacing w:val="-3"/>
              </w:rPr>
              <w:t>Capacity</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(MWH)</w:t>
            </w:r>
          </w:p>
        </w:tc>
        <w:tc>
          <w:tcPr>
            <w:tcW w:w="1800"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Actual</w:t>
            </w:r>
          </w:p>
          <w:p>
            <w:pPr>
              <w:pStyle w:val="Normal"/>
              <w:tabs>
                <w:tab w:val="clear" w:pos="720"/>
                <w:tab w:val="left" w:pos="-720" w:leader="none"/>
              </w:tabs>
              <w:suppressAutoHyphens w:val="true"/>
              <w:rPr>
                <w:spacing w:val="-3"/>
              </w:rPr>
            </w:pPr>
            <w:r>
              <w:rPr>
                <w:rFonts w:eastAsia="Arial"/>
                <w:spacing w:val="-3"/>
              </w:rPr>
              <w:t xml:space="preserve">  </w:t>
            </w:r>
            <w:r>
              <w:rPr>
                <w:spacing w:val="-3"/>
              </w:rPr>
              <w:t>Energy</w:t>
            </w:r>
          </w:p>
          <w:p>
            <w:pPr>
              <w:pStyle w:val="Normal"/>
              <w:tabs>
                <w:tab w:val="clear" w:pos="720"/>
                <w:tab w:val="left" w:pos="-720" w:leader="none"/>
              </w:tabs>
              <w:suppressAutoHyphens w:val="true"/>
              <w:rPr>
                <w:spacing w:val="-3"/>
              </w:rPr>
            </w:pPr>
            <w:r>
              <w:rPr>
                <w:rFonts w:eastAsia="Arial"/>
                <w:spacing w:val="-3"/>
              </w:rPr>
              <w:t xml:space="preserve"> </w:t>
            </w:r>
            <w:r>
              <w:rPr>
                <w:spacing w:val="-3"/>
              </w:rPr>
              <w:t>Delivered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(MWH)</w:t>
            </w:r>
          </w:p>
        </w:tc>
        <w:tc>
          <w:tcPr>
            <w:tcW w:w="1800" w:type="dxa"/>
            <w:tcBorders>
              <w:top w:val="doub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Shortfall</w:t>
            </w:r>
          </w:p>
          <w:p>
            <w:pPr>
              <w:pStyle w:val="Normal"/>
              <w:tabs>
                <w:tab w:val="clear" w:pos="720"/>
                <w:tab w:val="left" w:pos="-720" w:leader="none"/>
              </w:tabs>
              <w:suppressAutoHyphens w:val="true"/>
              <w:rPr>
                <w:spacing w:val="-3"/>
              </w:rPr>
            </w:pPr>
            <w:r>
              <w:rPr>
                <w:rFonts w:eastAsia="Arial"/>
                <w:spacing w:val="-3"/>
              </w:rPr>
              <w:t xml:space="preserve">  </w:t>
            </w:r>
            <w:r>
              <w:rPr>
                <w:spacing w:val="-3"/>
              </w:rPr>
              <w:t>b/n DBC</w:t>
            </w:r>
          </w:p>
          <w:p>
            <w:pPr>
              <w:pStyle w:val="Normal"/>
              <w:tabs>
                <w:tab w:val="clear" w:pos="720"/>
                <w:tab w:val="left" w:pos="-720" w:leader="none"/>
              </w:tabs>
              <w:suppressAutoHyphens w:val="true"/>
              <w:rPr>
                <w:spacing w:val="-3"/>
              </w:rPr>
            </w:pPr>
            <w:r>
              <w:rPr>
                <w:rFonts w:eastAsia="Arial"/>
                <w:spacing w:val="-3"/>
              </w:rPr>
              <w:t xml:space="preserve">  </w:t>
            </w:r>
            <w:r>
              <w:rPr>
                <w:spacing w:val="-3"/>
              </w:rPr>
              <w:t>and AED</w:t>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(MWH)</w:t>
            </w:r>
          </w:p>
        </w:tc>
        <w:tc>
          <w:tcPr>
            <w:tcW w:w="1800"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spacing w:val="-3"/>
              </w:rPr>
              <w:t>Remarks</w:t>
            </w:r>
          </w:p>
        </w:tc>
      </w:tr>
      <w:tr>
        <w:trPr/>
        <w:tc>
          <w:tcPr>
            <w:tcW w:w="180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02-03 hrs</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03-04 hrs</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04-05 hrs</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05-06 hrs</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06-07 hrs</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 xml:space="preserve">07-08 hrs </w:t>
            </w:r>
          </w:p>
        </w:tc>
        <w:tc>
          <w:tcPr>
            <w:tcW w:w="180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653.56</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653.56</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653.56</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653.56</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652.00</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652.00</w:t>
            </w:r>
          </w:p>
        </w:tc>
        <w:tc>
          <w:tcPr>
            <w:tcW w:w="180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86</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310</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445</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653</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652</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652</w:t>
            </w:r>
          </w:p>
        </w:tc>
        <w:tc>
          <w:tcPr>
            <w:tcW w:w="180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10.125</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36.125</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119.875</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265.250</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555.3125</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651.625</w:t>
            </w:r>
          </w:p>
          <w:p>
            <w:pPr>
              <w:pStyle w:val="Normal"/>
              <w:tabs>
                <w:tab w:val="clear" w:pos="720"/>
                <w:tab w:val="left" w:pos="-720" w:leader="none"/>
              </w:tabs>
              <w:suppressAutoHyphens w:val="true"/>
              <w:spacing w:before="0" w:after="54"/>
              <w:rPr>
                <w:spacing w:val="-3"/>
              </w:rPr>
            </w:pPr>
            <w:r>
              <w:rPr>
                <w:spacing w:val="-3"/>
              </w:rPr>
            </w:r>
          </w:p>
        </w:tc>
        <w:tc>
          <w:tcPr>
            <w:tcW w:w="180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643.435</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617.2475</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533.685</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388.310</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rFonts w:eastAsia="Arial"/>
                <w:spacing w:val="-3"/>
              </w:rPr>
              <w:t xml:space="preserve">  </w:t>
            </w:r>
            <w:r>
              <w:rPr>
                <w:spacing w:val="-3"/>
              </w:rPr>
              <w:t>96.6875</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spacing w:before="0" w:after="54"/>
              <w:rPr>
                <w:spacing w:val="-3"/>
              </w:rPr>
            </w:pPr>
            <w:r>
              <w:rPr>
                <w:rFonts w:eastAsia="Arial"/>
                <w:spacing w:val="-3"/>
              </w:rPr>
              <w:t xml:space="preserve">   </w:t>
            </w:r>
            <w:r>
              <w:rPr>
                <w:spacing w:val="-3"/>
              </w:rPr>
              <w:t>0.375</w:t>
            </w:r>
          </w:p>
        </w:tc>
        <w:tc>
          <w:tcPr>
            <w:tcW w:w="1800"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it syn</w:t>
            </w:r>
          </w:p>
          <w:p>
            <w:pPr>
              <w:pStyle w:val="Normal"/>
              <w:tabs>
                <w:tab w:val="clear" w:pos="720"/>
                <w:tab w:val="left" w:pos="-720" w:leader="none"/>
              </w:tabs>
              <w:suppressAutoHyphens w:val="true"/>
              <w:rPr>
                <w:spacing w:val="-3"/>
              </w:rPr>
            </w:pPr>
            <w:r>
              <w:rPr>
                <w:spacing w:val="-3"/>
              </w:rPr>
              <w:t>at 01.56</w:t>
            </w:r>
          </w:p>
          <w:p>
            <w:pPr>
              <w:pStyle w:val="Normal"/>
              <w:tabs>
                <w:tab w:val="clear" w:pos="720"/>
                <w:tab w:val="left" w:pos="-720" w:leader="none"/>
              </w:tabs>
              <w:suppressAutoHyphens w:val="true"/>
              <w:rPr>
                <w:spacing w:val="-3"/>
              </w:rPr>
            </w:pPr>
            <w:r>
              <w:rPr>
                <w:spacing w:val="-3"/>
              </w:rPr>
              <w:t>hrs</w:t>
            </w:r>
          </w:p>
          <w:p>
            <w:pPr>
              <w:pStyle w:val="Normal"/>
              <w:tabs>
                <w:tab w:val="clear" w:pos="720"/>
                <w:tab w:val="left" w:pos="-720" w:leader="none"/>
              </w:tabs>
              <w:suppressAutoHyphens w:val="true"/>
              <w:rPr>
                <w:spacing w:val="-3"/>
              </w:rPr>
            </w:pPr>
            <w:r>
              <w:rPr>
                <w:spacing w:val="-3"/>
              </w:rPr>
              <w:t>Unit 2 syn</w:t>
            </w:r>
          </w:p>
          <w:p>
            <w:pPr>
              <w:pStyle w:val="Normal"/>
              <w:tabs>
                <w:tab w:val="clear" w:pos="720"/>
                <w:tab w:val="left" w:pos="-720" w:leader="none"/>
              </w:tabs>
              <w:suppressAutoHyphens w:val="true"/>
              <w:rPr>
                <w:spacing w:val="-3"/>
              </w:rPr>
            </w:pPr>
            <w:r>
              <w:rPr>
                <w:spacing w:val="-3"/>
              </w:rPr>
              <w:t>at 02:02</w:t>
            </w:r>
          </w:p>
          <w:p>
            <w:pPr>
              <w:pStyle w:val="Normal"/>
              <w:tabs>
                <w:tab w:val="clear" w:pos="720"/>
                <w:tab w:val="left" w:pos="-720" w:leader="none"/>
              </w:tabs>
              <w:suppressAutoHyphens w:val="true"/>
              <w:rPr>
                <w:spacing w:val="-3"/>
              </w:rPr>
            </w:pPr>
            <w:r>
              <w:rPr>
                <w:spacing w:val="-3"/>
              </w:rPr>
              <w:t>hrs</w:t>
            </w:r>
          </w:p>
          <w:p>
            <w:pPr>
              <w:pStyle w:val="Normal"/>
              <w:tabs>
                <w:tab w:val="clear" w:pos="720"/>
                <w:tab w:val="left" w:pos="-720" w:leader="none"/>
              </w:tabs>
              <w:suppressAutoHyphens w:val="true"/>
              <w:rPr>
                <w:spacing w:val="-3"/>
              </w:rPr>
            </w:pPr>
            <w:r>
              <w:rPr>
                <w:spacing w:val="-3"/>
              </w:rPr>
              <w:t>Unit 3 syn</w:t>
            </w:r>
          </w:p>
          <w:p>
            <w:pPr>
              <w:pStyle w:val="Normal"/>
              <w:tabs>
                <w:tab w:val="clear" w:pos="720"/>
                <w:tab w:val="left" w:pos="-720" w:leader="none"/>
              </w:tabs>
              <w:suppressAutoHyphens w:val="true"/>
              <w:rPr>
                <w:spacing w:val="-3"/>
              </w:rPr>
            </w:pPr>
            <w:r>
              <w:rPr>
                <w:spacing w:val="-3"/>
              </w:rPr>
              <w:t>at 04:19</w:t>
            </w:r>
          </w:p>
          <w:p>
            <w:pPr>
              <w:pStyle w:val="Normal"/>
              <w:tabs>
                <w:tab w:val="clear" w:pos="720"/>
                <w:tab w:val="left" w:pos="-720" w:leader="none"/>
              </w:tabs>
              <w:suppressAutoHyphens w:val="true"/>
              <w:rPr>
                <w:spacing w:val="-3"/>
              </w:rPr>
            </w:pPr>
            <w:r>
              <w:rPr>
                <w:spacing w:val="-3"/>
              </w:rPr>
              <w:t>hrs</w:t>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rPr>
                <w:spacing w:val="-3"/>
              </w:rPr>
            </w:pPr>
            <w:r>
              <w:rPr>
                <w:spacing w:val="-3"/>
              </w:rPr>
            </w:r>
          </w:p>
          <w:p>
            <w:pPr>
              <w:pStyle w:val="Normal"/>
              <w:tabs>
                <w:tab w:val="clear" w:pos="720"/>
                <w:tab w:val="left" w:pos="-720" w:leader="none"/>
              </w:tabs>
              <w:suppressAutoHyphens w:val="true"/>
              <w:spacing w:before="0" w:after="54"/>
              <w:rPr>
                <w:spacing w:val="-3"/>
              </w:rPr>
            </w:pPr>
            <w:r>
              <w:rPr>
                <w:spacing w:val="-3"/>
              </w:rPr>
            </w:r>
          </w:p>
        </w:tc>
      </w:tr>
    </w:tbl>
    <w:p>
      <w:pPr>
        <w:pStyle w:val="Normal"/>
        <w:tabs>
          <w:tab w:val="clear" w:pos="720"/>
          <w:tab w:val="left" w:pos="-720" w:leader="none"/>
        </w:tabs>
        <w:suppressAutoHyphens w:val="true"/>
        <w:ind w:start="-1440" w:end="-1440"/>
        <w:jc w:val="both"/>
        <w:rPr>
          <w:spacing w:val="-3"/>
        </w:rPr>
      </w:pPr>
      <w:r>
        <w:rPr>
          <w:spacing w:val="-3"/>
        </w:rPr>
      </w:r>
    </w:p>
    <w:p>
      <w:pPr>
        <w:pStyle w:val="Normal"/>
        <w:tabs>
          <w:tab w:val="clear" w:pos="720"/>
          <w:tab w:val="left" w:pos="-720" w:leader="none"/>
        </w:tabs>
        <w:suppressAutoHyphens w:val="true"/>
        <w:ind w:start="-1440" w:end="-144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MSEB stated that the maximum shortfall in the Average Active Produced occurred during the period 02:00 hrs to 03:00 hrs and that the billing statement for March 2001 did not reflect the correct position in respect of the Available Baseload Capacity.  MSEB requested DPC to revise the statement sent with the bill and to resubmit the same after carrying out the necessary corrections.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145.</w:t>
        <w:tab/>
        <w:t>By a letter dated 25th April 2001, MSEB replied to DPC's letter dated 20th April 2001 regarding payments made `under protest', MSEB stated that DPC had chosen to respond to the payment tendered by MSEB `under protest' on 28th March 2001 after a passage of 23 days and after having duly accepted and encashed the cheques.  MSEB stated that the contention of DPC was clearly an afterthought.  MSEB reiterated its stand that DPC was in default regarding Despatch Instructions issued and in respect of rebate adjustments.  MSEB stated that the March bill was also being paid `under protest' and accordingly forwarded cheques aggregating to Rs.1,34,16,79,574.</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146.</w:t>
        <w:tab/>
        <w:t>By a letter dated 2nd May 2001, DPC once again reiterated its position relating to the starting and loading profile of the power station and recorded that it would not recognise any payment made as being `under protest'.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147.</w:t>
        <w:tab/>
        <w:t>By a letter dated 4th May, 2001 MSEB replied to DPC's letter dated 30th March 2001 in respect of power plant shut downs.  MSEB stated that it had been issuing despatch instructions to shut down the plant whenever there was a system emergency.  Moreover, MSEB's action was consistent with the `Merit Order Despatch' norm stipulated by the Tariff Order passed by this Hon'ble Commission and the stipulation of the Indian Electricity Grid Code.  On 26th March 2001 MSEB ordered a shut down of the plant since the system frequency had gone beyond 50 Hz.  MSEB had acted prudently and as per the PPA conditions.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spacing w:val="-3"/>
        </w:rPr>
        <w:t>148.</w:t>
        <w:tab/>
        <w:t xml:space="preserve">The documents relevant to / referred to in this part of the statement of facts are set out in </w:t>
      </w:r>
      <w:r>
        <w:rPr>
          <w:spacing w:val="-3"/>
          <w:u w:val="single"/>
        </w:rPr>
        <w:t>Part D, Volume P-II</w:t>
      </w:r>
      <w:r>
        <w:rPr>
          <w:spacing w:val="-3"/>
        </w:rPr>
        <w:t>, filed together with this petition.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b/>
          <w:spacing w:val="-3"/>
        </w:rPr>
      </w:pPr>
      <w:r>
        <w:rPr>
          <w:i/>
          <w:spacing w:val="-3"/>
        </w:rPr>
        <w:tab/>
      </w:r>
      <w:r>
        <w:rPr>
          <w:b/>
          <w:i/>
          <w:spacing w:val="-3"/>
        </w:rPr>
        <w:t>(f)</w:t>
        <w:tab/>
        <w:t>Events Relating to the Misdeclaration and Shortfall on 23rd April, 3rd, 16th and 17th May 2001 (Hot Start)</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149.</w:t>
        <w:tab/>
        <w:t>In addition to the three cold start incidents set out above, when DPC was found to have misdeclared the Declared Baseload Capacity, and failed to deliver energy as instructed by MSEB, misdeclarations and shortfalls have also taken place in hot start situations.  The PPA provides, inter alia, that from a hot start the power station must be capable of reaching full load within 60 minutes.  A hot start occurs when the power plant is started after the Steam Turbine Generator is shut down for 12 hours or less.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150.</w:t>
        <w:tab/>
        <w:t>On 23rd April 2001 and on three occasions in the month of May 2001, i.e. on 3rd May 2001, 16th May 2001 and 17th May 2001 DPC failed and neglected to despatch energy as instructed by MSEB after a hot start.  On 23rd April 2001 DPC declared Baseload of 652 MW throughout the day.  The instructed Baseload by MSEB was 180 MW.  DPC could however despatch only 61.13 MWH during the hour 06-07 and the despatch for next two hours 07-08, 08-09 was only 97.9 and 123.56 MWH.  Thus, DPC failed to despatch as per Instructed Baseload.  On the other three occasions DPC, in its Availability Declaration, declared a Baseload Capacity in respect of the relevant Availability Period at 650 MW (16th and 17th May, 2001) and 653.56 MW (3rd May 2001).  The Instructed Baseload Capacity for the relevant periods was 180 MW.  However, DPC in breach of the PPA failed and neglected to deliver energy as instructed by MSEB as per the statements summarised hereto.</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360"/>
        <w:jc w:val="both"/>
        <w:rPr>
          <w:spacing w:val="-3"/>
        </w:rPr>
      </w:pPr>
      <w:r>
        <w:rPr>
          <w:spacing w:val="-3"/>
        </w:rPr>
        <w:t>The statement of declared/instructed capacity and actual delivered MWH is given below:</w:t>
      </w:r>
    </w:p>
    <w:p>
      <w:pPr>
        <w:pStyle w:val="Normal"/>
        <w:tabs>
          <w:tab w:val="clear" w:pos="720"/>
          <w:tab w:val="left" w:pos="-720" w:leader="none"/>
        </w:tabs>
        <w:suppressAutoHyphens w:val="true"/>
        <w:ind w:start="-1440" w:end="-1440"/>
        <w:jc w:val="both"/>
        <w:rPr>
          <w:spacing w:val="-3"/>
        </w:rPr>
      </w:pPr>
      <w:r>
        <w:rPr>
          <w:spacing w:val="-3"/>
          <w:u w:val="single"/>
        </w:rPr>
        <w:t>I. Shortfall / Mis-declaration on 23.04.2001</w:t>
      </w:r>
    </w:p>
    <w:p>
      <w:pPr>
        <w:pStyle w:val="Normal"/>
        <w:tabs>
          <w:tab w:val="clear" w:pos="720"/>
          <w:tab w:val="left" w:pos="-720" w:leader="none"/>
        </w:tabs>
        <w:suppressAutoHyphens w:val="true"/>
        <w:ind w:start="-1440" w:end="-1440"/>
        <w:jc w:val="both"/>
        <w:rPr>
          <w:spacing w:val="-3"/>
        </w:rPr>
      </w:pPr>
      <w:r>
        <w:rPr>
          <w:spacing w:val="-3"/>
        </w:rPr>
      </w:r>
    </w:p>
    <w:tbl>
      <w:tblPr>
        <w:tblW w:w="10794" w:type="dxa"/>
        <w:jc w:val="start"/>
        <w:tblInd w:w="-1320" w:type="dxa"/>
        <w:tblLayout w:type="fixed"/>
        <w:tblCellMar>
          <w:top w:w="0" w:type="dxa"/>
          <w:start w:w="120" w:type="dxa"/>
          <w:bottom w:w="0" w:type="dxa"/>
          <w:end w:w="120" w:type="dxa"/>
        </w:tblCellMar>
      </w:tblPr>
      <w:tblGrid>
        <w:gridCol w:w="1542"/>
        <w:gridCol w:w="1542"/>
        <w:gridCol w:w="1542"/>
        <w:gridCol w:w="1542"/>
        <w:gridCol w:w="1542"/>
        <w:gridCol w:w="1542"/>
        <w:gridCol w:w="1542"/>
      </w:tblGrid>
      <w:tr>
        <w:trPr/>
        <w:tc>
          <w:tcPr>
            <w:tcW w:w="1542"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TIME</w:t>
            </w:r>
          </w:p>
        </w:tc>
        <w:tc>
          <w:tcPr>
            <w:tcW w:w="1542"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MW</w:t>
            </w:r>
          </w:p>
        </w:tc>
        <w:tc>
          <w:tcPr>
            <w:tcW w:w="1542"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MW</w:t>
            </w:r>
          </w:p>
        </w:tc>
        <w:tc>
          <w:tcPr>
            <w:tcW w:w="1542"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MW</w:t>
            </w:r>
          </w:p>
        </w:tc>
        <w:tc>
          <w:tcPr>
            <w:tcW w:w="1542"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MWH</w:t>
            </w:r>
          </w:p>
        </w:tc>
        <w:tc>
          <w:tcPr>
            <w:tcW w:w="1542"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FREQ.</w:t>
            </w:r>
          </w:p>
        </w:tc>
        <w:tc>
          <w:tcPr>
            <w:tcW w:w="1542"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Hours</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Rated</w:t>
            </w:r>
          </w:p>
          <w:p>
            <w:pPr>
              <w:pStyle w:val="Normal"/>
              <w:tabs>
                <w:tab w:val="clear" w:pos="720"/>
                <w:tab w:val="left" w:pos="-720" w:leader="none"/>
              </w:tabs>
              <w:suppressAutoHyphens w:val="true"/>
              <w:rPr>
                <w:spacing w:val="-3"/>
              </w:rPr>
            </w:pPr>
            <w:r>
              <w:rPr>
                <w:rFonts w:eastAsia="Arial"/>
                <w:spacing w:val="-3"/>
              </w:rPr>
              <w:t xml:space="preserve">  </w:t>
            </w:r>
            <w:r>
              <w:rPr>
                <w:spacing w:val="-3"/>
              </w:rPr>
              <w:t>Base</w:t>
            </w:r>
          </w:p>
          <w:p>
            <w:pPr>
              <w:pStyle w:val="Normal"/>
              <w:tabs>
                <w:tab w:val="clear" w:pos="720"/>
                <w:tab w:val="left" w:pos="-720" w:leader="none"/>
              </w:tabs>
              <w:suppressAutoHyphens w:val="true"/>
              <w:rPr>
                <w:spacing w:val="-3"/>
              </w:rPr>
            </w:pPr>
            <w:r>
              <w:rPr>
                <w:rFonts w:eastAsia="Arial"/>
                <w:spacing w:val="-3"/>
              </w:rPr>
              <w:t xml:space="preserve">  </w:t>
            </w:r>
            <w:r>
              <w:rPr>
                <w:spacing w:val="-3"/>
              </w:rPr>
              <w:t>Load</w:t>
            </w:r>
          </w:p>
          <w:p>
            <w:pPr>
              <w:pStyle w:val="Normal"/>
              <w:tabs>
                <w:tab w:val="clear" w:pos="720"/>
                <w:tab w:val="left" w:pos="-720" w:leader="none"/>
              </w:tabs>
              <w:suppressAutoHyphens w:val="true"/>
              <w:spacing w:before="0" w:after="54"/>
              <w:rPr>
                <w:spacing w:val="-3"/>
              </w:rPr>
            </w:pPr>
            <w:r>
              <w:rPr>
                <w:spacing w:val="-3"/>
              </w:rPr>
              <w:t>Capacity</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spacing w:val="-3"/>
              </w:rPr>
              <w:t>Declared</w:t>
            </w:r>
          </w:p>
          <w:p>
            <w:pPr>
              <w:pStyle w:val="Normal"/>
              <w:tabs>
                <w:tab w:val="clear" w:pos="720"/>
                <w:tab w:val="left" w:pos="-720" w:leader="none"/>
              </w:tabs>
              <w:suppressAutoHyphens w:val="true"/>
              <w:rPr>
                <w:spacing w:val="-3"/>
              </w:rPr>
            </w:pPr>
            <w:r>
              <w:rPr>
                <w:rFonts w:eastAsia="Arial"/>
                <w:spacing w:val="-3"/>
              </w:rPr>
              <w:t xml:space="preserve">  </w:t>
            </w:r>
            <w:r>
              <w:rPr>
                <w:spacing w:val="-3"/>
              </w:rPr>
              <w:t>Base</w:t>
            </w:r>
          </w:p>
          <w:p>
            <w:pPr>
              <w:pStyle w:val="Normal"/>
              <w:tabs>
                <w:tab w:val="clear" w:pos="720"/>
                <w:tab w:val="left" w:pos="-720" w:leader="none"/>
              </w:tabs>
              <w:suppressAutoHyphens w:val="true"/>
              <w:rPr>
                <w:spacing w:val="-3"/>
              </w:rPr>
            </w:pPr>
            <w:r>
              <w:rPr>
                <w:rFonts w:eastAsia="Arial"/>
                <w:spacing w:val="-3"/>
              </w:rPr>
              <w:t xml:space="preserve">  </w:t>
            </w:r>
            <w:r>
              <w:rPr>
                <w:spacing w:val="-3"/>
              </w:rPr>
              <w:t>Load</w:t>
            </w:r>
          </w:p>
          <w:p>
            <w:pPr>
              <w:pStyle w:val="Normal"/>
              <w:tabs>
                <w:tab w:val="clear" w:pos="720"/>
                <w:tab w:val="left" w:pos="-720" w:leader="none"/>
              </w:tabs>
              <w:suppressAutoHyphens w:val="true"/>
              <w:spacing w:before="0" w:after="54"/>
              <w:rPr>
                <w:spacing w:val="-3"/>
              </w:rPr>
            </w:pPr>
            <w:r>
              <w:rPr>
                <w:spacing w:val="-3"/>
              </w:rPr>
              <w:t>Capacity</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spacing w:val="-3"/>
              </w:rPr>
              <w:t>Instruc-</w:t>
            </w:r>
          </w:p>
          <w:p>
            <w:pPr>
              <w:pStyle w:val="Normal"/>
              <w:tabs>
                <w:tab w:val="clear" w:pos="720"/>
                <w:tab w:val="left" w:pos="-720" w:leader="none"/>
              </w:tabs>
              <w:suppressAutoHyphens w:val="true"/>
              <w:rPr>
                <w:spacing w:val="-3"/>
              </w:rPr>
            </w:pPr>
            <w:r>
              <w:rPr>
                <w:spacing w:val="-3"/>
              </w:rPr>
              <w:t xml:space="preserve">ted </w:t>
            </w:r>
          </w:p>
          <w:p>
            <w:pPr>
              <w:pStyle w:val="Normal"/>
              <w:tabs>
                <w:tab w:val="clear" w:pos="720"/>
                <w:tab w:val="left" w:pos="-720" w:leader="none"/>
              </w:tabs>
              <w:suppressAutoHyphens w:val="true"/>
              <w:rPr>
                <w:spacing w:val="-3"/>
              </w:rPr>
            </w:pPr>
            <w:r>
              <w:rPr>
                <w:spacing w:val="-3"/>
              </w:rPr>
              <w:t>Base</w:t>
            </w:r>
          </w:p>
          <w:p>
            <w:pPr>
              <w:pStyle w:val="Normal"/>
              <w:tabs>
                <w:tab w:val="clear" w:pos="720"/>
                <w:tab w:val="left" w:pos="-720" w:leader="none"/>
              </w:tabs>
              <w:suppressAutoHyphens w:val="true"/>
              <w:spacing w:before="0" w:after="54"/>
              <w:rPr>
                <w:spacing w:val="-3"/>
              </w:rPr>
            </w:pPr>
            <w:r>
              <w:rPr>
                <w:spacing w:val="-3"/>
              </w:rPr>
              <w:t>Load</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0"/>
              <w:rPr>
                <w:spacing w:val="-3"/>
              </w:rPr>
            </w:pPr>
            <w:r>
              <w:rPr>
                <w:rFonts w:eastAsia="Arial"/>
                <w:spacing w:val="-3"/>
              </w:rPr>
              <w:t xml:space="preserve"> </w:t>
            </w:r>
            <w:r>
              <w:rPr>
                <w:spacing w:val="-3"/>
              </w:rPr>
              <w:t>Actual</w:t>
            </w:r>
          </w:p>
          <w:p>
            <w:pPr>
              <w:pStyle w:val="Normal"/>
              <w:tabs>
                <w:tab w:val="clear" w:pos="720"/>
                <w:tab w:val="left" w:pos="-720" w:leader="none"/>
              </w:tabs>
              <w:suppressAutoHyphens w:val="true"/>
              <w:rPr>
                <w:spacing w:val="-3"/>
              </w:rPr>
            </w:pPr>
            <w:r>
              <w:rPr>
                <w:rFonts w:eastAsia="Arial"/>
                <w:spacing w:val="-3"/>
              </w:rPr>
              <w:t xml:space="preserve"> </w:t>
            </w:r>
            <w:r>
              <w:rPr>
                <w:spacing w:val="-3"/>
              </w:rPr>
              <w:t>(MWH)</w:t>
            </w:r>
          </w:p>
          <w:p>
            <w:pPr>
              <w:pStyle w:val="Normal"/>
              <w:tabs>
                <w:tab w:val="clear" w:pos="720"/>
                <w:tab w:val="left" w:pos="-720" w:leader="none"/>
              </w:tabs>
              <w:suppressAutoHyphens w:val="true"/>
              <w:spacing w:before="0" w:after="54"/>
              <w:rPr>
                <w:spacing w:val="-3"/>
              </w:rPr>
            </w:pPr>
            <w:r>
              <w:rPr>
                <w:spacing w:val="-3"/>
              </w:rPr>
              <w:t>Delive- red</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Hz</w:t>
            </w:r>
          </w:p>
        </w:tc>
        <w:tc>
          <w:tcPr>
            <w:tcW w:w="154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spacing w:val="-3"/>
              </w:rPr>
              <w:t>REMARKS</w:t>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00-01*</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658.56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652</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173.03</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48.93</w:t>
            </w:r>
          </w:p>
        </w:tc>
        <w:tc>
          <w:tcPr>
            <w:tcW w:w="154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01-02*</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658.56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652</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175.26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49.36</w:t>
            </w:r>
          </w:p>
        </w:tc>
        <w:tc>
          <w:tcPr>
            <w:tcW w:w="154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02-03*</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658.56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652</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176.72</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49.65</w:t>
            </w:r>
          </w:p>
        </w:tc>
        <w:tc>
          <w:tcPr>
            <w:tcW w:w="154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03-04*</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658.56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652</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105.21</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49.63</w:t>
            </w:r>
          </w:p>
        </w:tc>
        <w:tc>
          <w:tcPr>
            <w:tcW w:w="154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Line</w:t>
            </w:r>
          </w:p>
          <w:p>
            <w:pPr>
              <w:pStyle w:val="Normal"/>
              <w:tabs>
                <w:tab w:val="clear" w:pos="720"/>
                <w:tab w:val="left" w:pos="-720" w:leader="none"/>
              </w:tabs>
              <w:suppressAutoHyphens w:val="true"/>
              <w:rPr>
                <w:spacing w:val="-3"/>
              </w:rPr>
            </w:pPr>
            <w:r>
              <w:rPr>
                <w:spacing w:val="-3"/>
              </w:rPr>
              <w:t>trip-</w:t>
            </w:r>
          </w:p>
          <w:p>
            <w:pPr>
              <w:pStyle w:val="Normal"/>
              <w:tabs>
                <w:tab w:val="clear" w:pos="720"/>
                <w:tab w:val="left" w:pos="-720" w:leader="none"/>
              </w:tabs>
              <w:suppressAutoHyphens w:val="true"/>
              <w:spacing w:before="0" w:after="54"/>
              <w:rPr>
                <w:spacing w:val="-3"/>
              </w:rPr>
            </w:pPr>
            <w:r>
              <w:rPr>
                <w:spacing w:val="-3"/>
              </w:rPr>
              <w:t>03=35</w:t>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04-05*</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658.56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324</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48.88</w:t>
            </w:r>
          </w:p>
        </w:tc>
        <w:tc>
          <w:tcPr>
            <w:tcW w:w="154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 xml:space="preserve">G#2 </w:t>
            </w:r>
          </w:p>
          <w:p>
            <w:pPr>
              <w:pStyle w:val="Normal"/>
              <w:tabs>
                <w:tab w:val="clear" w:pos="720"/>
                <w:tab w:val="left" w:pos="-720" w:leader="none"/>
              </w:tabs>
              <w:suppressAutoHyphens w:val="true"/>
              <w:rPr>
                <w:spacing w:val="-3"/>
              </w:rPr>
            </w:pPr>
            <w:r>
              <w:rPr>
                <w:spacing w:val="-3"/>
              </w:rPr>
              <w:t>trip-</w:t>
            </w:r>
          </w:p>
          <w:p>
            <w:pPr>
              <w:pStyle w:val="Normal"/>
              <w:tabs>
                <w:tab w:val="clear" w:pos="720"/>
                <w:tab w:val="left" w:pos="-720" w:leader="none"/>
              </w:tabs>
              <w:suppressAutoHyphens w:val="true"/>
              <w:spacing w:before="0" w:after="54"/>
              <w:rPr>
                <w:spacing w:val="-3"/>
              </w:rPr>
            </w:pPr>
            <w:r>
              <w:rPr>
                <w:spacing w:val="-3"/>
              </w:rPr>
              <w:t>04=01</w:t>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05-06*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658.56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324</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11.63</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48.78</w:t>
            </w:r>
          </w:p>
        </w:tc>
        <w:tc>
          <w:tcPr>
            <w:tcW w:w="154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G#1</w:t>
            </w:r>
          </w:p>
          <w:p>
            <w:pPr>
              <w:pStyle w:val="Normal"/>
              <w:tabs>
                <w:tab w:val="clear" w:pos="720"/>
                <w:tab w:val="left" w:pos="-720" w:leader="none"/>
              </w:tabs>
              <w:suppressAutoHyphens w:val="true"/>
              <w:rPr>
                <w:spacing w:val="-3"/>
              </w:rPr>
            </w:pPr>
            <w:r>
              <w:rPr>
                <w:spacing w:val="-3"/>
              </w:rPr>
              <w:t>syn-</w:t>
            </w:r>
          </w:p>
          <w:p>
            <w:pPr>
              <w:pStyle w:val="Normal"/>
              <w:tabs>
                <w:tab w:val="clear" w:pos="720"/>
                <w:tab w:val="left" w:pos="-720" w:leader="none"/>
              </w:tabs>
              <w:suppressAutoHyphens w:val="true"/>
              <w:spacing w:before="0" w:after="54"/>
              <w:rPr>
                <w:spacing w:val="-3"/>
              </w:rPr>
            </w:pPr>
            <w:r>
              <w:rPr>
                <w:spacing w:val="-3"/>
              </w:rPr>
              <w:t>05=25</w:t>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06-07*</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658.56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652</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61.13</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49.91</w:t>
            </w:r>
          </w:p>
        </w:tc>
        <w:tc>
          <w:tcPr>
            <w:tcW w:w="154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07-08*</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658.56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420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97.19</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49.80</w:t>
            </w:r>
          </w:p>
        </w:tc>
        <w:tc>
          <w:tcPr>
            <w:tcW w:w="154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08-09*</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658.56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440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123.56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50.02</w:t>
            </w:r>
          </w:p>
        </w:tc>
        <w:tc>
          <w:tcPr>
            <w:tcW w:w="1542"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09-10*</w:t>
            </w:r>
          </w:p>
        </w:tc>
        <w:tc>
          <w:tcPr>
            <w:tcW w:w="154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658.56</w:t>
            </w:r>
          </w:p>
        </w:tc>
        <w:tc>
          <w:tcPr>
            <w:tcW w:w="154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440</w:t>
            </w:r>
          </w:p>
        </w:tc>
        <w:tc>
          <w:tcPr>
            <w:tcW w:w="154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w:t>
            </w:r>
          </w:p>
        </w:tc>
        <w:tc>
          <w:tcPr>
            <w:tcW w:w="154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174.53</w:t>
            </w:r>
          </w:p>
        </w:tc>
        <w:tc>
          <w:tcPr>
            <w:tcW w:w="154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49.53</w:t>
            </w:r>
          </w:p>
        </w:tc>
        <w:tc>
          <w:tcPr>
            <w:tcW w:w="1542"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bl>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w:t>
        <w:tab/>
        <w:t>On 23rd April 2001; Declared Base Load Capacity (DPC) was 652 MW throughout the day.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2]</w:t>
        <w:tab/>
        <w:t>Instructed Base Load (IBL) was 180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3]</w:t>
        <w:tab/>
        <w:t>DPC was despatching energy as per MSEB instructions till 02-00 hrs. with one Gas Turbine (GT) and Steam Turbine Generator (STG) on bars.  [One G.T. was shut down as per despatch instructions].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4]</w:t>
        <w:tab/>
        <w:t>DABHOL-NEW-KOYNA 400 KV. Line tripped at 03=45 hrs. and DPC despatch came to zero.  GT-2 remained on house load.  But STG tripped.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5]</w:t>
        <w:tab/>
        <w:t>Line charged at 03=57 hrs.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6]</w:t>
        <w:tab/>
        <w:t>GT-2 also tripped at 04=01 hrs.  It was kept on Turning Gear for 2-hours.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7]</w:t>
        <w:tab/>
        <w:t>GT-1 was started and synchronised at 05=25 hrs.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8]</w:t>
        <w:tab/>
        <w:t>As per PPA hot-start characteristic DPC ought to have picked up full Instructed Base Load of 180 MW within next one hour.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9]</w:t>
        <w:tab/>
        <w:t>However DPC could despatch only 61.12 MWH during the hour 06=07.</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As per PPA curve, the despatch should have been 180 MWH.  Even then DPC has wrongfully maintained DBC at 652 MW.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10]</w:t>
        <w:tab/>
        <w:t>Similarly for next two hrs i.e. 07=08 and 08=09 hrs the despatch was only 97.2 and 123.5 MWH but DPC has claimed higher DBC of 420 and 440 mwh respectively.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11]</w:t>
        <w:tab/>
        <w:t>DPC again has failed to despatch as per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The statement of declared / instructed capacity and actual delivered MWH is given below: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u w:val="single"/>
        </w:rPr>
        <w:t>II. Shortfall/Mis-declaration on 03.05.2001</w:t>
      </w:r>
    </w:p>
    <w:p>
      <w:pPr>
        <w:pStyle w:val="Normal"/>
        <w:tabs>
          <w:tab w:val="clear" w:pos="720"/>
          <w:tab w:val="left" w:pos="-720" w:leader="none"/>
        </w:tabs>
        <w:suppressAutoHyphens w:val="true"/>
        <w:ind w:start="-1440" w:end="-1440"/>
        <w:jc w:val="both"/>
        <w:rPr>
          <w:spacing w:val="-3"/>
        </w:rPr>
      </w:pPr>
      <w:r>
        <w:rPr>
          <w:spacing w:val="-3"/>
        </w:rPr>
        <w:t>___________________________________________________________________________</w:t>
      </w:r>
    </w:p>
    <w:p>
      <w:pPr>
        <w:pStyle w:val="Normal"/>
        <w:tabs>
          <w:tab w:val="clear" w:pos="720"/>
          <w:tab w:val="left" w:pos="-720" w:leader="none"/>
        </w:tabs>
        <w:suppressAutoHyphens w:val="true"/>
        <w:ind w:start="-1440" w:end="-1440"/>
        <w:jc w:val="both"/>
        <w:rPr>
          <w:spacing w:val="-3"/>
        </w:rPr>
      </w:pPr>
      <w:r>
        <w:rPr>
          <w:spacing w:val="-3"/>
        </w:rPr>
      </w:r>
    </w:p>
    <w:p>
      <w:pPr>
        <w:pStyle w:val="Normal"/>
        <w:tabs>
          <w:tab w:val="clear" w:pos="720"/>
          <w:tab w:val="left" w:pos="-720" w:leader="none"/>
        </w:tabs>
        <w:suppressAutoHyphens w:val="true"/>
        <w:ind w:start="-1440" w:end="-1440"/>
        <w:jc w:val="both"/>
        <w:rPr>
          <w:spacing w:val="-3"/>
        </w:rPr>
      </w:pPr>
      <w:r>
        <w:rPr>
          <w:spacing w:val="-3"/>
        </w:rPr>
        <w:t>Hours</w:t>
        <w:tab/>
        <w:tab/>
        <w:t>Declared</w:t>
        <w:tab/>
        <w:tab/>
        <w:t>Instructed</w:t>
        <w:tab/>
        <w:t>Actual(MWH)    Freq.  Remark</w:t>
      </w:r>
    </w:p>
    <w:p>
      <w:pPr>
        <w:pStyle w:val="Normal"/>
        <w:tabs>
          <w:tab w:val="clear" w:pos="720"/>
          <w:tab w:val="left" w:pos="-720" w:leader="none"/>
        </w:tabs>
        <w:suppressAutoHyphens w:val="true"/>
        <w:ind w:start="-1440" w:end="-1440"/>
        <w:jc w:val="both"/>
        <w:rPr>
          <w:spacing w:val="-3"/>
        </w:rPr>
      </w:pPr>
      <w:r>
        <w:rPr>
          <w:spacing w:val="-3"/>
        </w:rPr>
        <w:tab/>
        <w:tab/>
        <w:t xml:space="preserve">   Capacity(MW)</w:t>
        <w:tab/>
        <w:t>Base</w:t>
        <w:tab/>
        <w:tab/>
        <w:tab/>
        <w:t>Delivered</w:t>
        <w:tab/>
        <w:tab/>
        <w:t>Hz</w:t>
      </w:r>
    </w:p>
    <w:p>
      <w:pPr>
        <w:pStyle w:val="Normal"/>
        <w:tabs>
          <w:tab w:val="clear" w:pos="720"/>
          <w:tab w:val="left" w:pos="-720" w:leader="none"/>
        </w:tabs>
        <w:suppressAutoHyphens w:val="true"/>
        <w:ind w:start="-1440" w:end="-1440"/>
        <w:jc w:val="both"/>
        <w:rPr>
          <w:spacing w:val="-3"/>
        </w:rPr>
      </w:pPr>
      <w:r>
        <w:rPr>
          <w:spacing w:val="-3"/>
        </w:rPr>
        <w:tab/>
        <w:tab/>
        <w:t xml:space="preserve">   _______________</w:t>
        <w:tab/>
        <w:t>Load</w:t>
      </w:r>
    </w:p>
    <w:p>
      <w:pPr>
        <w:pStyle w:val="Normal"/>
        <w:tabs>
          <w:tab w:val="clear" w:pos="720"/>
          <w:tab w:val="left" w:pos="-720" w:leader="none"/>
        </w:tabs>
        <w:suppressAutoHyphens w:val="true"/>
        <w:ind w:start="-1440" w:end="-1440"/>
        <w:jc w:val="both"/>
        <w:rPr>
          <w:spacing w:val="-3"/>
        </w:rPr>
      </w:pPr>
      <w:r>
        <w:rPr>
          <w:spacing w:val="-3"/>
        </w:rPr>
        <w:tab/>
        <w:tab/>
        <w:t xml:space="preserve">   Base       Peak</w:t>
      </w:r>
    </w:p>
    <w:p>
      <w:pPr>
        <w:pStyle w:val="Normal"/>
        <w:tabs>
          <w:tab w:val="clear" w:pos="720"/>
          <w:tab w:val="left" w:pos="-720" w:leader="none"/>
        </w:tabs>
        <w:suppressAutoHyphens w:val="true"/>
        <w:ind w:start="-1440" w:end="-1440"/>
        <w:jc w:val="both"/>
        <w:rPr/>
      </w:pPr>
      <w:r>
        <w:rPr/>
        <w:t>___________________________________________________________________________</w:t>
      </w:r>
    </w:p>
    <w:tbl>
      <w:tblPr>
        <w:tblW w:w="10800" w:type="dxa"/>
        <w:jc w:val="start"/>
        <w:tblInd w:w="-1320" w:type="dxa"/>
        <w:tblLayout w:type="fixed"/>
        <w:tblCellMar>
          <w:top w:w="0" w:type="dxa"/>
          <w:start w:w="120" w:type="dxa"/>
          <w:bottom w:w="0" w:type="dxa"/>
          <w:end w:w="120" w:type="dxa"/>
        </w:tblCellMar>
      </w:tblPr>
      <w:tblGrid>
        <w:gridCol w:w="1542"/>
        <w:gridCol w:w="1542"/>
        <w:gridCol w:w="966"/>
        <w:gridCol w:w="1398"/>
        <w:gridCol w:w="2124"/>
        <w:gridCol w:w="1110"/>
        <w:gridCol w:w="2118"/>
      </w:tblGrid>
      <w:tr>
        <w:trPr/>
        <w:tc>
          <w:tcPr>
            <w:tcW w:w="1542"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 to 1</w:t>
            </w:r>
          </w:p>
        </w:tc>
        <w:tc>
          <w:tcPr>
            <w:tcW w:w="1542"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966"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171.396800</w:t>
            </w:r>
          </w:p>
        </w:tc>
        <w:tc>
          <w:tcPr>
            <w:tcW w:w="111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48.89</w:t>
            </w:r>
          </w:p>
        </w:tc>
        <w:tc>
          <w:tcPr>
            <w:tcW w:w="2118"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 to 2</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171.906950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48.68</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 to 3</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173.812500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48.95</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 to 4</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146.500000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49.15</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Line trip:</w:t>
            </w:r>
          </w:p>
          <w:p>
            <w:pPr>
              <w:pStyle w:val="Normal"/>
              <w:tabs>
                <w:tab w:val="clear" w:pos="720"/>
                <w:tab w:val="left" w:pos="-720" w:leader="none"/>
              </w:tabs>
              <w:suppressAutoHyphens w:val="true"/>
              <w:spacing w:before="0" w:after="54"/>
              <w:rPr>
                <w:spacing w:val="-3"/>
              </w:rPr>
            </w:pPr>
            <w:r>
              <w:rPr>
                <w:spacing w:val="-3"/>
              </w:rPr>
              <w:t>03:52 hr</w:t>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 to 5</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49.95</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 to 6</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 xml:space="preserve">180.00 </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50.13</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U-4 start:</w:t>
            </w:r>
          </w:p>
          <w:p>
            <w:pPr>
              <w:pStyle w:val="Normal"/>
              <w:tabs>
                <w:tab w:val="clear" w:pos="720"/>
                <w:tab w:val="left" w:pos="-720" w:leader="none"/>
              </w:tabs>
              <w:suppressAutoHyphens w:val="true"/>
              <w:spacing w:before="0" w:after="54"/>
              <w:rPr>
                <w:spacing w:val="-3"/>
              </w:rPr>
            </w:pPr>
            <w:r>
              <w:rPr>
                <w:spacing w:val="-3"/>
              </w:rPr>
              <w:t>05:10 hr</w:t>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 to 7</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10.000000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49.73</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U-1 syn:</w:t>
            </w:r>
          </w:p>
          <w:p>
            <w:pPr>
              <w:pStyle w:val="Normal"/>
              <w:tabs>
                <w:tab w:val="clear" w:pos="720"/>
                <w:tab w:val="left" w:pos="-720" w:leader="none"/>
              </w:tabs>
              <w:suppressAutoHyphens w:val="true"/>
              <w:rPr>
                <w:spacing w:val="-3"/>
              </w:rPr>
            </w:pPr>
            <w:r>
              <w:rPr>
                <w:spacing w:val="-3"/>
              </w:rPr>
              <w:t>06:21 hr</w:t>
            </w:r>
          </w:p>
          <w:p>
            <w:pPr>
              <w:pStyle w:val="Normal"/>
              <w:tabs>
                <w:tab w:val="clear" w:pos="720"/>
                <w:tab w:val="left" w:pos="-720" w:leader="none"/>
              </w:tabs>
              <w:suppressAutoHyphens w:val="true"/>
              <w:rPr>
                <w:spacing w:val="-3"/>
              </w:rPr>
            </w:pPr>
            <w:r>
              <w:rPr>
                <w:spacing w:val="-3"/>
              </w:rPr>
              <w:t>U-1 trip:</w:t>
            </w:r>
          </w:p>
          <w:p>
            <w:pPr>
              <w:pStyle w:val="Normal"/>
              <w:tabs>
                <w:tab w:val="clear" w:pos="720"/>
                <w:tab w:val="left" w:pos="-720" w:leader="none"/>
              </w:tabs>
              <w:suppressAutoHyphens w:val="true"/>
              <w:spacing w:before="0" w:after="54"/>
              <w:rPr>
                <w:spacing w:val="-3"/>
              </w:rPr>
            </w:pPr>
            <w:r>
              <w:rPr>
                <w:spacing w:val="-3"/>
              </w:rPr>
              <w:t>06:43 hr</w:t>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 to 8</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330.00</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 xml:space="preserve">180.00 </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49.40</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8 to 9</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330.00</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 xml:space="preserve">180.00 </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0.125000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49.27</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U-2 syn.</w:t>
            </w:r>
          </w:p>
          <w:p>
            <w:pPr>
              <w:pStyle w:val="Normal"/>
              <w:tabs>
                <w:tab w:val="clear" w:pos="720"/>
                <w:tab w:val="left" w:pos="-720" w:leader="none"/>
              </w:tabs>
              <w:suppressAutoHyphens w:val="true"/>
              <w:spacing w:before="0" w:after="54"/>
              <w:rPr>
                <w:spacing w:val="-3"/>
              </w:rPr>
            </w:pPr>
            <w:r>
              <w:rPr>
                <w:spacing w:val="-3"/>
              </w:rPr>
              <w:t>08:58 hr</w:t>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9 to 10</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32.375000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49.36</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spacing w:val="-3"/>
              </w:rPr>
              <w:t>10 to 11</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65.312500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49.20</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U-3 roll</w:t>
            </w:r>
          </w:p>
          <w:p>
            <w:pPr>
              <w:pStyle w:val="Normal"/>
              <w:tabs>
                <w:tab w:val="clear" w:pos="720"/>
                <w:tab w:val="left" w:pos="-720" w:leader="none"/>
              </w:tabs>
              <w:suppressAutoHyphens w:val="true"/>
              <w:spacing w:before="0" w:after="54"/>
              <w:rPr>
                <w:spacing w:val="-3"/>
              </w:rPr>
            </w:pPr>
            <w:r>
              <w:rPr>
                <w:spacing w:val="-3"/>
              </w:rPr>
              <w:t>fall:10.50</w:t>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spacing w:val="-3"/>
              </w:rPr>
              <w:t>11 to 12</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64.687500</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49.11</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Control</w:t>
            </w:r>
          </w:p>
          <w:p>
            <w:pPr>
              <w:pStyle w:val="Normal"/>
              <w:tabs>
                <w:tab w:val="clear" w:pos="720"/>
                <w:tab w:val="left" w:pos="-720" w:leader="none"/>
              </w:tabs>
              <w:suppressAutoHyphens w:val="true"/>
              <w:spacing w:before="0" w:after="54"/>
              <w:rPr>
                <w:spacing w:val="-3"/>
              </w:rPr>
            </w:pPr>
            <w:r>
              <w:rPr>
                <w:spacing w:val="-3"/>
              </w:rPr>
              <w:t>Card repl.</w:t>
            </w:r>
          </w:p>
        </w:tc>
      </w:tr>
      <w:tr>
        <w:trPr/>
        <w:tc>
          <w:tcPr>
            <w:tcW w:w="1542"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spacing w:val="-3"/>
              </w:rPr>
              <w:t>12 to 13</w:t>
            </w:r>
          </w:p>
        </w:tc>
        <w:tc>
          <w:tcPr>
            <w:tcW w:w="154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96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 xml:space="preserve">169.625000 </w:t>
            </w:r>
          </w:p>
        </w:tc>
        <w:tc>
          <w:tcPr>
            <w:tcW w:w="111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spacing w:val="-3"/>
              </w:rPr>
              <w:t>49.34</w:t>
            </w:r>
          </w:p>
        </w:tc>
        <w:tc>
          <w:tcPr>
            <w:tcW w:w="211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542"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spacing w:val="-3"/>
              </w:rPr>
              <w:t>13 to 14</w:t>
            </w:r>
          </w:p>
        </w:tc>
        <w:tc>
          <w:tcPr>
            <w:tcW w:w="154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653.56</w:t>
            </w:r>
          </w:p>
        </w:tc>
        <w:tc>
          <w:tcPr>
            <w:tcW w:w="966"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398"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spacing w:val="-3"/>
              </w:rPr>
              <w:t>180.00</w:t>
            </w:r>
          </w:p>
        </w:tc>
        <w:tc>
          <w:tcPr>
            <w:tcW w:w="2124"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169.437500</w:t>
            </w:r>
          </w:p>
        </w:tc>
        <w:tc>
          <w:tcPr>
            <w:tcW w:w="111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spacing w:val="-3"/>
              </w:rPr>
              <w:t>49.03</w:t>
            </w:r>
          </w:p>
        </w:tc>
        <w:tc>
          <w:tcPr>
            <w:tcW w:w="2118"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bl>
    <w:p>
      <w:pPr>
        <w:pStyle w:val="Normal"/>
        <w:tabs>
          <w:tab w:val="clear" w:pos="720"/>
          <w:tab w:val="left" w:pos="-720" w:leader="none"/>
        </w:tabs>
        <w:suppressAutoHyphens w:val="true"/>
        <w:ind w:start="-1440" w:end="-1440"/>
        <w:jc w:val="both"/>
        <w:rPr>
          <w:rFonts w:eastAsia="Arial"/>
          <w:spacing w:val="-3"/>
        </w:rPr>
      </w:pPr>
      <w:r>
        <w:rPr>
          <w:rFonts w:eastAsia="Arial"/>
          <w:spacing w:val="-3"/>
        </w:rPr>
        <w:t xml:space="preserve"> </w:t>
      </w:r>
    </w:p>
    <w:p>
      <w:pPr>
        <w:pStyle w:val="Normal"/>
        <w:tabs>
          <w:tab w:val="clear" w:pos="720"/>
          <w:tab w:val="left" w:pos="-720" w:leader="none"/>
        </w:tabs>
        <w:suppressAutoHyphens w:val="true"/>
        <w:spacing w:lineRule="auto" w:line="480"/>
        <w:jc w:val="both"/>
        <w:rPr>
          <w:spacing w:val="-3"/>
        </w:rPr>
      </w:pPr>
      <w:r>
        <w:rPr>
          <w:spacing w:val="-3"/>
        </w:rPr>
        <w:t>Following declarations by DPC are not in accordance with PPA and on the basis of best estimate of plant capacity in good faith :-</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w:t>
        <w:tab/>
        <w:t>Peaking unit U-4 (35 MW) started at 05:10 hrs to supply DPC local loads, but availability is still maintained at 70 MW for the period 5 to 7 hrs. DPC should have reduced the peaking availability by about 20 MW on account of auxiliary load.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2)</w:t>
        <w:tab/>
        <w:t>For 9 to 10 hrs base availability is declared as 653.56 from 330 of previous hour.  For hot start up full capacity can be available from second hour of start only.  DPC can declare a base availability of 580 MWH only and not 653.56 MWH as claimed by them.</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Also the 35 MW peaking capacity from duct burners and Steam Turbine Generators will not be available during this hour.  Hence only 35 MW Peaking availability should have been declared.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Actual despatch during 09 to 10 hrs was only 30 MWH while Instructed base load was 180 MWH.  As per hot start-up curve of PPA, the despatch should have been 154 MWH.  Thus DPC fell short by (154-30_ 124 MWH during 09 to 10 hr.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3)</w:t>
        <w:tab/>
        <w:t>Up to 12:00 hrs Declared base load capacity (DBC) was 65 MWH.  It was raised to 653.56 MWH for the hr 12:00 to 13:00 hrs.  This rise is beyond the start-up curve.  As per start-up curve the DBC can rise to 450 MWH only.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Similarly, Declared peaking capacity (DPC) should also be correspondingly less.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The statement of declared/ instructed capacity and actual delivered MWH is given below: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u w:val="single"/>
        </w:rPr>
        <w:t>III. Shortfall / Mis-declaration on 16.05.2001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ind w:start="-1440" w:end="-1440"/>
        <w:jc w:val="both"/>
        <w:rPr>
          <w:spacing w:val="-3"/>
        </w:rPr>
      </w:pPr>
      <w:r>
        <w:rPr>
          <w:spacing w:val="-3"/>
        </w:rPr>
        <w:t>___________________________________________________________________________</w:t>
      </w:r>
    </w:p>
    <w:p>
      <w:pPr>
        <w:pStyle w:val="Normal"/>
        <w:tabs>
          <w:tab w:val="clear" w:pos="720"/>
          <w:tab w:val="left" w:pos="-720" w:leader="none"/>
        </w:tabs>
        <w:suppressAutoHyphens w:val="true"/>
        <w:ind w:start="-1440" w:end="-1440"/>
        <w:jc w:val="both"/>
        <w:rPr>
          <w:spacing w:val="-3"/>
        </w:rPr>
      </w:pPr>
      <w:r>
        <w:rPr>
          <w:spacing w:val="-3"/>
        </w:rPr>
      </w:r>
    </w:p>
    <w:p>
      <w:pPr>
        <w:pStyle w:val="Normal"/>
        <w:tabs>
          <w:tab w:val="clear" w:pos="720"/>
          <w:tab w:val="left" w:pos="-720" w:leader="none"/>
        </w:tabs>
        <w:suppressAutoHyphens w:val="true"/>
        <w:ind w:start="-1440" w:end="-1440"/>
        <w:jc w:val="both"/>
        <w:rPr>
          <w:spacing w:val="-3"/>
        </w:rPr>
      </w:pPr>
      <w:r>
        <w:rPr>
          <w:spacing w:val="-3"/>
        </w:rPr>
        <w:t>Hours</w:t>
        <w:tab/>
        <w:tab/>
        <w:t>Declared</w:t>
        <w:tab/>
        <w:tab/>
        <w:t>Instructed</w:t>
        <w:tab/>
        <w:t>Actual(MWH)    Freq.  Remark</w:t>
      </w:r>
    </w:p>
    <w:p>
      <w:pPr>
        <w:pStyle w:val="Normal"/>
        <w:tabs>
          <w:tab w:val="clear" w:pos="720"/>
          <w:tab w:val="left" w:pos="-720" w:leader="none"/>
        </w:tabs>
        <w:suppressAutoHyphens w:val="true"/>
        <w:ind w:start="-1440" w:end="-1440"/>
        <w:jc w:val="both"/>
        <w:rPr>
          <w:spacing w:val="-3"/>
        </w:rPr>
      </w:pPr>
      <w:r>
        <w:rPr>
          <w:spacing w:val="-3"/>
        </w:rPr>
        <w:tab/>
        <w:tab/>
        <w:t xml:space="preserve">   Capacity(MW)</w:t>
        <w:tab/>
        <w:t xml:space="preserve">    Base</w:t>
        <w:tab/>
        <w:tab/>
        <w:t>Delivered</w:t>
        <w:tab/>
        <w:tab/>
        <w:t>Hz</w:t>
      </w:r>
    </w:p>
    <w:p>
      <w:pPr>
        <w:pStyle w:val="Normal"/>
        <w:tabs>
          <w:tab w:val="clear" w:pos="720"/>
          <w:tab w:val="left" w:pos="-720" w:leader="none"/>
        </w:tabs>
        <w:suppressAutoHyphens w:val="true"/>
        <w:ind w:start="-1440" w:end="-1440"/>
        <w:jc w:val="both"/>
        <w:rPr>
          <w:spacing w:val="-3"/>
        </w:rPr>
      </w:pPr>
      <w:r>
        <w:rPr>
          <w:spacing w:val="-3"/>
        </w:rPr>
        <w:tab/>
        <w:tab/>
        <w:t xml:space="preserve">   _______________      Load</w:t>
      </w:r>
    </w:p>
    <w:p>
      <w:pPr>
        <w:pStyle w:val="Normal"/>
        <w:tabs>
          <w:tab w:val="clear" w:pos="720"/>
          <w:tab w:val="left" w:pos="-720" w:leader="none"/>
        </w:tabs>
        <w:suppressAutoHyphens w:val="true"/>
        <w:ind w:start="-1440" w:end="-1440"/>
        <w:jc w:val="both"/>
        <w:rPr>
          <w:spacing w:val="-3"/>
        </w:rPr>
      </w:pPr>
      <w:r>
        <w:rPr>
          <w:spacing w:val="-3"/>
        </w:rPr>
        <w:tab/>
        <w:tab/>
        <w:t xml:space="preserve">   Base       Peak</w:t>
      </w:r>
    </w:p>
    <w:p>
      <w:pPr>
        <w:pStyle w:val="Normal"/>
        <w:tabs>
          <w:tab w:val="clear" w:pos="720"/>
          <w:tab w:val="left" w:pos="-720" w:leader="none"/>
        </w:tabs>
        <w:suppressAutoHyphens w:val="true"/>
        <w:ind w:start="-1440" w:end="-1440"/>
        <w:jc w:val="both"/>
        <w:rPr/>
      </w:pPr>
      <w:r>
        <w:rPr/>
        <w:t>___________________________________________________________________________</w:t>
      </w:r>
    </w:p>
    <w:tbl>
      <w:tblPr>
        <w:tblW w:w="10800" w:type="dxa"/>
        <w:jc w:val="start"/>
        <w:tblInd w:w="-1320" w:type="dxa"/>
        <w:tblLayout w:type="fixed"/>
        <w:tblCellMar>
          <w:top w:w="0" w:type="dxa"/>
          <w:start w:w="120" w:type="dxa"/>
          <w:bottom w:w="0" w:type="dxa"/>
          <w:end w:w="120" w:type="dxa"/>
        </w:tblCellMar>
      </w:tblPr>
      <w:tblGrid>
        <w:gridCol w:w="1800"/>
        <w:gridCol w:w="1512"/>
        <w:gridCol w:w="1080"/>
        <w:gridCol w:w="1656"/>
        <w:gridCol w:w="1944"/>
        <w:gridCol w:w="2808"/>
      </w:tblGrid>
      <w:tr>
        <w:trPr/>
        <w:tc>
          <w:tcPr>
            <w:tcW w:w="1800"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 to 1</w:t>
            </w:r>
          </w:p>
        </w:tc>
        <w:tc>
          <w:tcPr>
            <w:tcW w:w="1512"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70</w:t>
            </w:r>
          </w:p>
        </w:tc>
        <w:tc>
          <w:tcPr>
            <w:tcW w:w="1656"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179.000000</w:t>
            </w:r>
          </w:p>
        </w:tc>
        <w:tc>
          <w:tcPr>
            <w:tcW w:w="2808"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Aux.Stn.X'mer</w:t>
            </w:r>
          </w:p>
          <w:p>
            <w:pPr>
              <w:pStyle w:val="Normal"/>
              <w:tabs>
                <w:tab w:val="clear" w:pos="720"/>
                <w:tab w:val="left" w:pos="-720" w:leader="none"/>
              </w:tabs>
              <w:suppressAutoHyphens w:val="true"/>
              <w:spacing w:before="0" w:after="54"/>
              <w:rPr>
                <w:spacing w:val="-3"/>
              </w:rPr>
            </w:pPr>
            <w:r>
              <w:rPr>
                <w:spacing w:val="-3"/>
              </w:rPr>
              <w:t>failed</w:t>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 to 2</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125.00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127.937500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U-2, U-3 trip:</w:t>
            </w:r>
          </w:p>
          <w:p>
            <w:pPr>
              <w:pStyle w:val="Normal"/>
              <w:tabs>
                <w:tab w:val="clear" w:pos="720"/>
                <w:tab w:val="left" w:pos="-720" w:leader="none"/>
              </w:tabs>
              <w:suppressAutoHyphens w:val="true"/>
              <w:spacing w:before="0" w:after="54"/>
              <w:rPr>
                <w:spacing w:val="-3"/>
              </w:rPr>
            </w:pPr>
            <w:r>
              <w:rPr>
                <w:spacing w:val="-3"/>
              </w:rPr>
              <w:t>01:43 hr</w:t>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 to 3</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 to 4</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U-1 start:03:40.</w:t>
            </w:r>
          </w:p>
          <w:p>
            <w:pPr>
              <w:pStyle w:val="Normal"/>
              <w:tabs>
                <w:tab w:val="clear" w:pos="720"/>
                <w:tab w:val="left" w:pos="-720" w:leader="none"/>
              </w:tabs>
              <w:suppressAutoHyphens w:val="true"/>
              <w:spacing w:before="0" w:after="54"/>
              <w:rPr>
                <w:spacing w:val="-3"/>
              </w:rPr>
            </w:pPr>
            <w:r>
              <w:rPr>
                <w:spacing w:val="-3"/>
              </w:rPr>
              <w:t>Failed</w:t>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 to 5</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 to 6</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1.250000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 to 7</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 to 8</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8 to 9</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9 to 10</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10 to 11</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11 to 12</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spacing w:val="-3"/>
              </w:rPr>
              <w:t>U-1 FSNL</w:t>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12 to 13</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7.875000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spacing w:val="-3"/>
              </w:rPr>
              <w:t>U-2 syn.:12:05</w:t>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13 to 14</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60.486400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14 to 15</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106.348800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spacing w:val="-3"/>
              </w:rPr>
              <w:t>U-3 sy. 14:25</w:t>
            </w:r>
          </w:p>
        </w:tc>
      </w:tr>
      <w:tr>
        <w:trPr/>
        <w:tc>
          <w:tcPr>
            <w:tcW w:w="180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15 to 16</w:t>
            </w:r>
          </w:p>
        </w:tc>
        <w:tc>
          <w:tcPr>
            <w:tcW w:w="151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166.876200</w:t>
            </w:r>
          </w:p>
        </w:tc>
        <w:tc>
          <w:tcPr>
            <w:tcW w:w="2808"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bl>
    <w:p>
      <w:pPr>
        <w:pStyle w:val="Normal"/>
        <w:tabs>
          <w:tab w:val="clear" w:pos="720"/>
          <w:tab w:val="left" w:pos="-720" w:leader="none"/>
        </w:tabs>
        <w:suppressAutoHyphens w:val="true"/>
        <w:ind w:start="-1440" w:end="-1440"/>
        <w:jc w:val="both"/>
        <w:rPr>
          <w:spacing w:val="-3"/>
        </w:rPr>
      </w:pPr>
      <w:r>
        <w:rPr>
          <w:spacing w:val="-3"/>
        </w:rPr>
        <w:tab/>
        <w:tab/>
        <w:tab/>
      </w:r>
    </w:p>
    <w:p>
      <w:pPr>
        <w:pStyle w:val="Normal"/>
        <w:tabs>
          <w:tab w:val="clear" w:pos="720"/>
          <w:tab w:val="left" w:pos="-720" w:leader="none"/>
        </w:tabs>
        <w:suppressAutoHyphens w:val="true"/>
        <w:spacing w:lineRule="auto" w:line="480"/>
        <w:jc w:val="both"/>
        <w:rPr>
          <w:spacing w:val="-3"/>
        </w:rPr>
      </w:pPr>
      <w:r>
        <w:rPr>
          <w:spacing w:val="-3"/>
        </w:rPr>
        <w:t>Following declarations by DPC are not in accordance with PPA and on the basis of best estimate of plant capacity in good faith :-</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w:t>
        <w:tab/>
        <w:t>For 12 to 13 hrs base availability is declared as 650 MW from ZERO of previous hour.  For hot start up full capacity can be available from second hour of start only.  DPC can declare a base availability of 580 MWH only and not 653.56 MWH as claimed by them.</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2)</w:t>
        <w:tab/>
        <w:t>Also the 35 MW peaking capacity from duct burners and Steam Turbine Generators will not be available during 12 to 13 and 13 to 14 hrs as it was synchronised at 14:25 hrs.  The STG peaking capacity is declared even though the unit was not available till 14:25.</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3)</w:t>
        <w:tab/>
        <w:t>Actual despatch during 12 to 13, 13 to 14 and 14 to 15 hrs was only 7.87, 60.48, 106.34 MWH respectively while Instructed base load was 180 MWH.  As per hot start-up curve of PPA, the despatch should have been 154, 180 and 180 MWH resp.  Thus DPC fell short and was unable to comply with despatch instructions for 12 to 14 hrs. but declared full availability.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Similarly, Declared peaking capacity (DPC) should also be correspondingly less for 13 to 13 hrs.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The statement of declared / instructed capacity and actual delivered MWH is given below:</w:t>
      </w:r>
    </w:p>
    <w:p>
      <w:pPr>
        <w:pStyle w:val="Normal"/>
        <w:tabs>
          <w:tab w:val="clear" w:pos="720"/>
          <w:tab w:val="left" w:pos="-720" w:leader="none"/>
        </w:tabs>
        <w:suppressAutoHyphens w:val="true"/>
        <w:ind w:start="-1440" w:end="-1440"/>
        <w:jc w:val="both"/>
        <w:rPr>
          <w:spacing w:val="-3"/>
        </w:rPr>
      </w:pPr>
      <w:r>
        <w:rPr>
          <w:spacing w:val="-3"/>
        </w:rPr>
      </w:r>
    </w:p>
    <w:p>
      <w:pPr>
        <w:pStyle w:val="Normal"/>
        <w:tabs>
          <w:tab w:val="clear" w:pos="720"/>
          <w:tab w:val="left" w:pos="-720" w:leader="none"/>
        </w:tabs>
        <w:suppressAutoHyphens w:val="true"/>
        <w:ind w:start="-1440" w:end="-1440"/>
        <w:jc w:val="both"/>
        <w:rPr>
          <w:spacing w:val="-3"/>
        </w:rPr>
      </w:pPr>
      <w:r>
        <w:rPr>
          <w:spacing w:val="-3"/>
        </w:rPr>
        <w:t>___________________________________________________________________________</w:t>
      </w:r>
    </w:p>
    <w:p>
      <w:pPr>
        <w:pStyle w:val="Normal"/>
        <w:tabs>
          <w:tab w:val="clear" w:pos="720"/>
          <w:tab w:val="left" w:pos="-720" w:leader="none"/>
        </w:tabs>
        <w:suppressAutoHyphens w:val="true"/>
        <w:ind w:start="-1440" w:end="-1440"/>
        <w:jc w:val="both"/>
        <w:rPr>
          <w:spacing w:val="-3"/>
        </w:rPr>
      </w:pPr>
      <w:r>
        <w:rPr>
          <w:spacing w:val="-3"/>
        </w:rPr>
      </w:r>
    </w:p>
    <w:p>
      <w:pPr>
        <w:pStyle w:val="Normal"/>
        <w:tabs>
          <w:tab w:val="clear" w:pos="720"/>
          <w:tab w:val="left" w:pos="-720" w:leader="none"/>
        </w:tabs>
        <w:suppressAutoHyphens w:val="true"/>
        <w:ind w:start="-1440" w:end="-1440"/>
        <w:jc w:val="both"/>
        <w:rPr>
          <w:spacing w:val="-3"/>
        </w:rPr>
      </w:pPr>
      <w:r>
        <w:rPr>
          <w:spacing w:val="-3"/>
        </w:rPr>
        <w:t>Hours</w:t>
        <w:tab/>
        <w:tab/>
        <w:t>Declared</w:t>
        <w:tab/>
        <w:tab/>
        <w:t>Instructed</w:t>
        <w:tab/>
        <w:t>Actual(MWH)     Remark</w:t>
      </w:r>
    </w:p>
    <w:p>
      <w:pPr>
        <w:pStyle w:val="Normal"/>
        <w:tabs>
          <w:tab w:val="clear" w:pos="720"/>
          <w:tab w:val="left" w:pos="-720" w:leader="none"/>
        </w:tabs>
        <w:suppressAutoHyphens w:val="true"/>
        <w:ind w:start="-1440" w:end="-1440"/>
        <w:jc w:val="both"/>
        <w:rPr>
          <w:spacing w:val="-3"/>
        </w:rPr>
      </w:pPr>
      <w:r>
        <w:rPr>
          <w:spacing w:val="-3"/>
        </w:rPr>
        <w:tab/>
        <w:tab/>
        <w:t xml:space="preserve">   Capacity(MW)</w:t>
        <w:tab/>
        <w:t xml:space="preserve">    Base</w:t>
        <w:tab/>
        <w:tab/>
        <w:t>Delivered</w:t>
        <w:tab/>
        <w:tab/>
      </w:r>
    </w:p>
    <w:p>
      <w:pPr>
        <w:pStyle w:val="Normal"/>
        <w:tabs>
          <w:tab w:val="clear" w:pos="720"/>
          <w:tab w:val="left" w:pos="-720" w:leader="none"/>
        </w:tabs>
        <w:suppressAutoHyphens w:val="true"/>
        <w:ind w:start="-1440" w:end="-1440"/>
        <w:jc w:val="both"/>
        <w:rPr>
          <w:spacing w:val="-3"/>
        </w:rPr>
      </w:pPr>
      <w:r>
        <w:rPr>
          <w:spacing w:val="-3"/>
        </w:rPr>
        <w:tab/>
        <w:tab/>
        <w:t xml:space="preserve">   _______________      Load</w:t>
      </w:r>
    </w:p>
    <w:p>
      <w:pPr>
        <w:pStyle w:val="Normal"/>
        <w:tabs>
          <w:tab w:val="clear" w:pos="720"/>
          <w:tab w:val="left" w:pos="-720" w:leader="none"/>
        </w:tabs>
        <w:suppressAutoHyphens w:val="true"/>
        <w:ind w:start="-1440" w:end="-1440"/>
        <w:jc w:val="both"/>
        <w:rPr>
          <w:spacing w:val="-3"/>
        </w:rPr>
      </w:pPr>
      <w:r>
        <w:rPr>
          <w:spacing w:val="-3"/>
        </w:rPr>
        <w:tab/>
        <w:tab/>
        <w:t xml:space="preserve">   Base       Peak</w:t>
      </w:r>
    </w:p>
    <w:p>
      <w:pPr>
        <w:pStyle w:val="Normal"/>
        <w:tabs>
          <w:tab w:val="clear" w:pos="720"/>
          <w:tab w:val="left" w:pos="-720" w:leader="none"/>
        </w:tabs>
        <w:suppressAutoHyphens w:val="true"/>
        <w:ind w:start="-1440" w:end="-1440"/>
        <w:jc w:val="both"/>
        <w:rPr/>
      </w:pPr>
      <w:r>
        <w:rPr/>
        <w:t>___________________________________________________________________________</w:t>
      </w:r>
    </w:p>
    <w:tbl>
      <w:tblPr>
        <w:tblW w:w="10800" w:type="dxa"/>
        <w:jc w:val="start"/>
        <w:tblInd w:w="-1320" w:type="dxa"/>
        <w:tblLayout w:type="fixed"/>
        <w:tblCellMar>
          <w:top w:w="0" w:type="dxa"/>
          <w:start w:w="120" w:type="dxa"/>
          <w:bottom w:w="0" w:type="dxa"/>
          <w:end w:w="120" w:type="dxa"/>
        </w:tblCellMar>
      </w:tblPr>
      <w:tblGrid>
        <w:gridCol w:w="1800"/>
        <w:gridCol w:w="1512"/>
        <w:gridCol w:w="1080"/>
        <w:gridCol w:w="1656"/>
        <w:gridCol w:w="1944"/>
        <w:gridCol w:w="2808"/>
      </w:tblGrid>
      <w:tr>
        <w:trPr/>
        <w:tc>
          <w:tcPr>
            <w:tcW w:w="1800" w:type="dxa"/>
            <w:tcBorders>
              <w:top w:val="doub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 to 1</w:t>
            </w:r>
          </w:p>
        </w:tc>
        <w:tc>
          <w:tcPr>
            <w:tcW w:w="1512"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doub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173.226634</w:t>
            </w:r>
          </w:p>
        </w:tc>
        <w:tc>
          <w:tcPr>
            <w:tcW w:w="2808" w:type="dxa"/>
            <w:tcBorders>
              <w:top w:val="doub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 to 2</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176.463848</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2 to 3</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176.463848</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 to 4</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178.663858</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4 to 5</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177.221806</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 to 6</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176.860508</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 to 7</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176.860508</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7 to 8</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108.376504</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0"/>
              <w:rPr>
                <w:spacing w:val="-3"/>
              </w:rPr>
            </w:pPr>
            <w:r>
              <w:rPr>
                <w:spacing w:val="-3"/>
              </w:rPr>
              <w:t xml:space="preserve">U-2 tripped </w:t>
            </w:r>
          </w:p>
          <w:p>
            <w:pPr>
              <w:pStyle w:val="Normal"/>
              <w:tabs>
                <w:tab w:val="clear" w:pos="720"/>
                <w:tab w:val="left" w:pos="-720" w:leader="none"/>
              </w:tabs>
              <w:suppressAutoHyphens w:val="true"/>
              <w:rPr>
                <w:spacing w:val="-3"/>
              </w:rPr>
            </w:pPr>
            <w:r>
              <w:rPr>
                <w:spacing w:val="-3"/>
              </w:rPr>
              <w:t>74:04 hr</w:t>
            </w:r>
          </w:p>
          <w:p>
            <w:pPr>
              <w:pStyle w:val="Normal"/>
              <w:tabs>
                <w:tab w:val="clear" w:pos="720"/>
                <w:tab w:val="left" w:pos="-720" w:leader="none"/>
              </w:tabs>
              <w:suppressAutoHyphens w:val="true"/>
              <w:rPr>
                <w:spacing w:val="-3"/>
              </w:rPr>
            </w:pPr>
            <w:r>
              <w:rPr>
                <w:spacing w:val="-3"/>
              </w:rPr>
              <w:t>Exhaust over</w:t>
            </w:r>
          </w:p>
          <w:p>
            <w:pPr>
              <w:pStyle w:val="Normal"/>
              <w:tabs>
                <w:tab w:val="clear" w:pos="720"/>
                <w:tab w:val="left" w:pos="-720" w:leader="none"/>
              </w:tabs>
              <w:suppressAutoHyphens w:val="true"/>
              <w:spacing w:before="0" w:after="54"/>
              <w:rPr>
                <w:spacing w:val="-3"/>
              </w:rPr>
            </w:pPr>
            <w:r>
              <w:rPr>
                <w:spacing w:val="-3"/>
              </w:rPr>
              <w:t>temp.prob</w:t>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8 to 9</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9 to 10</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10 to 11</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11 to 12</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0.000000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12 to 13</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5.312500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spacing w:val="-3"/>
              </w:rPr>
              <w:t>U-2 syn.:12:07hrs</w:t>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13 to 14</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67.937500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pacing w:before="90" w:after="54"/>
              <w:rPr>
                <w:spacing w:val="-3"/>
              </w:rPr>
            </w:pPr>
            <w:r>
              <w:rPr>
                <w:spacing w:val="-3"/>
              </w:rPr>
              <w:t>U-3 syn.:13:51hrs</w:t>
            </w:r>
          </w:p>
        </w:tc>
      </w:tr>
      <w:tr>
        <w:trPr/>
        <w:tc>
          <w:tcPr>
            <w:tcW w:w="1800" w:type="dxa"/>
            <w:tcBorders>
              <w:top w:val="single" w:sz="6" w:space="0" w:color="000000"/>
              <w:start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14 to 15</w:t>
            </w:r>
          </w:p>
        </w:tc>
        <w:tc>
          <w:tcPr>
            <w:tcW w:w="1512"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132.375000</w:t>
            </w:r>
          </w:p>
        </w:tc>
        <w:tc>
          <w:tcPr>
            <w:tcW w:w="2808" w:type="dxa"/>
            <w:tcBorders>
              <w:top w:val="single" w:sz="6" w:space="0" w:color="000000"/>
              <w:start w:val="sing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r>
        <w:trPr/>
        <w:tc>
          <w:tcPr>
            <w:tcW w:w="1800" w:type="dxa"/>
            <w:tcBorders>
              <w:top w:val="single" w:sz="6" w:space="0" w:color="000000"/>
              <w:start w:val="doub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15 to 16</w:t>
            </w:r>
          </w:p>
        </w:tc>
        <w:tc>
          <w:tcPr>
            <w:tcW w:w="1512"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650.00</w:t>
            </w:r>
          </w:p>
        </w:tc>
        <w:tc>
          <w:tcPr>
            <w:tcW w:w="1080"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35</w:t>
            </w:r>
          </w:p>
        </w:tc>
        <w:tc>
          <w:tcPr>
            <w:tcW w:w="1656"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180.00</w:t>
            </w:r>
          </w:p>
        </w:tc>
        <w:tc>
          <w:tcPr>
            <w:tcW w:w="1944" w:type="dxa"/>
            <w:tcBorders>
              <w:top w:val="single" w:sz="6" w:space="0" w:color="000000"/>
              <w:start w:val="single" w:sz="6" w:space="0" w:color="000000"/>
              <w:bottom w:val="double" w:sz="6" w:space="0" w:color="000000"/>
            </w:tcBorders>
          </w:tcPr>
          <w:p>
            <w:pPr>
              <w:pStyle w:val="Normal"/>
              <w:tabs>
                <w:tab w:val="clear" w:pos="720"/>
                <w:tab w:val="left" w:pos="-720" w:leader="none"/>
              </w:tabs>
              <w:suppressAutoHyphens w:val="true"/>
              <w:spacing w:before="90" w:after="54"/>
              <w:rPr>
                <w:spacing w:val="-3"/>
              </w:rPr>
            </w:pPr>
            <w:r>
              <w:rPr>
                <w:rFonts w:eastAsia="Arial"/>
                <w:spacing w:val="-3"/>
              </w:rPr>
              <w:t xml:space="preserve"> </w:t>
            </w:r>
            <w:r>
              <w:rPr>
                <w:spacing w:val="-3"/>
              </w:rPr>
              <w:t>166.876200</w:t>
            </w:r>
          </w:p>
        </w:tc>
        <w:tc>
          <w:tcPr>
            <w:tcW w:w="2808" w:type="dxa"/>
            <w:tcBorders>
              <w:top w:val="single" w:sz="6" w:space="0" w:color="000000"/>
              <w:start w:val="single" w:sz="6" w:space="0" w:color="000000"/>
              <w:bottom w:val="double" w:sz="6" w:space="0" w:color="000000"/>
              <w:end w:val="double" w:sz="6" w:space="0" w:color="000000"/>
            </w:tcBorders>
          </w:tcPr>
          <w:p>
            <w:pPr>
              <w:pStyle w:val="Normal"/>
              <w:tabs>
                <w:tab w:val="clear" w:pos="720"/>
                <w:tab w:val="left" w:pos="-720" w:leader="none"/>
              </w:tabs>
              <w:suppressAutoHyphens w:val="true"/>
              <w:snapToGrid w:val="false"/>
              <w:spacing w:before="90" w:after="54"/>
              <w:rPr>
                <w:spacing w:val="-3"/>
              </w:rPr>
            </w:pPr>
            <w:r>
              <w:rPr>
                <w:spacing w:val="-3"/>
              </w:rPr>
            </w:r>
          </w:p>
        </w:tc>
      </w:tr>
    </w:tbl>
    <w:p>
      <w:pPr>
        <w:pStyle w:val="Normal"/>
        <w:tabs>
          <w:tab w:val="clear" w:pos="720"/>
          <w:tab w:val="left" w:pos="-720" w:leader="none"/>
        </w:tabs>
        <w:suppressAutoHyphens w:val="true"/>
        <w:ind w:start="-1440" w:end="-1440"/>
        <w:jc w:val="both"/>
        <w:rPr>
          <w:spacing w:val="-3"/>
        </w:rPr>
      </w:pPr>
      <w:r>
        <w:rPr>
          <w:spacing w:val="-3"/>
        </w:rPr>
        <w:tab/>
        <w:tab/>
      </w:r>
    </w:p>
    <w:p>
      <w:pPr>
        <w:pStyle w:val="Normal"/>
        <w:tabs>
          <w:tab w:val="clear" w:pos="720"/>
          <w:tab w:val="left" w:pos="-720" w:leader="none"/>
        </w:tabs>
        <w:suppressAutoHyphens w:val="true"/>
        <w:spacing w:lineRule="auto" w:line="480"/>
        <w:jc w:val="both"/>
        <w:rPr>
          <w:spacing w:val="-3"/>
        </w:rPr>
      </w:pPr>
      <w:r>
        <w:rPr>
          <w:spacing w:val="-3"/>
        </w:rPr>
        <w:t>Following declarations DPC are not in accordance with PPA and on the basis of best estimate of plant capacity in good faith :-</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w:t>
        <w:tab/>
        <w:t>For 12 to 13 hrs base availability is declared as 650 + 35 MW from ZERO of previous hour.  For hot start up full capacity can be available from second hour of start only.  DPC can declare a base availability of 580 MWH only and not 650 MWH as claimed by them.  The Gas Turbine - 2 was synchronised at 12:27 hrs ie 27 minutes after commencement of hour.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2)</w:t>
        <w:tab/>
        <w:t>Also the 35 MW peaking capacity from duct burners and STG will not be available during 12 to 13 to 14 hrs as it was synchronised at 13.51 hrs.  The STG peaking capacity is declared even though the unit was not available till 13:51 hrs.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3)</w:t>
        <w:tab/>
        <w:t>Actual despatch during 12 to 13, 13 to 14 and 14 to 15 hrs was only 531, 67.93 and 132.37 MWH respectively while Instructed base load was 180 MWH.  As per hot start-up curve of PPA, the despatch should have been 50, 115 and 180 MWH resp.  Thus DPC fell short and was unable to comply with despatch instructions for 12 to 14 hrs. but declared full availability.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b/>
        <w:t>Similarly, Declared peaking capacity (DPC) should also be correspondingly less for 13 to 15 hrs.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ind w:start="720" w:end="0"/>
        <w:jc w:val="both"/>
        <w:rPr>
          <w:spacing w:val="-3"/>
        </w:rPr>
      </w:pPr>
      <w:r>
        <w:rPr>
          <w:spacing w:val="-3"/>
        </w:rPr>
        <w:t>Declaring full availability despite of failure to comply instruction and despite of capacity not available to deliver into MSEB system.  This is serious breach of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151.</w:t>
        <w:tab/>
        <w:t>The above tabulated statements show that DPC failed and neglected to meet the Instructed Baseload within 1 hour of a hot start as required under the PPA, DPC misdeclared the Declared Baseload Capacity.  As a consequence of the misdeclaration and shortfall MSEB became entitled to a rebate in terms of Clause 10.2 read with Clause 8.4(b) of the PPA.</w:t>
      </w:r>
    </w:p>
    <w:p>
      <w:pPr>
        <w:pStyle w:val="Normal"/>
        <w:spacing w:lineRule="auto" w:line="480"/>
        <w:ind w:hanging="720"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152.</w:t>
        <w:tab/>
        <w:t xml:space="preserve">The documents relevant to / referred to in this part of the statement of facts are set out in </w:t>
      </w:r>
      <w:r>
        <w:rPr>
          <w:spacing w:val="-3"/>
          <w:u w:val="single"/>
        </w:rPr>
        <w:t xml:space="preserve">Part E, Volume P-II, </w:t>
      </w:r>
      <w:r>
        <w:rPr>
          <w:spacing w:val="-3"/>
        </w:rPr>
        <w:t>filed together with this petition.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ind w:hanging="720" w:start="1440" w:end="0"/>
        <w:jc w:val="both"/>
        <w:rPr>
          <w:b/>
          <w:spacing w:val="-3"/>
        </w:rPr>
      </w:pPr>
      <w:r>
        <w:rPr>
          <w:b/>
          <w:spacing w:val="-3"/>
        </w:rPr>
        <w:t>(g)</w:t>
        <w:tab/>
        <w:t>DPC's Attempt to Confuse Issues: Political Force Majeure, Escrow &amp; Preliminary Termination Notices.</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153.</w:t>
        <w:tab/>
        <w:t>Since February 2001, DPC has resorted to a series of ploys to deflect attention away from its breaches and its huge exposure to liability and rebates.  In an effort to cover up its failure to abide by the PPA and to cover up its admissions relating to the incapability of the Dabhol Power Station to meet contractual standards, DPC wrongfully invoked provisions in respect of Political Force Majeure, the Escrow Arrangement and preliminary Termination Notices.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154.</w:t>
        <w:tab/>
        <w:t>By a letter dated 7th April, 2001, without valid cause, DPC issued a notice of Political Force Majeure under Clause 16.3 of the PPA.  DPC incorrectly claimed that the Government of Maharashtra and MSEB with the knowledge of the Government of India had taken executive and political decisions to frustrate and interfere with DPC's obligations under the PPA and were adversely affecting DPC's ability to perform its obligations under the PPA.  DPC claimed that concerted, deliberate and politically motivated action since November 2000 had resulted in or potentially could result in, adverse effects upon DPC.</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155.</w:t>
        <w:tab/>
        <w:t>By a letter dated 20th April 2001 DPC informed MSEB about its steps to overcome the adverse effects of Political Force Majeure. DPC, inter-alia, had served a Notice of Conciliation and Arbitration on the Government of India on 4th April, 2001; served a Notice of Arbitration on the Government of Maharashtra on 10th April 2001 (under the State Support Agreement dated 24th June 1994) served a Notice of Arbitration on the Government of Maharashtra on 10th April 2001 ( under the Supplemental State Support Agreement dated 27th July 1996); served a Notice of Arbitration on the Government of Maharashtra on 11th April 2001 (under the Guarantee of the Government of Maharashtra dated 10th February 1994); served a Notice of Arbitration on MSEB on 12th April 2001; and on various occasions talked to lenders, sponsors etc. on ways to deal with the adverse impact allegedly occasioned by the circumstances of Political Force Majeure.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156.</w:t>
        <w:tab/>
        <w:t>By a letter dated 14th May, 2001 MSEB replied to the Political Force Majeure notice and refuted the allegations made by DPC.</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157.</w:t>
        <w:tab/>
        <w:t>By a letter dated 22nd April 2001 DPC purported to give MSEB notice for the reinstatement of the operation of the Escrow Account under Section 2.1(b) of the Amended and Restated Escrow Agreement dated 27th March 1999.  The material facts and principal documents in this regard are: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(a)</w:t>
        <w:tab/>
        <w:t>MSEB, DPC and Canara Bank (the "Escrow Bank") entered into an Escrow Agreement dated 19th September, 1998 (the "Original Escrow Agreement") by which MSEB agreed to establish for the benefit of DPC, various Collection Accounts and an Escrow Account in respect of Phase II of the Project for aggregation of revenues derived from the sale of electricity by MSEB to customers located in certain of MSEB Distribution circles.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(b)</w:t>
        <w:tab/>
        <w:t>By an Amended and Restated Escrow Agreement dated 27th March 1999 the Original Escrow Agreement was amended and restated to extend the scope of the escrow arrangements to secure payments and performance of the obligations of MSEB to DPC under the PPA, in respect of Phase 1 and Phase 11.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(c)</w:t>
        <w:tab/>
        <w:t>Pursuant to the terms of the above Escrow Agreement and for the purpose of establishment and management of the Collection Accounts, MSEB entered into the following Amended and Restarted Collection Agreements with each of the six Collection Banks</w:t>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i.</w:t>
        <w:tab/>
        <w:t>Amended and Restarted Canara Bank Collection Agreement dated 27th March 1999;</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ii.</w:t>
        <w:tab/>
        <w:t>Amended and Restated Bank of Maharashtra Collection Agreement dated 3rd April 1999;</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iii.</w:t>
        <w:tab/>
        <w:t>Amended and Restarted Bank of India Collection Agreement dated 3rd April 1999.</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iv.</w:t>
        <w:tab/>
        <w:t>Amended and Restarted State Bank of India Collection Agreement dated 31st March 1999;</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v.</w:t>
        <w:tab/>
        <w:t>Amended and Restarted Dena Bank Collection Agreement dated 31st March 1999;</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vi.</w:t>
        <w:tab/>
        <w:t>Collection agreement between MSEB and MSEB dated 28th February 2000.</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(d)</w:t>
        <w:tab/>
        <w:t>The rights and obligations of MSEB under the aforesaid Collection Agreements were assigned by MSEB to DPC by and under the following Assignment Agreements.</w:t>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i.</w:t>
        <w:tab/>
        <w:t>Canara Bank Assignment dated 27th March 1999;</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ii.</w:t>
        <w:tab/>
        <w:t>Bank of Maharashtra Assignment dated 3rd April 1999;</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iii.</w:t>
        <w:tab/>
        <w:t>Bank of India Assignment dated 3rd April 1999.</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iv.</w:t>
        <w:tab/>
        <w:t>State Bank of India Assignment dated 31st March 1999;</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v.</w:t>
        <w:tab/>
        <w:t>Dena Bank Assignment dated 31st March 1999;</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vi.</w:t>
        <w:tab/>
        <w:t>MSEB Assignment dated 28th February 2000.</w:t>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(e)</w:t>
        <w:tab/>
        <w:t>The escrow arrangement under the said Escrow Agreement  contemplated the transfer of Held and Deposited Monies into Phase I and Phase II Escrow Accounts. This escrow mechanism was to be tested for a period of three months from the Operative Date i.e. the date of financial closure of Phase II, and thereafter to be suspended. Pursuant to such testing the transfer of Held and Deposited Monies into the Phase I and Phase II Escrow Accounts was suspended on or about 7th April 2000.  Such suspension could only be terminated in accordance with the provisions of Section 2(1) of the said Escrow Agreement.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(f)</w:t>
        <w:tab/>
        <w:t>Section 2(1) of the said Escrow Agreement provides:</w:t>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b/>
        <w:t>"2(1) Notwithstanding any term of this Agreement to the contrary, subject to the compliance by the Parties with the terms of this Agreement, and the compliance by each Collection Bank with the terms of the Collection Agreement to which it is a party, in each case for three calendar months following the Operative Date, the requirements that Held Monies or Deposited Monies be deposited in or transferred to the Phase I Escrow Account or Phase II Escrow Account, as applicable, shall, unless notified otherwise to MSEB and the Escrow Bank by the Company, be suspended; provided, however, that such suspension of such requirements shall terminate upon the earlier to occur of: (a) the delivery of a Preliminary Termination Notice by the Company to MSEB and the Escrow Bank and (b) the delivery by the Company to MSEB and the Escrow Bank of a notification that Entry into Commercial Service for the first Block of Phase II is expected to occur in not less than sixty (60) days, and,  upon receipt by MSEB of either such notification, by the delivery of written notice by MSEB to each of the Collection Bank".</w:t>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(g)</w:t>
        <w:tab/>
        <w:t>By letter dated 22nd March 2001, DPC sought to invoke the provisions of the aforesaid Section on the alleged ground that the "Entry into Commercial Service" for the first Block of Phase II was expected to occur in not less than 60 days from the date of such letter i.e. on 6th June 2001.  By the said letter DPC advised MSEB that accordingly MSEB was to give written notice to each of the Collection Banks to terminate the suspension of transfers from their respective Head Accounts to the Escrow Accounts with effect from 7th April, 2001.  A similar notice was also addressed by DPC to the Escrow Bank.</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(h)</w:t>
        <w:tab/>
        <w:t>Thereafter, by letters dated 7th April 2001 DPC unportedly acting under the aforementioned Assignment Agreements, notified each of the Collection Banks that the Reinstatement Date under the Collection Agreements was the date of the letter. Therefore, pursuant to Section 2.2 (a) of the Collection 2.2 (a) of the Collection Agreement each Collection Bank was obligated to transfer the Deposited Monies from the Collection Account to the Head Account. By a letter of the same date DPC informed MSEB of the same.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(i)</w:t>
        <w:tab/>
        <w:t>In response thereto, MSEB by letters dated 7th April 2001 and 18th April informed the Escrow and Collection Banks that they ought to await instructions from MSEB before taking steps as required by DPC to activate the Escrow Agreement.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(j)</w:t>
        <w:tab/>
        <w:t>MSEB by a letter dated 24th April 2001 set out some of the aforesaid facts, particularly those relating to the breaches committed by DPC and the incorrect allegations in respect of Political Force Majeure. MSEB stated that DPC's instructions invoking the provisions of the Escrow Agreement or requiring MSEB to instruct its bank were unwarranted.  The said letter was forwarded to the Escrow Bank and the Collection Banks under cover of letter dated 26th April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(k)</w:t>
        <w:tab/>
        <w:t>In response thereto by letters dated 9th May addressed to MSEB, the Escrow Bank and the Collection Banks insisted on the Escrow Agreement being activated.  The aforesaid claim made by DPC was disputed by MSEB in its letter dated 16th May 2001 addressed to the Collection Banks and MSEB reiterated its stand detailed in its letter dated 24th April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(l)</w:t>
        <w:tab/>
        <w:t>By letter dated 23rd May 2001 MSEB informed the Escrow Bank and the Collection Banks that in light of DPC's Notice of Preliminary Termination dated 19th May 2001 and in the circumstances detailed in the said letter the Escrow Bank was called upon to maintain status quo and not to take steps towards termination of suspension of deposit or transfer of Held monies or Deposited monies into the Escrow Accounts.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(m)</w:t>
        <w:tab/>
        <w:t>The documents relevant to/referred to in the this paragraph are set out in Volume P-II) filed together with this petition.</w:t>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158.</w:t>
        <w:tab/>
        <w:t>On 19th May 2001 DPC issued a Preliminary Termination Notice bearing No. DPC/Legal/2001/0072, purportedly under clauses 17.2 and 17.8 of the PPA on the ground that MSEB had failed to make payments as required under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159.</w:t>
        <w:tab/>
        <w:t>On 19th May 2001 DPC also issued a separate Preliminary Termination Notice bearing No. DPC/Legal/2001/0073, purportedly under clause 17.2(c) and 17.8 of the PPA on the ground that MSEB had repudiated the PPA or had evinced an intention not to be bound by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160.</w:t>
        <w:tab/>
        <w:t>MSEB states and submits that the stands of DPC in respect of Political Force Majeure, the Escrow arrangement and the Preliminary Termination of the PPA are untenable and invalid.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spacing w:val="-3"/>
        </w:rPr>
        <w:t>161.</w:t>
        <w:tab/>
        <w:t xml:space="preserve">The documents relevant to/referred to in this part of the statement of facts (apart from the Escrow documents) are set out in </w:t>
      </w:r>
      <w:r>
        <w:rPr>
          <w:spacing w:val="-3"/>
          <w:u w:val="single"/>
        </w:rPr>
        <w:t>Part F, Volume P-II</w:t>
      </w:r>
      <w:r>
        <w:rPr>
          <w:spacing w:val="-3"/>
        </w:rPr>
        <w:t>, filed together with this petition.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1440" w:start="1440" w:end="0"/>
        <w:jc w:val="both"/>
        <w:rPr/>
      </w:pPr>
      <w:r>
        <w:rPr>
          <w:spacing w:val="-3"/>
        </w:rPr>
        <w:tab/>
      </w:r>
      <w:r>
        <w:rPr>
          <w:b/>
          <w:spacing w:val="-3"/>
        </w:rPr>
        <w:t>(h)</w:t>
        <w:tab/>
        <w:t>Facts Relating to the Misrepresentation in Respect of the Consolidated Power Purchase Agreement</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162.</w:t>
        <w:tab/>
        <w:t>No amount of attempts on the part of DPC to confuse matters, obfuscate issues and deflect attention away from its breaches can derogate from the established facts relating to the misrepresentations made by DPC at the time of entering into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163.</w:t>
        <w:tab/>
        <w:t>At all material times, DPC represented to MSEB that it would build, construct, own, maintain and operate a state-of-the-art power station with a Nominal Baseload Capacity of 670 MW, having a start up and loading profile that would reach full load within 180 minutes from a cold start.  DPC represented that the Power Plant would have certain Operation Characteristics and Dynamic Parameters.  One of the key Operating Characteristics and Dynamic Parameters of the Power Station to be constructed in Phase-I of the Project was that from a cold start the Power Plant would have the capacity to ramp-up to 100% load within a period of 180 minutes.  In other words, the Power Plant that DPC represented it would construct, was to be capable of attaining 100% of its generating capacity within three hours of a cold start (i.e. a situation when the plant was completely shut down for over 12 hours).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164.</w:t>
        <w:tab/>
        <w:t>The facts narrated above including the admissions on the part of the DPC clearly establish that the material representation made by DPC in respect of the ramp up capacity of the power station from a cold start, was an incorrect representation.  Contrary to the representation, DPC admits that the Power Station constructed at Dabhol does not have the capacity to ramp up from a cold start at the speed at which the PPA requires the power station to ramp up.  DPC made a material misrepresentation in respect of the capacity of the Power Station to attain 100% of its generating capacity from a cold start.  At all relevant times MSEB systems required generating sets emenable to quick starts to fill the gap in capacity whenever a forced outage occurred.  The system was based predominantly on thermal sets which do not permit quick ramp up.  Hydro capacity in Maharashtra is limited. Therefore gas turbines were necessary to fill this requirement and thus this was a key parameter.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165.</w:t>
        <w:tab/>
        <w:t>MSEB's consent to the PPA was caused, inter alia, by the material misrepresentation on the part of DPC in respect of the Operating Characteristics and Dynamic Parameters of the power station in respect of attaining full generation from a cold start.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166.</w:t>
        <w:tab/>
        <w:t>DPC made representations relating to the power plant ramping up to 100% load within a period of 180 minutes, inter alia, as follows: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1440" w:end="0"/>
        <w:jc w:val="both"/>
        <w:rPr>
          <w:spacing w:val="-3"/>
        </w:rPr>
      </w:pPr>
      <w:r>
        <w:rPr>
          <w:spacing w:val="-3"/>
        </w:rPr>
        <w:t>(A)</w:t>
        <w:tab/>
        <w:t>The Detailed Project Report for the Dabhol Power Project submitted to the Central Electricity Authority in April, 1993 represented:</w:t>
      </w:r>
    </w:p>
    <w:p>
      <w:pPr>
        <w:pStyle w:val="Normal"/>
        <w:tabs>
          <w:tab w:val="clear" w:pos="720"/>
          <w:tab w:val="left" w:pos="-720" w:leader="none"/>
        </w:tabs>
        <w:suppressAutoHyphens w:val="true"/>
        <w:spacing w:lineRule="auto" w:line="480"/>
        <w:ind w:start="720" w:end="0"/>
        <w:jc w:val="both"/>
        <w:rPr>
          <w:spacing w:val="-3"/>
        </w:rPr>
      </w:pPr>
      <w:r>
        <w:rPr>
          <w:spacing w:val="-3"/>
        </w:rPr>
      </w:r>
    </w:p>
    <w:p>
      <w:pPr>
        <w:pStyle w:val="Normal"/>
        <w:tabs>
          <w:tab w:val="clear" w:pos="720"/>
          <w:tab w:val="left" w:pos="-720" w:leader="none"/>
        </w:tabs>
        <w:suppressAutoHyphens w:val="true"/>
        <w:spacing w:lineRule="auto" w:line="480"/>
        <w:ind w:start="720" w:end="0"/>
        <w:jc w:val="both"/>
        <w:rPr>
          <w:spacing w:val="-3"/>
        </w:rPr>
      </w:pPr>
      <w:r>
        <w:rPr>
          <w:spacing w:val="-3"/>
        </w:rPr>
        <w:tab/>
      </w:r>
      <w:r>
        <w:rPr>
          <w:spacing w:val="-3"/>
          <w:u w:val="single"/>
        </w:rPr>
        <w:t>`5.02.05</w:t>
      </w:r>
    </w:p>
    <w:p>
      <w:pPr>
        <w:pStyle w:val="Normal"/>
        <w:tabs>
          <w:tab w:val="clear" w:pos="720"/>
          <w:tab w:val="left" w:pos="-720" w:leader="none"/>
          <w:tab w:val="left" w:pos="0" w:leader="none"/>
        </w:tabs>
        <w:suppressAutoHyphens w:val="true"/>
        <w:spacing w:lineRule="auto" w:line="480"/>
        <w:ind w:hanging="720" w:start="1440" w:end="0"/>
        <w:jc w:val="both"/>
        <w:rPr>
          <w:spacing w:val="-3"/>
        </w:rPr>
      </w:pPr>
      <w:r>
        <w:rPr>
          <w:spacing w:val="-3"/>
        </w:rPr>
        <w:tab/>
        <w:t>Gas turbine based combined-cycle plants have the added advantage of quick start up and loading.  The gas turbine can be synchronized in about 20 minutes and ramped up to base load in another 35 minutes (ramp rate of 3% of baseload power/minute).  The entire combined cycle can be brought on-line in about 60 minutes with a warm start (shutdown for less than 12 hours) and in three hours with a cold start (shutdown for greater than 12 hours ).  Similarly, the combined cycle units can also be backed down rapidly.'</w:t>
      </w:r>
    </w:p>
    <w:p>
      <w:pPr>
        <w:pStyle w:val="Normal"/>
        <w:tabs>
          <w:tab w:val="clear" w:pos="720"/>
          <w:tab w:val="left" w:pos="-720" w:leader="none"/>
        </w:tabs>
        <w:suppressAutoHyphens w:val="true"/>
        <w:spacing w:lineRule="auto" w:line="480"/>
        <w:ind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1440" w:end="0"/>
        <w:jc w:val="both"/>
        <w:rPr/>
      </w:pPr>
      <w:r>
        <w:rPr>
          <w:spacing w:val="-3"/>
        </w:rPr>
        <w:tab/>
      </w:r>
      <w:r>
        <w:rPr>
          <w:spacing w:val="-3"/>
          <w:u w:val="single"/>
        </w:rPr>
        <w:t>`6.05.00</w:t>
      </w:r>
      <w:r>
        <w:rPr>
          <w:spacing w:val="-3"/>
        </w:rPr>
        <w:t xml:space="preserve"> Black Start Capability &amp; Start up Profile ...... After the initiation of the start-up sequence, the two gas turbine generators can be synchronized in 20 minutes and baseload at a ramp rate of 8% per minute in emergency situations.  The time taken to bring the HRSG [ Heat Recovery Steam Generator] and the steam turbine to full load operation depends on the initial state of the machine.  If the HSRG and steam turbine are started from cold conditions (shutdown for greater than 12 hours), then the time taken to bring a whole island to baseload is about three hours (normal operation).  On the other hand, if they are started warm (shutdown 0-12 hours), the island can be fully loaded in one hour (normal operation);</w:t>
      </w:r>
    </w:p>
    <w:p>
      <w:pPr>
        <w:pStyle w:val="Normal"/>
        <w:tabs>
          <w:tab w:val="clear" w:pos="720"/>
          <w:tab w:val="left" w:pos="-720" w:leader="none"/>
        </w:tabs>
        <w:suppressAutoHyphens w:val="true"/>
        <w:spacing w:lineRule="auto" w:line="480"/>
        <w:ind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1440" w:end="0"/>
        <w:jc w:val="both"/>
        <w:rPr>
          <w:spacing w:val="-3"/>
        </w:rPr>
      </w:pPr>
      <w:r>
        <w:rPr>
          <w:spacing w:val="-3"/>
        </w:rPr>
        <w:tab/>
        <w:t>A copy of the detailed project was submitted to MSEB in or about April, 1993.</w:t>
      </w:r>
    </w:p>
    <w:p>
      <w:pPr>
        <w:pStyle w:val="Normal"/>
        <w:tabs>
          <w:tab w:val="clear" w:pos="720"/>
          <w:tab w:val="left" w:pos="-720" w:leader="none"/>
        </w:tabs>
        <w:suppressAutoHyphens w:val="true"/>
        <w:spacing w:lineRule="auto" w:line="480"/>
        <w:ind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1440" w:end="0"/>
        <w:jc w:val="both"/>
        <w:rPr>
          <w:spacing w:val="-3"/>
        </w:rPr>
      </w:pPr>
      <w:r>
        <w:rPr>
          <w:spacing w:val="-3"/>
        </w:rPr>
        <w:t>(B)</w:t>
        <w:tab/>
        <w:t>On 10th November 1993 DPC wrote to the Central Electricity Authority and forwarded a number of attachments.  The materials provided by DPC to the Central Electricity Authority was in response to the Authority's letter dated 9th November, 1993 raising several questions in respect of the Dabhol Power Project.  DPC enclosed, inter alia, a start-up curve representing that the power station would reach 100% generation within 180 minutes of a cold start.  A copy of the letter dated 10th November, 1993 together with its attachments was forwarded by DPC to MSEB.</w:t>
      </w:r>
    </w:p>
    <w:p>
      <w:pPr>
        <w:pStyle w:val="Normal"/>
        <w:tabs>
          <w:tab w:val="clear" w:pos="720"/>
          <w:tab w:val="left" w:pos="-720" w:leader="none"/>
        </w:tabs>
        <w:suppressAutoHyphens w:val="true"/>
        <w:spacing w:lineRule="auto" w:line="480"/>
        <w:ind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1440" w:end="0"/>
        <w:jc w:val="both"/>
        <w:rPr>
          <w:spacing w:val="-3"/>
        </w:rPr>
      </w:pPr>
      <w:r>
        <w:rPr>
          <w:spacing w:val="-3"/>
        </w:rPr>
        <w:t>(C)</w:t>
        <w:tab/>
        <w:t>Draft (3) of the PPA dated 20th March, 1993 at Exhibits-III and IV set out curves representing that a generating output of 100% would be attained in 180 minutes and 60 minutes after a cold start and hot start, respectively.</w:t>
      </w:r>
    </w:p>
    <w:p>
      <w:pPr>
        <w:pStyle w:val="Normal"/>
        <w:tabs>
          <w:tab w:val="clear" w:pos="720"/>
          <w:tab w:val="left" w:pos="-720" w:leader="none"/>
        </w:tabs>
        <w:suppressAutoHyphens w:val="true"/>
        <w:spacing w:lineRule="auto" w:line="480"/>
        <w:ind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1440" w:end="0"/>
        <w:jc w:val="both"/>
        <w:rPr>
          <w:spacing w:val="-3"/>
        </w:rPr>
      </w:pPr>
      <w:r>
        <w:rPr>
          <w:spacing w:val="-3"/>
        </w:rPr>
        <w:t>(D)</w:t>
        <w:tab/>
        <w:t>Draft 6.5 of the PPA dated 26th May, 1993 at Exhibit-II.2 set out the start-up curve and loading profile from a cold start and represented that 100% of the power output would be attained in the 180th minute after initiation.</w:t>
      </w:r>
    </w:p>
    <w:p>
      <w:pPr>
        <w:pStyle w:val="Normal"/>
        <w:tabs>
          <w:tab w:val="clear" w:pos="720"/>
          <w:tab w:val="left" w:pos="-720" w:leader="none"/>
        </w:tabs>
        <w:suppressAutoHyphens w:val="true"/>
        <w:spacing w:lineRule="auto" w:line="480"/>
        <w:ind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1440" w:end="0"/>
        <w:jc w:val="both"/>
        <w:rPr>
          <w:spacing w:val="-3"/>
        </w:rPr>
      </w:pPr>
      <w:r>
        <w:rPr>
          <w:spacing w:val="-3"/>
        </w:rPr>
        <w:t>(E)</w:t>
        <w:tab/>
        <w:t>Exhibit 11.2 was retained in Draft (7) of the PPA dated 21st June 1993, Draft (8) of the PPA dated 4th October, 1993, Draft Agreed dated 17th October 1993, Draft Penultimate dated 26th October 1993 and Draft Initialled dated 20th November, 1993.</w:t>
      </w:r>
    </w:p>
    <w:p>
      <w:pPr>
        <w:pStyle w:val="Normal"/>
        <w:tabs>
          <w:tab w:val="clear" w:pos="720"/>
          <w:tab w:val="left" w:pos="-720" w:leader="none"/>
        </w:tabs>
        <w:suppressAutoHyphens w:val="true"/>
        <w:spacing w:lineRule="auto" w:line="480"/>
        <w:ind w:start="720" w:end="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1440" w:end="0"/>
        <w:jc w:val="both"/>
        <w:rPr>
          <w:spacing w:val="-3"/>
        </w:rPr>
      </w:pPr>
      <w:r>
        <w:rPr>
          <w:spacing w:val="-3"/>
        </w:rPr>
        <w:t>(F)</w:t>
        <w:tab/>
        <w:t>The representation relating to the ramp up capacity of the power station from a cold start in respect of Phase-I is set out in Exhibit-II.2 of Schedule-6 of the PPA.  Exhibit-11.2 clearly shows that the power output at the end of the 180th minute after a cold start would reach 100% of the rated capacity.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168.</w:t>
        <w:tab/>
        <w:t>Although the Power Purchase Agreement dated 8th December, 1993 was amended on three occasions i.e. on 2nd February 1995, 26th July 1996 and 9th December 1998 the contractual provision relating to the start up and loading curve from a cold start situation as set out in Exhibit-II.2 was neither amended, varied nor deleted.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spacing w:val="-3"/>
        </w:rPr>
        <w:t>169.</w:t>
        <w:tab/>
        <w:t xml:space="preserve">The documents relevant to / referred to in this part of the statement of facts are set out in </w:t>
      </w:r>
      <w:r>
        <w:rPr>
          <w:spacing w:val="-3"/>
          <w:u w:val="single"/>
        </w:rPr>
        <w:t>Part G. Volume P-II,</w:t>
      </w:r>
      <w:r>
        <w:rPr>
          <w:spacing w:val="-3"/>
        </w:rPr>
        <w:t xml:space="preserve"> filed together with this petition.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pPr>
      <w:r>
        <w:rPr>
          <w:spacing w:val="-3"/>
        </w:rPr>
        <w:tab/>
        <w:tab/>
      </w:r>
      <w:r>
        <w:rPr>
          <w:b/>
          <w:spacing w:val="-3"/>
        </w:rPr>
        <w:t>(i)    Avoidance of the Power Purchase Agreement</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170.</w:t>
        <w:tab/>
        <w:t>Until the incident on 28th January, 2001, the Operating Characteristics and Dynamic Parameters of the Power Station in respect of the ramp-up capacity in a cold start had never come into question.  At no stage prior to the incident on 28th January, 2001 had DPC disclosed to MSEB any information in respect of the capability of the Dabhol Power Station being materially different from the contractual parameters referred to above.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171.</w:t>
        <w:tab/>
        <w:t>On numerous occasions after the incident of 28th January, 2001 DPC has admitted in writing that the actual performance and capability of the Power Station does not conform to the start up and loading profile curves in Schedule 6 of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172.</w:t>
        <w:tab/>
        <w:t>After the incident on 28th January, 2001 and the flurry of admissions on the part of DPC relating to the incapability of the power station to meet crucial contractual conditions, it came to MSEB's notice that DPC had made a material misrepresentation.  This material misrepresentation relating to the capacity and capability of the Power Station, inter alia, had caused MSEB to enter into the PPA.  The misrepresentation went to the root of the contract.  Inasmuch as MSEB</w:t>
        <w:tab/>
        <w:t>'S consent to the agreement was caused by this material misrepresentation, the PPA was voidable at the option of MSEB.</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173.</w:t>
        <w:tab/>
        <w:t>In the circumstances, by a letter dated 23rd May, 2001 MSEB wrote to DPC and after setting out some of the material facts, exercised its right and rescinded the PPA with immediate effect.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spacing w:val="-3"/>
        </w:rPr>
        <w:t>174.</w:t>
        <w:tab/>
        <w:t xml:space="preserve">MSEB states that the PPA has been validly avoided/rescinded as aforesaid.  Without prejudice to the avoidance/rescission by the said notice dated 23rd May, 2001 with a view to avoid any doubt,  MSEB hereby exercises its right and avoids/rescinds the PPA.  Hereto annexed and marked </w:t>
      </w:r>
      <w:r>
        <w:rPr>
          <w:spacing w:val="-3"/>
          <w:u w:val="single"/>
        </w:rPr>
        <w:t>Annexure "C"</w:t>
      </w:r>
      <w:r>
        <w:rPr>
          <w:spacing w:val="-3"/>
        </w:rPr>
        <w:t xml:space="preserve"> is the copy of the letter dated 23rd May 2001.</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pPr>
      <w:r>
        <w:rPr>
          <w:spacing w:val="-3"/>
        </w:rPr>
        <w:tab/>
        <w:tab/>
        <w:tab/>
      </w:r>
      <w:r>
        <w:rPr>
          <w:b/>
          <w:spacing w:val="-3"/>
        </w:rPr>
        <w:t>G.  LEGAL SUBMISSIONS</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175.</w:t>
        <w:tab/>
        <w:t>This part is divided into sub-headings for convenience, and under each sub-heading, MSEB has set out grounds that are without prejudice to one another.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pPr>
      <w:r>
        <w:rPr>
          <w:spacing w:val="-3"/>
        </w:rPr>
        <w:tab/>
        <w:tab/>
        <w:tab/>
      </w:r>
      <w:r>
        <w:rPr>
          <w:b/>
          <w:spacing w:val="-3"/>
        </w:rPr>
        <w:t>(a)</w:t>
        <w:tab/>
        <w:t>Rescission of the PPA</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176.</w:t>
        <w:tab/>
        <w:t>In the premises, MSEB states and submits that DPC made certain representations in respect of the Operating Characteristics and Dynamic Parameters of the Power Plant to be constructed in Phase I of the project.  It was represented that the Power Plant would have the capacity to ramp-up to 100% of its load within 180 minutes of a cold start.  This material representation made by DPC was meant to be acted upon by MSEB and was in fact acted upon.  Subsequent events referred to above and the admissions made by DPC lead to the irrefutable inference that the representations made by DPC were incorrect.  DPC made a positive assertion about the ramp-up capacity of the power station that was not warranted.  DPC obtained an advantage from the representation and misled MSEB to its prejudice.  DPC caused MSEB to believe that the power station would have a ramp-up capacity to reach full load within 180 minutes of a cold start.  DPC made a material misrepresentation in respect of a crucial characteristic of the power station, the subject matter of the PPA.  It is submitted that there is no manner of doubt that DPC made a misrepresentation within the meaning of Section 18 of the Indian Contract Act, 1872.</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177.</w:t>
        <w:tab/>
        <w:t>Assuming that DPC believed the representation relating to the ramp up capacity to be true which MSEB does not accept and which, for the purposes of putting the matter in issue, MSEB denies) nevertheless, subsequent events clearly establish that the representation was false and was a misrepresentation within the meaning of Section 18 of the Indian Contract Act, 1872.  In view of the misrepresentation there was no `free consent' as defined in Section 14 of the Indian Contract Act, 1872.  An agreement without free consent is voidable at the option of the party whose consent was caused by misrepresentation.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178.</w:t>
        <w:tab/>
        <w:t>MSEB states and submits that its consent to the PPA was caused by the misrepresentation and MSEB was therefore entitled to avoid the PPA under Section 19 of the Indian Contract Act, 1872.  In the circumstances more particularly set out above and having regard to DPC's campaign to create confusing, inter alia, by wrongfully withholding rebate payments; by pressurising MSEB into make payments that are not due;  by invoking guarantees issued by the Government of Maharashtra and the Government of India; by invoking arbitration; by declaring Political Force Majeure without justification; by seeking to activate the escrow arrangement without being entitled to do so; and by issuing Preliminary Termination Notices on false and frivolous grounds, MSEB was constrained to rescind the agreement under Section 19 of the Indian Contract Act, 1872.</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179.</w:t>
        <w:tab/>
        <w:t xml:space="preserve">Examined from any point of view and having regard to the admissions made by DPC, it is clear that the plant set up at Dabhol cannot operate in accordance with the Operating Characteristics and Dynamic Parameters set out in the PPA.  The ramp up capacity of the power station constructed in Phase-I was a matter of fact essential to the agreement.  Without prejudice to the submissions above and in the alternative, MSEB states and submits that both the parties to the agreement were under a mistake as to the actual ramp-up capacity.  In the circumstances, it is submitted that the PPA is void under section 20 of the Indian Contract Act, 1872.  The PPA is not binding on the parties. </w:t>
      </w:r>
    </w:p>
    <w:p>
      <w:pPr>
        <w:pStyle w:val="Normal"/>
        <w:tabs>
          <w:tab w:val="clear" w:pos="720"/>
          <w:tab w:val="left" w:pos="-720" w:leader="none"/>
        </w:tabs>
        <w:suppressAutoHyphens w:val="true"/>
        <w:spacing w:lineRule="auto" w:line="480"/>
        <w:jc w:val="both"/>
        <w:rPr>
          <w:rFonts w:eastAsia="Arial"/>
          <w:spacing w:val="-3"/>
        </w:rPr>
      </w:pPr>
      <w:r>
        <w:rPr>
          <w:rFonts w:eastAsia="Arial"/>
          <w:spacing w:val="-3"/>
        </w:rPr>
        <w:t xml:space="preserve">    </w:t>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180.</w:t>
        <w:tab/>
        <w:t>MSEB states and submits that the terms of the PPA in respect of the ramp-up capacity and the loading profile were a condition of the agreement.  DPC has breached this condition, MSEB submits that the right to terminate the performance of a contract exists at common law for a breach of a condition and that MSEB has lawfully and validly exercised the same.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181.</w:t>
        <w:tab/>
        <w:t>Moreover, DPC has clearly demonstrated its unwillingness to perform the agreement constituting a repudiation of the agreement.  DPC has demonstrated its refusal to perform under the agreement, inter alia, by wrongfully withholding rebate payments, pressurising MSEB to make payments that are not due; invoking guarantees issued by the Government of Maharashtra and Government of India; wrongfully declaring Political Force Majeure; and issuing Preliminary Termination Notices without just cause. MSEB submits that it has a right at common law to terminate the performance of the agreement in the foregoing circumstances.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182.</w:t>
        <w:tab/>
        <w:t>MSEB states and submits that it has validly and in exercise of its statutory as well as common law rights referred to hereinabove rescinded/avoided the contract with effect from 23rd May, 2001 or the date of the filing of this petition or such other date as this Hon'ble Commission deem fit and proper.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pPr>
      <w:r>
        <w:rPr>
          <w:spacing w:val="-3"/>
        </w:rPr>
        <w:tab/>
        <w:tab/>
        <w:tab/>
      </w:r>
      <w:r>
        <w:rPr>
          <w:b/>
          <w:spacing w:val="-3"/>
        </w:rPr>
        <w:t>(b)</w:t>
        <w:tab/>
        <w:t>Rebate Claims</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s>
        <w:suppressAutoHyphens w:val="true"/>
        <w:spacing w:lineRule="auto" w:line="480"/>
        <w:jc w:val="both"/>
        <w:rPr>
          <w:b/>
          <w:spacing w:val="-3"/>
        </w:rPr>
      </w:pPr>
      <w:r>
        <w:rPr>
          <w:b/>
          <w:spacing w:val="-3"/>
          <w:u w:val="single"/>
        </w:rPr>
        <w:t>COLD START SITUATIONS</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183.</w:t>
        <w:tab/>
        <w:t>On three occasions, i.e. on 28th January 2001, 13th February 2001 and 29th March 2001 MSEB instructed DPC to deliver its fully declared baseload within three hours of the instructions being issued.  DPC  failed to deliver energy as instructed by MSEB on each of these three occasions and breached the PPA.  In view of the shortfalls, MSEB became entitled to a rebate in terms of clause 10.2(b) read with  Clause 8.4(b)(iii) of the PPA.  The rebate entitlement in respect of the 28th January 2001 incident works out to Rs. 401,23,74,935/- as per the statement set out in Annexure-B hereto.  In view of the wrongful refusal on the part of the DPC to compute the rebate in its billing statement of January 2001 as mandated by Clause 11.1(b)(ii) of the PPA, MSEB was constrained to make the necessary adjustments against the bills for December 2000 and January 2001 whereafter a sum of Rs. 1,426,867,696 remained due and payable by DPC to MSEB.</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184.</w:t>
        <w:tab/>
        <w:t>As regards the rebate entitlements arising from the shortfalls on 13th February, 2001 and 29th March, 2001, these amounts were liable to be computed by DPC in its billing statements for the month of May 2001 in terms of clauses 10.2(c) and 11.1(b)(ii) of the PPA and thereafter DPC was liable to pay the amount to MSEB. It is submitted that in view of the rescission of the agreement, the rebate amounts fall due immediately and DPC is liable to forthwith pay MSEB the rebate amounts.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b/>
          <w:spacing w:val="-3"/>
        </w:rPr>
      </w:pPr>
      <w:r>
        <w:rPr>
          <w:b/>
          <w:spacing w:val="-3"/>
          <w:u w:val="single"/>
        </w:rPr>
        <w:t>HOT START SITUATIONS</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185.</w:t>
        <w:tab/>
        <w:t>MSEB states and submits that on four occasions i.e. on 23rd April 2001, 3rd May, 2001, 16th May, 2001 and 17th May, 2001 DPC failed and neglected to despatch energy as instructed by MSEB after a hot start.  As a consequence of the misdeclaration and shortfall MSEB became entitled to rebates in terms of clause 8.4(b) read with clause 10.2(c) of the PPA.  MSEB states and submits that under clause 10.2(c) of the PPA read with clause 11.1(b)(ii) of the PPA, DPC was obliged to compute the aforesaid rebate in the billing statement for the month of May 2001 and thereafter pay the amount to MSEB.  However, in view of the rescission/avoidence of the agreement as aforesaid, MSEB states and submits that the rebate amounts are forthwith due and payable by DPC to MSEB.</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spacing w:val="-3"/>
        </w:rPr>
        <w:t>186.</w:t>
        <w:tab/>
        <w:t xml:space="preserve">In the circumstances, MSEB submits that DPC be ordered and directed to pay MSEB a net sum of about Rs. 458 Crores as per the particulars of claim hereto annexed and marked as </w:t>
      </w:r>
      <w:r>
        <w:rPr>
          <w:spacing w:val="-3"/>
          <w:u w:val="single"/>
        </w:rPr>
        <w:t xml:space="preserve">Annexure-D, </w:t>
      </w:r>
      <w:r>
        <w:rPr>
          <w:spacing w:val="-3"/>
        </w:rPr>
        <w:t>being damages/rebate arising from the shortfall during peak season ending May 2001 with interest thereon at the rate of 18% per annum from the date of this petition until payment or realisation.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b/>
          <w:spacing w:val="-3"/>
        </w:rPr>
      </w:pPr>
      <w:r>
        <w:rPr>
          <w:b/>
          <w:spacing w:val="-3"/>
        </w:rPr>
        <w:tab/>
        <w:tab/>
        <w:t>(c)  Damages/Economic Loss arising from</w:t>
      </w:r>
    </w:p>
    <w:p>
      <w:pPr>
        <w:pStyle w:val="Normal"/>
        <w:tabs>
          <w:tab w:val="clear" w:pos="720"/>
          <w:tab w:val="left" w:pos="-720" w:leader="none"/>
        </w:tabs>
        <w:suppressAutoHyphens w:val="true"/>
        <w:spacing w:lineRule="auto" w:line="480"/>
        <w:jc w:val="both"/>
        <w:rPr>
          <w:b/>
          <w:spacing w:val="-3"/>
        </w:rPr>
      </w:pPr>
      <w:r>
        <w:rPr>
          <w:b/>
          <w:spacing w:val="-3"/>
        </w:rPr>
        <w:tab/>
        <w:tab/>
        <w:tab/>
        <w:t>Misdeclaration/Misrepresentation</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187.</w:t>
        <w:tab/>
        <w:t>MSEB states and submits that DPC has been wrongfully billing MSEB for capacity payments under the PPA, even though to the knowledge of DPC the power station constructed did not have the Operating Characteristics and Dynamic Parameters that were prescribed in the PPA.  The Capacity Payments fixed under Schedule 9 of the PPA were negotiated and determined by the parties, inter alia, having regard the representation made by DPC that it would construct, maintain and operate a state-of-the art baseload, combined cycle power station having Operating Characteristics and Dynamic Parameters as set out in the PPA.  The facts set out above clearly establish that the power station set up at Dabhol by DPC does not conform to the PPA and these facts expose the material misrepresentations made by DPC.</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pPr>
      <w:r>
        <w:rPr>
          <w:spacing w:val="-3"/>
        </w:rPr>
        <w:t>188.</w:t>
        <w:tab/>
        <w:t xml:space="preserve">Since the commissioning of the power station in May 1999, MSEB has paid an aggregate amount of approximately Rs. 2000 crores towards capacity charges. MSEB states and submits that it has paid capacity charges on the basis that a power station having certain agreed Operating Characteristics and Dynamic Parameters would be constructed, but DPC has breached this material obligation.  The power station constructed and operated by DPC admittedly does not meet the conditions prescribed in the PPA and is of an inferior grade.  MSEB states and submits that it was wrongfully billed and has consequently paid capacity charges based on Operating Characteristics and Dynamic Parameters which the power station at Dabhol does not have.  DPC has been wrongfully billing MSEB for capacity payments and has misstated the capacity available for despatch in its Availability Declarations.  MSEB has suffered loss, harm and injury.  Substantial economic loss has been caused to MSEB. MSEB estimates that it is entitled to receive from DPC a sum of Rs. 1200 crores, (or such other sum as this Hon'ble Commission may determine) as per the particulars of claim hereto annexed and marked as </w:t>
      </w:r>
      <w:r>
        <w:rPr>
          <w:spacing w:val="-3"/>
          <w:u w:val="single"/>
        </w:rPr>
        <w:t>Annexure-E</w:t>
      </w:r>
      <w:r>
        <w:rPr>
          <w:spacing w:val="-3"/>
        </w:rPr>
        <w:t xml:space="preserve"> being damages/economic loss caused due to the excess payments made towards capacity charges together with interest on the said amount at the rate of 18% per annum from the date of the filing of this petition until payment and/or realisation.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pPr>
      <w:r>
        <w:rPr>
          <w:spacing w:val="-3"/>
        </w:rPr>
        <w:tab/>
        <w:tab/>
      </w:r>
      <w:r>
        <w:rPr>
          <w:b/>
          <w:spacing w:val="-3"/>
        </w:rPr>
        <w:t xml:space="preserve">(d) </w:t>
        <w:tab/>
        <w:t xml:space="preserve"> Injunctions</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189.</w:t>
        <w:tab/>
        <w:t>MSEB states and submits that this Hon'ble Commission ought to issue appropriate injunctions, both permanent as well as temporary, as more particularly set out hereafter.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ind w:hanging="720" w:start="720" w:end="0"/>
        <w:jc w:val="both"/>
        <w:rPr/>
      </w:pPr>
      <w:r>
        <w:rPr>
          <w:spacing w:val="-3"/>
        </w:rPr>
        <w:t>190.</w:t>
        <w:tab/>
        <w:t>DPC has purported to initiate arbitration proceedings pursuant to clause 20.3 of the PPA. For the reasons more particularly set out earlier in this petition under the heading `Jurisdiction’. It is submitted that this Hon’ble Commission has exclusive jurisdiction to adjudicate upon the disputes and differences between MSEB and DPC. An Arbitral Tribunal has no jurisdiction to entertain or proceed with the arbitration proceedings initiated pursuant to the DPC’s Notice of Arbitration dated 12</w:t>
      </w:r>
      <w:r>
        <w:rPr>
          <w:spacing w:val="-3"/>
          <w:vertAlign w:val="superscript"/>
        </w:rPr>
        <w:t>th</w:t>
      </w:r>
      <w:r>
        <w:rPr>
          <w:spacing w:val="-3"/>
        </w:rPr>
        <w:t xml:space="preserve"> April, 2001. It is submitted that an arbitration agreement between DPC and MSEB cannot be recognised by any Court of Law in India or given effect to in any manner whatsoever and that such an arbitration agreement ceases to have effect in law.</w:t>
      </w:r>
    </w:p>
    <w:p>
      <w:pPr>
        <w:pStyle w:val="Normal"/>
        <w:tabs>
          <w:tab w:val="clear" w:pos="720"/>
          <w:tab w:val="left" w:pos="-720" w:leader="none"/>
        </w:tabs>
        <w:suppressAutoHyphens w:val="true"/>
        <w:spacing w:lineRule="auto" w:line="480"/>
        <w:ind w:hanging="720" w:start="720" w:end="0"/>
        <w:jc w:val="both"/>
        <w:rPr>
          <w:spacing w:val="-3"/>
        </w:rPr>
      </w:pPr>
      <w:r>
        <w:rPr>
          <w:spacing w:val="-3"/>
        </w:rPr>
      </w:r>
    </w:p>
    <w:p>
      <w:pPr>
        <w:pStyle w:val="Normal"/>
        <w:tabs>
          <w:tab w:val="clear" w:pos="720"/>
          <w:tab w:val="left" w:pos="-720" w:leader="none"/>
        </w:tabs>
        <w:suppressAutoHyphens w:val="true"/>
        <w:spacing w:lineRule="auto" w:line="480"/>
        <w:ind w:hanging="720" w:start="720" w:end="0"/>
        <w:jc w:val="both"/>
        <w:rPr>
          <w:spacing w:val="-3"/>
        </w:rPr>
      </w:pPr>
      <w:r>
        <w:rPr>
          <w:spacing w:val="-3"/>
        </w:rPr>
        <w:t>191.</w:t>
        <w:tab/>
        <w:t>The arbitration proceedings under the PPA are to be held in London, U&gt;K.  MSEB will incur huge costs and expenses if it is required to participate in the arbitration proceedings. Participation in the arbitration proceedings would be a futile exercise inasmuch as the arbitration agreement itself is no longer enforceable in India and any award made by the Arbitral Tribunal would be without jurisdiction, contrary to the substantive law of India, contrary to public policy and unenforceable. Indeed, the arbitration proceedings would amount to an abuse of process and would needlessly result in multiplicity of proceedings. Grave and irreparable loss, harm and injury will be caused to MSEB, unless appropriate ad-interim, interim and permanent injunctions are issued restraining DPC from proceeding further with the arbitration. The balance of convenience is clearly in favour of MSEB and supports the grant of the injunctions as prayed for hereinafter.</w:t>
      </w:r>
    </w:p>
    <w:p>
      <w:pPr>
        <w:pStyle w:val="Normal"/>
        <w:tabs>
          <w:tab w:val="clear" w:pos="720"/>
          <w:tab w:val="left" w:pos="-720" w:leader="none"/>
        </w:tabs>
        <w:suppressAutoHyphens w:val="true"/>
        <w:spacing w:lineRule="auto" w:line="480"/>
        <w:ind w:hanging="720" w:start="720" w:end="0"/>
        <w:jc w:val="both"/>
        <w:rPr>
          <w:spacing w:val="-3"/>
        </w:rPr>
      </w:pPr>
      <w:r>
        <w:rPr>
          <w:spacing w:val="-3"/>
        </w:rPr>
      </w:r>
    </w:p>
    <w:p>
      <w:pPr>
        <w:pStyle w:val="Normal"/>
        <w:tabs>
          <w:tab w:val="clear" w:pos="720"/>
          <w:tab w:val="left" w:pos="-720" w:leader="none"/>
        </w:tabs>
        <w:suppressAutoHyphens w:val="true"/>
        <w:spacing w:lineRule="auto" w:line="480"/>
        <w:ind w:hanging="720" w:start="720" w:end="0"/>
        <w:jc w:val="both"/>
        <w:rPr>
          <w:spacing w:val="-3"/>
        </w:rPr>
      </w:pPr>
      <w:r>
        <w:rPr>
          <w:spacing w:val="-3"/>
        </w:rPr>
        <w:t>192.</w:t>
        <w:tab/>
        <w:t>Despite having issued a Political Force Majeure Notice and Preliminary Termination Notices, DPC is seeking to activate the Escrow arrangement whereunder it will be entitled to draw upon funds received by MSEB from its consumers. As set out above, DPC has committed diverse breaches entitling MSEB to recover huge sums from DPC which amounts DPC is wrongfully withholding. Moreover, MSEB has rescinded thePPA and is no longer required to fulfil any obligations under the PPA or under collateral contracts and arrangements such as the Escrow arrangements.  The Escrow arrangement relates to the project which cannot now proceed having regard, inter alia, to the breaches committed by DPC, repudiation of the agreement by DPC and rescission/ avoidance of the PPA by MSEB as set out above.  The moment the Escrow arrangement is re-activated, it will severely jeopardise the finances of MSEB and adversely affect the cash flow, working capital requirements and daily operations of MSEB.  There will be tremendous prejudice caused to consumers and citizens across the State.  In the circumstances, having regard to all relevant equitable considerations including the balance of convenience, it is submitted that this Hon'ble Commission ought to issue appropriate permanent, interim and ad-interim injunctions restraining DPC from taking any steps or measures pursuant to or in implementation of or in furtherance of the Escrow arrangement.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193.</w:t>
        <w:tab/>
        <w:t>MSEB states and submits that the issues arising in this petition will have a direct impact on energy consumers across the State of Maharashtra.  The Government of India as well as the State Government are vitally interested in ensuring that the disputes and differences arising between MSEB and DPC are speedily resolved in a fair and equitable manner.  In the circumstances, MSEB submits that appropriate orders and directions may be issued requiring the Government of India, the Government of Maharashtra and consumers groups to make their submissions in respect of the issues raised in this petition and after hearing all necessary and proper parties, appropriate orders and directions may be issued in the public interest.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b/>
          <w:spacing w:val="-3"/>
        </w:rPr>
        <w:tab/>
        <w:t>(e)</w:t>
        <w:tab/>
        <w:t>Directions relating to Power Purchase and Procurement Process from the Dabhol Power Station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194.</w:t>
        <w:tab/>
        <w:t>In view of the rescission/ avoidance of the PPA by MSEB, MSEB is not hereafter required to discharge its obligations under the PPA and purchase energy or make any payment under the PPA in respect of capacity charges or otherwise.  Without prejudice to the rescission of the PPA and of MSEB's rights and contentions relating thereto, with a view to minimise loss and inconvenience, inter alia, to the public at large, MSEB has informed DPC that it was agreeable to continue the present arrangement of power purchase and payment till the disputes are resolved by an appropriate forum.  MSEB has informed DPC that any such payment will be subject to adjustments on the basis of a determination of reasonable compensation and quantum meruit by a competent forum.  In the event that DPC agrees to this arrangement (pending resolution of the disputes herein, MSEB seeks appropriate directions from this Hon'ble Commission to fix the rate at which the purchase of power is made from the date of the filing of this petition.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195.</w:t>
        <w:tab/>
        <w:t>In the event that DPC refuses to accept the temporary arrangement suggested by MSEB, then MSEB states and submits that appropriate orders and directions ought to be issued in respect of the power purchase and procurement process from the Dabhol Power Station in a manner that would subserve the public interest and would promote competition, efficiency and economy.</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196.</w:t>
        <w:tab/>
        <w:t>MSEB seeks appropriate orders and directions (both final as well as interim/ad interim) in respect of future purchases of energy and payment of charges to DPC on a fair and reasonable basis, having regard to the public interest, especially the interest of energy consumers in the State of Maharashtra.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b/>
          <w:spacing w:val="-3"/>
        </w:rPr>
        <w:tab/>
        <w:t>(f)</w:t>
        <w:tab/>
        <w:t>Invalidity of Political Force Majeure Notice and Preliminary Termination Notices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197.</w:t>
        <w:tab/>
        <w:t>MSEB submits that the Notice of Political Force Majeure issued by DPC on 7th April, 2001 is illegal, null and void.  There has been no `Political Force Majeure' event within the meaning of the expression as defined in clause 16.2(c) of the PPA.  Moreover, the allegations set out in the said notice of DPC are false and are denied.  In particular, DPC denies that any concerted political action has been taken that would have a material or adverse effect upon DPC's ability to perform its obligations under the PPA.  As stated, the Political Force Majeure notice was only a stratagem employed by DPC to deflect attention away from the breaches and misrepresentation on its part.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198.</w:t>
        <w:tab/>
        <w:t>MSEB states and submits that there is no substance in either of the Preliminary Termination Notices dated 19th May, 2001 issued by DPC.  The conditions precedent for the issue of a Preliminary Termination Notice, by DPC were absent and the notices have been issued without just cause.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199.</w:t>
        <w:tab/>
        <w:t>With reference to DPC notice bearing No.DPC/LEGAL/ 2001/0072, MSEB expressly denies that DPC was entitled to serve the notice under clause 17.2 of the PPA.  It is denied that MSEB had failed to pay any amount in excess of US Dollars 100,000 due and payable under the PPA within 21 days of receipt of notice given by DPC of such non-payment.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200.</w:t>
        <w:tab/>
        <w:t>With reference to the DPC notice bearing No. DPC/ LEGAL/2001/0073, MSEB denies that on or before 19th May, 2001, it had repudiated the PPA or otherwise evinced an intention not to be bound by the PPA.  MSEB denies that DPC was entitled to terminate the PPA under clause 17.2(c) of the PPA.</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201.</w:t>
        <w:tab/>
        <w:t>In the premises, it is submitted that MSEB is entitled to appropriate orders and directions from this Hon'ble Commission declaring DPC's Political Force Majeure notice dated 7th April, 2001 and DPC's said Preliminary Termination Notices dated 19th May, 2001 to be illegal, null and void and of no legal effect on MSEB.</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center" w:pos="3960" w:leader="none"/>
        </w:tabs>
        <w:suppressAutoHyphens w:val="true"/>
        <w:spacing w:lineRule="auto" w:line="480"/>
        <w:jc w:val="both"/>
        <w:rPr/>
      </w:pPr>
      <w:r>
        <w:rPr>
          <w:spacing w:val="-3"/>
        </w:rPr>
        <w:tab/>
      </w:r>
      <w:r>
        <w:rPr>
          <w:b/>
          <w:spacing w:val="-3"/>
        </w:rPr>
        <w:t>H.    RELIEF</w:t>
      </w:r>
    </w:p>
    <w:p>
      <w:pPr>
        <w:pStyle w:val="Normal"/>
        <w:tabs>
          <w:tab w:val="clear" w:pos="720"/>
          <w:tab w:val="left" w:pos="-720" w:leader="none"/>
          <w:tab w:val="left" w:pos="0" w:leader="none"/>
        </w:tabs>
        <w:suppressAutoHyphens w:val="true"/>
        <w:spacing w:lineRule="auto" w:line="480"/>
        <w:ind w:hanging="720" w:start="720" w:end="0"/>
        <w:jc w:val="both"/>
        <w:rPr>
          <w:spacing w:val="-3"/>
        </w:rPr>
      </w:pPr>
      <w:r>
        <w:rPr>
          <w:spacing w:val="-3"/>
        </w:rPr>
        <w:t>202.</w:t>
        <w:tab/>
        <w:t>The Petitioner (MSEB), therefore prays: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(a)</w:t>
        <w:tab/>
        <w:t>That this Hon'ble Commission declare that the Power Purchase Agreement between MSEB and DPC dated 8th December, 1993 as amended on 2nd February, 1995, 26th July, 1996 and 9th December, 1998 has been validly avoided/ rescinded by the Petitioner (MSEB) on 23rd May, 2001 or upon the filing of this petition or on such other date as this Hon'ble Commission deem fit and proper and that the PPA is not binding on the Petitioner (MSEB).</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(b)</w:t>
        <w:tab/>
        <w:t>That this Hon'ble Commission declare that DPC's Political Force Majeure notice dated 7th April, 2001 and Preliminary Termination Notices bearing Nos. DPC/LEGAL/2001/0072 and 0073 both dated 19th May, 2001 are illegal, null and void and of no legal effect in so far as MSEB is concerned.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(c)</w:t>
        <w:tab/>
        <w:t>That DPC be ordered and directed to pay MSEB a sum of about Rs.458 crores being damages/ rebate arising from the shortfall occurrences on 28th January, 2001, 13th February, 2001 and 29th March, 2001, 23rd April 2001, 3rd May 2001, 16th May, 2001 and 17th May, 2001 as per the particulars of claim hereto annexed and marked as Annexure D with further interest on the said amount at the rate of 18% per annum from the date of the filing of this petition until payment or realisation.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spacing w:val="-3"/>
        </w:rPr>
        <w:tab/>
        <w:t>(d)</w:t>
        <w:tab/>
        <w:t>That DPC be ordered and directed to pay the Petitioner a sum of Rs.1200 Crores (or such other amount as this Hon'ble Commission may determine) being damages/refund/economic loss towards the excess payment of capacity charges paid by MSEB to DPC in respect of the period May, 1999 to April, 2001 as per the particulars of claim hereto annexed and marked as Annexure E with further interest on the said amount at the rate of 18% per  annum from the date of the filing of this petition until payment or realisation.</w:t>
      </w:r>
    </w:p>
    <w:p>
      <w:pPr>
        <w:pStyle w:val="Normal"/>
        <w:tabs>
          <w:tab w:val="clear" w:pos="720"/>
          <w:tab w:val="left" w:pos="-720" w:leader="none"/>
        </w:tabs>
        <w:suppressAutoHyphens w:val="true"/>
        <w:spacing w:lineRule="auto" w:line="480"/>
        <w:ind w:hanging="720" w:start="1440" w:end="0"/>
        <w:jc w:val="both"/>
        <w:rPr>
          <w:spacing w:val="-3"/>
        </w:rPr>
      </w:pPr>
      <w:r>
        <w:rPr>
          <w:spacing w:val="-3"/>
        </w:rPr>
      </w:r>
    </w:p>
    <w:p>
      <w:pPr>
        <w:pStyle w:val="Normal"/>
        <w:tabs>
          <w:tab w:val="clear" w:pos="720"/>
          <w:tab w:val="left" w:pos="-720" w:leader="none"/>
        </w:tabs>
        <w:suppressAutoHyphens w:val="true"/>
        <w:spacing w:lineRule="auto" w:line="480"/>
        <w:ind w:hanging="720" w:start="1440" w:end="0"/>
        <w:jc w:val="both"/>
        <w:rPr>
          <w:spacing w:val="-3"/>
        </w:rPr>
      </w:pPr>
      <w:r>
        <w:rPr>
          <w:spacing w:val="-3"/>
        </w:rPr>
        <w:t>(e)</w:t>
        <w:tab/>
        <w:t>That all necessary and appropriate orders and directions (final, interim and ad-interim) be issued in respect of the power purchase and procurement process from Dabhol Power Station in respect of the period commencing from the filing of the present petition, including determination of reasonable compensation and quantum meruit in respect of energy supplied by DPC to MSEB.</w:t>
      </w:r>
    </w:p>
    <w:p>
      <w:pPr>
        <w:pStyle w:val="Normal"/>
        <w:tabs>
          <w:tab w:val="clear" w:pos="720"/>
          <w:tab w:val="left" w:pos="-720" w:leader="none"/>
        </w:tabs>
        <w:suppressAutoHyphens w:val="true"/>
        <w:spacing w:lineRule="auto" w:line="480"/>
        <w:ind w:hanging="720" w:start="1440" w:end="0"/>
        <w:jc w:val="both"/>
        <w:rPr>
          <w:spacing w:val="-3"/>
        </w:rPr>
      </w:pPr>
      <w:r>
        <w:rPr>
          <w:spacing w:val="-3"/>
        </w:rPr>
      </w:r>
    </w:p>
    <w:p>
      <w:pPr>
        <w:pStyle w:val="Normal"/>
        <w:tabs>
          <w:tab w:val="clear" w:pos="720"/>
          <w:tab w:val="left" w:pos="-720" w:leader="none"/>
        </w:tabs>
        <w:suppressAutoHyphens w:val="true"/>
        <w:spacing w:lineRule="auto" w:line="480"/>
        <w:ind w:hanging="720" w:start="1440" w:end="0"/>
        <w:jc w:val="both"/>
        <w:rPr/>
      </w:pPr>
      <w:r>
        <w:rPr>
          <w:spacing w:val="-3"/>
        </w:rPr>
        <w:t>(f)</w:t>
        <w:tab/>
        <w:t>That DPC be restrained by a permanent injunction from taking any steps or measures pursuant to or in implementation of or in furtherance of DPC’s Notice of Arbitration dated 12</w:t>
      </w:r>
      <w:r>
        <w:rPr>
          <w:spacing w:val="-3"/>
          <w:vertAlign w:val="superscript"/>
        </w:rPr>
        <w:t>th</w:t>
      </w:r>
      <w:r>
        <w:rPr>
          <w:spacing w:val="-3"/>
        </w:rPr>
        <w:t xml:space="preserve"> April, 2001 or from in any manner proceeding with or participating in arbitration proceedings against MSEB under Clause 20.3 of the PPA.</w:t>
      </w:r>
    </w:p>
    <w:p>
      <w:pPr>
        <w:pStyle w:val="Normal"/>
        <w:tabs>
          <w:tab w:val="clear" w:pos="720"/>
          <w:tab w:val="left" w:pos="-720" w:leader="none"/>
        </w:tabs>
        <w:suppressAutoHyphens w:val="true"/>
        <w:spacing w:lineRule="auto" w:line="480"/>
        <w:ind w:hanging="720" w:start="1440" w:end="0"/>
        <w:jc w:val="both"/>
        <w:rPr>
          <w:spacing w:val="-3"/>
        </w:rPr>
      </w:pPr>
      <w:r>
        <w:rPr>
          <w:spacing w:val="-3"/>
        </w:rPr>
      </w:r>
    </w:p>
    <w:p>
      <w:pPr>
        <w:pStyle w:val="Normal"/>
        <w:tabs>
          <w:tab w:val="clear" w:pos="720"/>
          <w:tab w:val="left" w:pos="-720" w:leader="none"/>
        </w:tabs>
        <w:suppressAutoHyphens w:val="true"/>
        <w:spacing w:lineRule="auto" w:line="480"/>
        <w:ind w:hanging="720" w:start="1440" w:end="0"/>
        <w:jc w:val="both"/>
        <w:rPr/>
      </w:pPr>
      <w:r>
        <w:rPr>
          <w:spacing w:val="-3"/>
        </w:rPr>
        <w:t>(g)</w:t>
        <w:tab/>
        <w:t>That DPC be restrained by a permanent injunction from taking any steps or measures pursuant to or in implementation of or in furtherance of DPC’s notice of Political Force Majeure dated 7</w:t>
      </w:r>
      <w:r>
        <w:rPr>
          <w:spacing w:val="-3"/>
          <w:vertAlign w:val="superscript"/>
        </w:rPr>
        <w:t>th</w:t>
      </w:r>
      <w:r>
        <w:rPr>
          <w:spacing w:val="-3"/>
        </w:rPr>
        <w:t xml:space="preserve"> April, 2001 or Preliminary Termination Notices dated 19</w:t>
      </w:r>
      <w:r>
        <w:rPr>
          <w:spacing w:val="-3"/>
          <w:vertAlign w:val="superscript"/>
        </w:rPr>
        <w:t>th</w:t>
      </w:r>
      <w:r>
        <w:rPr>
          <w:spacing w:val="-3"/>
        </w:rPr>
        <w:t xml:space="preserve"> May, 2001.</w:t>
      </w:r>
    </w:p>
    <w:p>
      <w:pPr>
        <w:pStyle w:val="Normal"/>
        <w:tabs>
          <w:tab w:val="clear" w:pos="720"/>
          <w:tab w:val="left" w:pos="-720" w:leader="none"/>
        </w:tabs>
        <w:suppressAutoHyphens w:val="true"/>
        <w:spacing w:lineRule="auto" w:line="480"/>
        <w:ind w:hanging="720" w:start="1440" w:end="0"/>
        <w:jc w:val="both"/>
        <w:rPr>
          <w:spacing w:val="-3"/>
        </w:rPr>
      </w:pPr>
      <w:r>
        <w:rPr>
          <w:spacing w:val="-3"/>
        </w:rPr>
      </w:r>
    </w:p>
    <w:p>
      <w:pPr>
        <w:pStyle w:val="Normal"/>
        <w:tabs>
          <w:tab w:val="clear" w:pos="720"/>
          <w:tab w:val="left" w:pos="-720" w:leader="none"/>
        </w:tabs>
        <w:suppressAutoHyphens w:val="true"/>
        <w:spacing w:lineRule="auto" w:line="480"/>
        <w:ind w:hanging="720" w:start="1440" w:end="0"/>
        <w:jc w:val="both"/>
        <w:rPr>
          <w:spacing w:val="-3"/>
        </w:rPr>
      </w:pPr>
      <w:r>
        <w:rPr>
          <w:spacing w:val="-3"/>
        </w:rPr>
        <w:t>(h)</w:t>
        <w:tab/>
        <w:t>That DPC be restrained by a permanent injunction from taking any steps or measures pursuant to or in implementation of or in furtherance of any of the Escrow Agreements/documents/ notices including the Amended and Restated Escrow Agreement and the Collection Agreements detailed in this petition or from re-activating the Escrow account or from in any manner drawing, utilising, enjoying, or accessing funds in the Escrow account and in the event that Escrow account has been activated the status-quo ante be restored by an appropriate mandatory direction.</w:t>
      </w:r>
    </w:p>
    <w:p>
      <w:pPr>
        <w:pStyle w:val="Normal"/>
        <w:tabs>
          <w:tab w:val="clear" w:pos="720"/>
          <w:tab w:val="left" w:pos="-720" w:leader="none"/>
        </w:tabs>
        <w:suppressAutoHyphens w:val="true"/>
        <w:spacing w:lineRule="auto" w:line="480"/>
        <w:ind w:hanging="720" w:start="1440" w:end="0"/>
        <w:jc w:val="both"/>
        <w:rPr>
          <w:spacing w:val="-3"/>
        </w:rPr>
      </w:pPr>
      <w:r>
        <w:rPr>
          <w:spacing w:val="-3"/>
        </w:rPr>
      </w:r>
    </w:p>
    <w:p>
      <w:pPr>
        <w:pStyle w:val="Normal"/>
        <w:tabs>
          <w:tab w:val="clear" w:pos="720"/>
          <w:tab w:val="left" w:pos="-720" w:leader="none"/>
        </w:tabs>
        <w:suppressAutoHyphens w:val="true"/>
        <w:spacing w:lineRule="auto" w:line="480"/>
        <w:ind w:hanging="720" w:start="1440" w:end="0"/>
        <w:jc w:val="both"/>
        <w:rPr>
          <w:spacing w:val="-3"/>
        </w:rPr>
      </w:pPr>
      <w:r>
        <w:rPr>
          <w:spacing w:val="-3"/>
        </w:rPr>
        <w:t>(i)</w:t>
        <w:tab/>
        <w:t>In the alternative to the reliefs set out hereinabove and without prejudice to MSEB’s right to these reliefs, appropriate orders and directions be passed on the basis that MSEB was entitled in law to terminate the PPA under clauses 17,3(a) and 17.3(i) of the PPA and for all necessary and consequential directions.</w:t>
      </w:r>
    </w:p>
    <w:p>
      <w:pPr>
        <w:pStyle w:val="Normal"/>
        <w:tabs>
          <w:tab w:val="clear" w:pos="720"/>
          <w:tab w:val="left" w:pos="-720" w:leader="none"/>
        </w:tabs>
        <w:suppressAutoHyphens w:val="true"/>
        <w:spacing w:lineRule="auto" w:line="480"/>
        <w:ind w:hanging="720" w:start="1440" w:end="0"/>
        <w:jc w:val="both"/>
        <w:rPr>
          <w:spacing w:val="-3"/>
        </w:rPr>
      </w:pPr>
      <w:r>
        <w:rPr>
          <w:spacing w:val="-3"/>
        </w:rPr>
      </w:r>
    </w:p>
    <w:p>
      <w:pPr>
        <w:pStyle w:val="Normal"/>
        <w:tabs>
          <w:tab w:val="clear" w:pos="720"/>
          <w:tab w:val="left" w:pos="-720" w:leader="none"/>
        </w:tabs>
        <w:suppressAutoHyphens w:val="true"/>
        <w:spacing w:lineRule="auto" w:line="480"/>
        <w:ind w:hanging="720" w:start="1440" w:end="0"/>
        <w:jc w:val="both"/>
        <w:rPr/>
      </w:pPr>
      <w:r>
        <w:rPr>
          <w:spacing w:val="-3"/>
        </w:rPr>
        <w:t>(j)</w:t>
        <w:tab/>
        <w:t>That pending the hearing and final disposal of this petition, DPC be restrained by a temporary injunction from taking any steps or measures pursuant to or in implementation of or in furtherance of DPC’s Notice of Arbitration dated 12</w:t>
      </w:r>
      <w:r>
        <w:rPr>
          <w:spacing w:val="-3"/>
          <w:vertAlign w:val="superscript"/>
        </w:rPr>
        <w:t>th</w:t>
      </w:r>
      <w:r>
        <w:rPr>
          <w:spacing w:val="-3"/>
        </w:rPr>
        <w:t xml:space="preserve"> April, 2001 or from in any manner proceeding with or participating in arbitration proceedings against MSEB under clause 20.3 of the PPA,</w:t>
      </w:r>
    </w:p>
    <w:p>
      <w:pPr>
        <w:pStyle w:val="Normal"/>
        <w:tabs>
          <w:tab w:val="clear" w:pos="720"/>
          <w:tab w:val="left" w:pos="-720" w:leader="none"/>
        </w:tabs>
        <w:suppressAutoHyphens w:val="true"/>
        <w:spacing w:lineRule="auto" w:line="480"/>
        <w:ind w:hanging="720" w:start="1440" w:end="0"/>
        <w:jc w:val="both"/>
        <w:rPr>
          <w:spacing w:val="-3"/>
        </w:rPr>
      </w:pPr>
      <w:r>
        <w:rPr>
          <w:spacing w:val="-3"/>
        </w:rPr>
      </w:r>
    </w:p>
    <w:p>
      <w:pPr>
        <w:pStyle w:val="Normal"/>
        <w:tabs>
          <w:tab w:val="clear" w:pos="720"/>
          <w:tab w:val="left" w:pos="-720" w:leader="none"/>
        </w:tabs>
        <w:suppressAutoHyphens w:val="true"/>
        <w:spacing w:lineRule="auto" w:line="480"/>
        <w:ind w:hanging="720" w:start="1440" w:end="0"/>
        <w:jc w:val="both"/>
        <w:rPr/>
      </w:pPr>
      <w:r>
        <w:rPr>
          <w:spacing w:val="-3"/>
        </w:rPr>
        <w:t>(k)</w:t>
        <w:tab/>
        <w:t>That pending the hearing and final disposal of this petition, DPC be restrained by a temporary injunction from taking any steps or measures pursuant to or in implementation of o in furtherance of DPC’s notice of Political Force Majeure dated 7</w:t>
      </w:r>
      <w:r>
        <w:rPr>
          <w:spacing w:val="-3"/>
          <w:vertAlign w:val="superscript"/>
        </w:rPr>
        <w:t>th</w:t>
      </w:r>
      <w:r>
        <w:rPr>
          <w:spacing w:val="-3"/>
        </w:rPr>
        <w:t xml:space="preserve"> April, 2001 or Preliminary Termination Notices dated 19</w:t>
      </w:r>
      <w:r>
        <w:rPr>
          <w:spacing w:val="-3"/>
          <w:vertAlign w:val="superscript"/>
        </w:rPr>
        <w:t>th</w:t>
      </w:r>
      <w:r>
        <w:rPr>
          <w:spacing w:val="-3"/>
        </w:rPr>
        <w:t xml:space="preserve"> May, 2001.</w:t>
      </w:r>
    </w:p>
    <w:p>
      <w:pPr>
        <w:pStyle w:val="Normal"/>
        <w:tabs>
          <w:tab w:val="clear" w:pos="720"/>
          <w:tab w:val="left" w:pos="-720" w:leader="none"/>
        </w:tabs>
        <w:suppressAutoHyphens w:val="true"/>
        <w:spacing w:lineRule="auto" w:line="480"/>
        <w:ind w:hanging="720" w:start="1440" w:end="0"/>
        <w:jc w:val="both"/>
        <w:rPr>
          <w:spacing w:val="-3"/>
        </w:rPr>
      </w:pPr>
      <w:r>
        <w:rPr>
          <w:spacing w:val="-3"/>
        </w:rPr>
      </w:r>
    </w:p>
    <w:p>
      <w:pPr>
        <w:pStyle w:val="Normal"/>
        <w:tabs>
          <w:tab w:val="clear" w:pos="720"/>
          <w:tab w:val="left" w:pos="-720" w:leader="none"/>
        </w:tabs>
        <w:suppressAutoHyphens w:val="true"/>
        <w:spacing w:lineRule="auto" w:line="480"/>
        <w:ind w:hanging="720" w:start="1440" w:end="0"/>
        <w:jc w:val="both"/>
        <w:rPr>
          <w:spacing w:val="-3"/>
        </w:rPr>
      </w:pPr>
      <w:r>
        <w:rPr>
          <w:spacing w:val="-3"/>
        </w:rPr>
        <w:t>(l)</w:t>
        <w:tab/>
        <w:t>That pending the hearing and final disposal of this petition, DPC be restrained by a temporary injunction from taking any steps or measures pursuant to or in implementation of or in furtherance of any of the Escrow Agreements/notices including Amended and Restated Escrow Agreement and the Collection Agreements detailed in this petition or from re-activating the Escrow account or from in any manner drawing, utilising, enjoying, or accessing funds in the Escrow account and in the event that Escrow account has been activated the status-quo ante be restored by an appropriate mandatory  direction.</w:t>
      </w:r>
    </w:p>
    <w:p>
      <w:pPr>
        <w:pStyle w:val="Normal"/>
        <w:tabs>
          <w:tab w:val="clear" w:pos="720"/>
          <w:tab w:val="left" w:pos="-720" w:leader="none"/>
        </w:tabs>
        <w:suppressAutoHyphens w:val="true"/>
        <w:spacing w:lineRule="auto" w:line="480"/>
        <w:ind w:hanging="720" w:start="1440" w:end="0"/>
        <w:jc w:val="both"/>
        <w:rPr>
          <w:rFonts w:eastAsia="Arial"/>
          <w:spacing w:val="-3"/>
        </w:rPr>
      </w:pPr>
      <w:r>
        <w:rPr>
          <w:rFonts w:eastAsia="Arial"/>
          <w:spacing w:val="-3"/>
        </w:rPr>
        <w:t xml:space="preserve"> </w:t>
      </w:r>
    </w:p>
    <w:p>
      <w:pPr>
        <w:pStyle w:val="Normal"/>
        <w:tabs>
          <w:tab w:val="clear" w:pos="720"/>
          <w:tab w:val="left" w:pos="-720" w:leader="none"/>
        </w:tabs>
        <w:suppressAutoHyphens w:val="true"/>
        <w:spacing w:lineRule="auto" w:line="480"/>
        <w:ind w:hanging="720" w:start="1440" w:end="0"/>
        <w:jc w:val="both"/>
        <w:rPr>
          <w:spacing w:val="-3"/>
        </w:rPr>
      </w:pPr>
      <w:r>
        <w:rPr>
          <w:spacing w:val="-3"/>
        </w:rPr>
        <w:t>(m)</w:t>
        <w:tab/>
        <w:t>For ad-interim relief in terms of prayers (j), (k) and (l).</w:t>
      </w:r>
    </w:p>
    <w:p>
      <w:pPr>
        <w:pStyle w:val="Normal"/>
        <w:tabs>
          <w:tab w:val="clear" w:pos="720"/>
          <w:tab w:val="left" w:pos="-720" w:leader="none"/>
        </w:tabs>
        <w:suppressAutoHyphens w:val="true"/>
        <w:spacing w:lineRule="auto" w:line="480"/>
        <w:ind w:hanging="720" w:start="1440" w:end="0"/>
        <w:jc w:val="both"/>
        <w:rPr>
          <w:spacing w:val="-3"/>
        </w:rPr>
      </w:pPr>
      <w:r>
        <w:rPr>
          <w:spacing w:val="-3"/>
        </w:rPr>
        <w:t>(n)</w:t>
        <w:tab/>
        <w:t>For costs.</w:t>
      </w:r>
    </w:p>
    <w:p>
      <w:pPr>
        <w:pStyle w:val="Normal"/>
        <w:tabs>
          <w:tab w:val="clear" w:pos="720"/>
          <w:tab w:val="left" w:pos="-720" w:leader="none"/>
        </w:tabs>
        <w:suppressAutoHyphens w:val="true"/>
        <w:spacing w:lineRule="auto" w:line="480"/>
        <w:ind w:hanging="720" w:start="1440" w:end="0"/>
        <w:jc w:val="both"/>
        <w:rPr>
          <w:spacing w:val="-3"/>
        </w:rPr>
      </w:pPr>
      <w:r>
        <w:rPr>
          <w:spacing w:val="-3"/>
        </w:rPr>
        <w:t>(o)</w:t>
        <w:tab/>
        <w:t>For such further and other relief as the nature and circumstances of the case may require.</w:t>
      </w:r>
    </w:p>
    <w:p>
      <w:pPr>
        <w:pStyle w:val="Normal"/>
        <w:tabs>
          <w:tab w:val="clear" w:pos="720"/>
          <w:tab w:val="left" w:pos="-720" w:leader="none"/>
        </w:tabs>
        <w:suppressAutoHyphens w:val="true"/>
        <w:spacing w:lineRule="auto" w:line="480"/>
        <w:ind w:hanging="720" w:start="1440" w:end="0"/>
        <w:jc w:val="both"/>
        <w:rPr>
          <w:spacing w:val="-3"/>
        </w:rPr>
      </w:pPr>
      <w:r>
        <w:rPr>
          <w:spacing w:val="-3"/>
        </w:rPr>
      </w:r>
    </w:p>
    <w:p>
      <w:pPr>
        <w:pStyle w:val="Normal"/>
        <w:tabs>
          <w:tab w:val="clear" w:pos="720"/>
          <w:tab w:val="left" w:pos="-720" w:leader="none"/>
        </w:tabs>
        <w:suppressAutoHyphens w:val="true"/>
        <w:spacing w:lineRule="auto" w:line="480"/>
        <w:ind w:hanging="720" w:start="1440" w:end="0"/>
        <w:jc w:val="both"/>
        <w:rPr/>
      </w:pPr>
      <w:r>
        <w:rPr>
          <w:spacing w:val="-3"/>
        </w:rPr>
        <w:tab/>
        <w:tab/>
        <w:t>Dated this 25</w:t>
      </w:r>
      <w:r>
        <w:rPr>
          <w:spacing w:val="-3"/>
          <w:vertAlign w:val="superscript"/>
        </w:rPr>
        <w:t>th</w:t>
      </w:r>
      <w:r>
        <w:rPr>
          <w:spacing w:val="-3"/>
        </w:rPr>
        <w:t xml:space="preserve"> day of May, 2001.</w:t>
      </w:r>
    </w:p>
    <w:p>
      <w:pPr>
        <w:pStyle w:val="Normal"/>
        <w:tabs>
          <w:tab w:val="clear" w:pos="720"/>
          <w:tab w:val="left" w:pos="-720" w:leader="none"/>
        </w:tabs>
        <w:suppressAutoHyphens w:val="true"/>
        <w:spacing w:lineRule="auto" w:line="480"/>
        <w:ind w:hanging="720" w:start="1440" w:end="0"/>
        <w:jc w:val="both"/>
        <w:rPr>
          <w:spacing w:val="-3"/>
        </w:rPr>
      </w:pPr>
      <w:r>
        <w:rPr>
          <w:spacing w:val="-3"/>
        </w:rPr>
      </w:r>
    </w:p>
    <w:p>
      <w:pPr>
        <w:pStyle w:val="Normal"/>
        <w:tabs>
          <w:tab w:val="clear" w:pos="720"/>
          <w:tab w:val="left" w:pos="-720" w:leader="none"/>
        </w:tabs>
        <w:suppressAutoHyphens w:val="true"/>
        <w:ind w:hanging="720" w:start="1440" w:end="0"/>
        <w:jc w:val="both"/>
        <w:rPr>
          <w:spacing w:val="-3"/>
        </w:rPr>
      </w:pPr>
      <w:r>
        <w:rPr>
          <w:spacing w:val="-3"/>
        </w:rPr>
        <w:tab/>
        <w:t>Sd/-</w:t>
        <w:tab/>
        <w:tab/>
        <w:tab/>
        <w:tab/>
        <w:tab/>
        <w:tab/>
        <w:tab/>
        <w:t>Sd/-</w:t>
      </w:r>
    </w:p>
    <w:p>
      <w:pPr>
        <w:pStyle w:val="Normal"/>
        <w:tabs>
          <w:tab w:val="clear" w:pos="720"/>
          <w:tab w:val="left" w:pos="-720" w:leader="none"/>
        </w:tabs>
        <w:suppressAutoHyphens w:val="true"/>
        <w:ind w:hanging="720" w:start="1440" w:end="0"/>
        <w:jc w:val="both"/>
        <w:rPr>
          <w:spacing w:val="-3"/>
        </w:rPr>
      </w:pPr>
      <w:r>
        <w:rPr>
          <w:spacing w:val="-3"/>
        </w:rPr>
      </w:r>
    </w:p>
    <w:p>
      <w:pPr>
        <w:pStyle w:val="Normal"/>
        <w:tabs>
          <w:tab w:val="clear" w:pos="720"/>
          <w:tab w:val="left" w:pos="-720" w:leader="none"/>
        </w:tabs>
        <w:suppressAutoHyphens w:val="true"/>
        <w:ind w:hanging="720" w:start="1440" w:end="0"/>
        <w:jc w:val="center"/>
        <w:rPr>
          <w:b/>
          <w:spacing w:val="-3"/>
          <w:u w:val="single"/>
        </w:rPr>
      </w:pPr>
      <w:r>
        <w:rPr>
          <w:b/>
          <w:spacing w:val="-3"/>
          <w:u w:val="single"/>
        </w:rPr>
      </w:r>
    </w:p>
    <w:p>
      <w:pPr>
        <w:pStyle w:val="Normal"/>
        <w:tabs>
          <w:tab w:val="clear" w:pos="720"/>
          <w:tab w:val="left" w:pos="-720" w:leader="none"/>
        </w:tabs>
        <w:suppressAutoHyphens w:val="true"/>
        <w:ind w:hanging="720" w:start="1440" w:end="0"/>
        <w:jc w:val="center"/>
        <w:rPr>
          <w:b/>
          <w:spacing w:val="-3"/>
          <w:u w:val="single"/>
        </w:rPr>
      </w:pPr>
      <w:r>
        <w:rPr>
          <w:b/>
          <w:spacing w:val="-3"/>
          <w:u w:val="single"/>
        </w:rPr>
      </w:r>
    </w:p>
    <w:p>
      <w:pPr>
        <w:pStyle w:val="Normal"/>
        <w:tabs>
          <w:tab w:val="clear" w:pos="720"/>
          <w:tab w:val="left" w:pos="-720" w:leader="none"/>
        </w:tabs>
        <w:suppressAutoHyphens w:val="true"/>
        <w:ind w:hanging="720" w:start="1440" w:end="0"/>
        <w:jc w:val="center"/>
        <w:rPr>
          <w:b/>
          <w:spacing w:val="-3"/>
          <w:u w:val="single"/>
        </w:rPr>
      </w:pPr>
      <w:r>
        <w:rPr>
          <w:b/>
          <w:spacing w:val="-3"/>
          <w:u w:val="single"/>
        </w:rPr>
      </w:r>
    </w:p>
    <w:p>
      <w:pPr>
        <w:pStyle w:val="Normal"/>
        <w:tabs>
          <w:tab w:val="clear" w:pos="720"/>
          <w:tab w:val="left" w:pos="-720" w:leader="none"/>
        </w:tabs>
        <w:suppressAutoHyphens w:val="true"/>
        <w:ind w:hanging="720" w:start="1440" w:end="0"/>
        <w:jc w:val="center"/>
        <w:rPr>
          <w:b/>
          <w:spacing w:val="-3"/>
        </w:rPr>
      </w:pPr>
      <w:r>
        <w:rPr>
          <w:b/>
          <w:spacing w:val="-3"/>
          <w:u w:val="single"/>
        </w:rPr>
        <w:t>V E R I F I C A T I O N</w:t>
      </w:r>
    </w:p>
    <w:p>
      <w:pPr>
        <w:pStyle w:val="Normal"/>
        <w:tabs>
          <w:tab w:val="clear" w:pos="720"/>
          <w:tab w:val="left" w:pos="-720" w:leader="none"/>
        </w:tabs>
        <w:suppressAutoHyphens w:val="true"/>
        <w:jc w:val="both"/>
        <w:rPr>
          <w:b/>
          <w:spacing w:val="-3"/>
        </w:rPr>
      </w:pPr>
      <w:r>
        <w:rPr>
          <w:b/>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I, Allamsetty Krishna Rao, of Mumbai Indian Inhabitant having my office at HongKong  Bank Building, M.G. Road, Fort, Mumbai – 400 001, of the Petitioners abovenamd do solemnly affirm and say that except for the legal submissions which are based on legal advice and believed by me to be true, what is stated in the foregoing Petition is based on the information derived from the records.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Solemnly declared at Mumbai</w:t>
        <w:tab/>
        <w:tab/>
        <w:t>)</w:t>
      </w:r>
    </w:p>
    <w:p>
      <w:pPr>
        <w:pStyle w:val="Normal"/>
        <w:tabs>
          <w:tab w:val="clear" w:pos="720"/>
          <w:tab w:val="left" w:pos="-720" w:leader="none"/>
        </w:tabs>
        <w:suppressAutoHyphens w:val="true"/>
        <w:spacing w:lineRule="auto" w:line="480"/>
        <w:jc w:val="both"/>
        <w:rPr/>
      </w:pPr>
      <w:r>
        <w:rPr>
          <w:spacing w:val="-3"/>
        </w:rPr>
        <w:t>aforesaid this 25</w:t>
      </w:r>
      <w:r>
        <w:rPr>
          <w:spacing w:val="-3"/>
          <w:vertAlign w:val="superscript"/>
        </w:rPr>
        <w:t>th</w:t>
      </w:r>
      <w:r>
        <w:rPr>
          <w:spacing w:val="-3"/>
        </w:rPr>
        <w:t xml:space="preserve"> day of May 2001.</w:t>
        <w:tab/>
        <w:t>)</w:t>
        <w:tab/>
        <w:t>Sd/-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ab/>
        <w:tab/>
        <w:tab/>
        <w:t>Before me</w:t>
      </w:r>
    </w:p>
    <w:p>
      <w:pPr>
        <w:pStyle w:val="Normal"/>
        <w:tabs>
          <w:tab w:val="clear" w:pos="720"/>
          <w:tab w:val="left" w:pos="-720" w:leader="none"/>
        </w:tabs>
        <w:suppressAutoHyphens w:val="true"/>
        <w:spacing w:lineRule="auto" w:line="480"/>
        <w:jc w:val="both"/>
        <w:rPr>
          <w:spacing w:val="-3"/>
        </w:rPr>
      </w:pPr>
      <w:r>
        <w:rPr>
          <w:spacing w:val="-3"/>
        </w:rPr>
        <w:tab/>
        <w:tab/>
        <w:tab/>
        <w:tab/>
        <w:tab/>
        <w:t xml:space="preserve">       Sd/-</w:t>
      </w:r>
    </w:p>
    <w:p>
      <w:pPr>
        <w:pStyle w:val="Normal"/>
        <w:tabs>
          <w:tab w:val="clear" w:pos="720"/>
          <w:tab w:val="left" w:pos="-720" w:leader="none"/>
        </w:tabs>
        <w:suppressAutoHyphens w:val="true"/>
        <w:jc w:val="both"/>
        <w:rPr>
          <w:spacing w:val="-3"/>
        </w:rPr>
      </w:pPr>
      <w:r>
        <w:rPr>
          <w:spacing w:val="-3"/>
        </w:rPr>
        <w:t>Little &amp; Co.</w:t>
        <w:tab/>
        <w:tab/>
        <w:tab/>
        <w:tab/>
        <w:t xml:space="preserve">  A. Krishna Rao</w:t>
      </w:r>
    </w:p>
    <w:p>
      <w:pPr>
        <w:pStyle w:val="Normal"/>
        <w:tabs>
          <w:tab w:val="clear" w:pos="720"/>
          <w:tab w:val="left" w:pos="-720" w:leader="none"/>
        </w:tabs>
        <w:suppressAutoHyphens w:val="true"/>
        <w:jc w:val="both"/>
        <w:rPr>
          <w:spacing w:val="-3"/>
        </w:rPr>
      </w:pPr>
      <w:r>
        <w:rPr>
          <w:spacing w:val="-3"/>
        </w:rPr>
        <w:tab/>
        <w:tab/>
        <w:tab/>
        <w:tab/>
        <w:tab/>
        <w:t xml:space="preserve">       IA &amp; AS</w:t>
      </w:r>
    </w:p>
    <w:p>
      <w:pPr>
        <w:pStyle w:val="Normal"/>
        <w:tabs>
          <w:tab w:val="clear" w:pos="720"/>
          <w:tab w:val="left" w:pos="-720" w:leader="none"/>
        </w:tabs>
        <w:suppressAutoHyphens w:val="true"/>
        <w:jc w:val="both"/>
        <w:rPr>
          <w:spacing w:val="-3"/>
        </w:rPr>
      </w:pPr>
      <w:r>
        <w:rPr>
          <w:rFonts w:eastAsia="Arial"/>
          <w:spacing w:val="-3"/>
        </w:rPr>
        <w:t xml:space="preserve">       </w:t>
      </w:r>
      <w:r>
        <w:rPr>
          <w:spacing w:val="-3"/>
        </w:rPr>
        <w:t>Sd/-</w:t>
        <w:tab/>
        <w:tab/>
        <w:tab/>
        <w:tab/>
        <w:t xml:space="preserve">  Accounts Member,</w:t>
      </w:r>
    </w:p>
    <w:p>
      <w:pPr>
        <w:pStyle w:val="Normal"/>
        <w:tabs>
          <w:tab w:val="clear" w:pos="720"/>
          <w:tab w:val="left" w:pos="-720" w:leader="none"/>
        </w:tabs>
        <w:suppressAutoHyphens w:val="true"/>
        <w:jc w:val="both"/>
        <w:rPr>
          <w:spacing w:val="-3"/>
        </w:rPr>
      </w:pPr>
      <w:r>
        <w:rPr>
          <w:spacing w:val="-3"/>
        </w:rPr>
        <w:t>Partner,</w:t>
        <w:tab/>
        <w:tab/>
        <w:tab/>
        <w:t xml:space="preserve">     Maharashtra State Electricity Board,</w:t>
      </w:r>
    </w:p>
    <w:p>
      <w:pPr>
        <w:pStyle w:val="Normal"/>
        <w:tabs>
          <w:tab w:val="clear" w:pos="720"/>
          <w:tab w:val="left" w:pos="-720" w:leader="none"/>
        </w:tabs>
        <w:suppressAutoHyphens w:val="true"/>
        <w:jc w:val="both"/>
        <w:rPr>
          <w:spacing w:val="-3"/>
        </w:rPr>
      </w:pPr>
      <w:r>
        <w:rPr>
          <w:spacing w:val="-3"/>
        </w:rPr>
        <w:t>Advocates for the Petitioners.</w:t>
        <w:tab/>
        <w:tab/>
        <w:t xml:space="preserve">      MUMBAI.</w:t>
      </w:r>
      <w:r>
        <w:br w:type="page"/>
      </w:r>
    </w:p>
    <w:p>
      <w:pPr>
        <w:pStyle w:val="Normal"/>
        <w:jc w:val="center"/>
        <w:rPr>
          <w:b/>
        </w:rPr>
      </w:pPr>
      <w:r>
        <w:rPr>
          <w:b/>
          <w:u w:val="single"/>
        </w:rPr>
        <w:t>EXHIBIT “L”</w:t>
      </w:r>
    </w:p>
    <w:p>
      <w:pPr>
        <w:pStyle w:val="Normal"/>
        <w:rPr>
          <w:b/>
        </w:rPr>
      </w:pPr>
      <w:r>
        <w:rPr>
          <w:b/>
        </w:rPr>
      </w:r>
    </w:p>
    <w:p>
      <w:pPr>
        <w:pStyle w:val="Normal"/>
        <w:jc w:val="center"/>
        <w:rPr>
          <w:b/>
        </w:rPr>
      </w:pPr>
      <w:r>
        <w:rPr>
          <w:b/>
        </w:rPr>
        <w:t>MAHARASHTRA STATE ELECTRICITY BOARD</w:t>
      </w:r>
    </w:p>
    <w:p>
      <w:pPr>
        <w:pStyle w:val="Normal"/>
        <w:rPr>
          <w:b/>
        </w:rPr>
      </w:pPr>
      <w:r>
        <w:rPr>
          <w:b/>
        </w:rPr>
      </w:r>
    </w:p>
    <w:p>
      <w:pPr>
        <w:pStyle w:val="Normal"/>
        <w:rPr/>
      </w:pPr>
      <w:r>
        <w:rPr/>
        <w:t>Phone:   6422211</w:t>
        <w:tab/>
        <w:tab/>
        <w:tab/>
        <w:tab/>
        <w:tab/>
        <w:t>Corporate Planning Section,</w:t>
      </w:r>
    </w:p>
    <w:p>
      <w:pPr>
        <w:pStyle w:val="Normal"/>
        <w:rPr/>
      </w:pPr>
      <w:r>
        <w:rPr/>
        <w:tab/>
        <w:t xml:space="preserve">   6422131</w:t>
        <w:tab/>
        <w:tab/>
        <w:tab/>
        <w:tab/>
        <w:tab/>
        <w:t>Prakashgad, 3</w:t>
      </w:r>
      <w:r>
        <w:rPr>
          <w:vertAlign w:val="superscript"/>
        </w:rPr>
        <w:t>rd</w:t>
      </w:r>
      <w:r>
        <w:rPr/>
        <w:t xml:space="preserve"> Floor,</w:t>
      </w:r>
    </w:p>
    <w:p>
      <w:pPr>
        <w:pStyle w:val="Normal"/>
        <w:rPr/>
      </w:pPr>
      <w:r>
        <w:rPr/>
        <w:t>Fax     :   (022) 6115518 &amp; 6401329</w:t>
        <w:tab/>
        <w:tab/>
        <w:tab/>
        <w:t>Bandra (East),</w:t>
      </w:r>
    </w:p>
    <w:p>
      <w:pPr>
        <w:pStyle w:val="Normal"/>
        <w:rPr/>
      </w:pPr>
      <w:r>
        <w:rPr/>
        <w:t>Gram  :   MUMBAIGRID</w:t>
        <w:tab/>
        <w:tab/>
        <w:tab/>
        <w:tab/>
        <w:t>MUMBAI-400 051.</w:t>
      </w:r>
    </w:p>
    <w:p>
      <w:pPr>
        <w:pStyle w:val="Normal"/>
        <w:rPr/>
      </w:pPr>
      <w:r>
        <w:rPr/>
        <w:t>------------------------------------------------------------------------------------------------------------</w:t>
      </w:r>
    </w:p>
    <w:p>
      <w:pPr>
        <w:pStyle w:val="Normal"/>
        <w:rPr/>
      </w:pPr>
      <w:r>
        <w:rPr/>
      </w:r>
    </w:p>
    <w:p>
      <w:pPr>
        <w:pStyle w:val="Normal"/>
        <w:rPr/>
      </w:pPr>
      <w:r>
        <w:rPr/>
        <w:t>Ref.No.CP/DPC/543</w:t>
        <w:tab/>
        <w:tab/>
        <w:tab/>
        <w:tab/>
        <w:tab/>
        <w:t>Date: May 29, 2001</w:t>
      </w:r>
    </w:p>
    <w:p>
      <w:pPr>
        <w:pStyle w:val="Normal"/>
        <w:rPr/>
      </w:pPr>
      <w:r>
        <w:rPr/>
      </w:r>
    </w:p>
    <w:p>
      <w:pPr>
        <w:pStyle w:val="Normal"/>
        <w:rPr/>
      </w:pPr>
      <w:r>
        <w:rPr/>
        <w:t>To</w:t>
      </w:r>
    </w:p>
    <w:p>
      <w:pPr>
        <w:pStyle w:val="Normal"/>
        <w:rPr/>
      </w:pPr>
      <w:r>
        <w:rPr/>
      </w:r>
    </w:p>
    <w:p>
      <w:pPr>
        <w:pStyle w:val="Normal"/>
        <w:rPr/>
      </w:pPr>
      <w:r>
        <w:rPr/>
        <w:t>Mr. K.Wade Cline,</w:t>
      </w:r>
    </w:p>
    <w:p>
      <w:pPr>
        <w:pStyle w:val="Normal"/>
        <w:rPr/>
      </w:pPr>
      <w:r>
        <w:rPr/>
        <w:t>Managing Director,</w:t>
      </w:r>
    </w:p>
    <w:p>
      <w:pPr>
        <w:pStyle w:val="Normal"/>
        <w:rPr/>
      </w:pPr>
      <w:r>
        <w:rPr/>
        <w:t>The Dabhol Power Company,</w:t>
      </w:r>
    </w:p>
    <w:p>
      <w:pPr>
        <w:pStyle w:val="Normal"/>
        <w:rPr/>
      </w:pPr>
      <w:r>
        <w:rPr/>
        <w:t>Wockhardt Towers,</w:t>
      </w:r>
    </w:p>
    <w:p>
      <w:pPr>
        <w:pStyle w:val="Normal"/>
        <w:rPr/>
      </w:pPr>
      <w:r>
        <w:rPr/>
        <w:t>West Wing, Ground Floor,</w:t>
      </w:r>
    </w:p>
    <w:p>
      <w:pPr>
        <w:pStyle w:val="Normal"/>
        <w:rPr/>
      </w:pPr>
      <w:r>
        <w:rPr/>
        <w:t>Bandra-Kurla Complex,</w:t>
      </w:r>
    </w:p>
    <w:p>
      <w:pPr>
        <w:pStyle w:val="Normal"/>
        <w:rPr/>
      </w:pPr>
      <w:r>
        <w:rPr/>
        <w:t>Bandra (East), Mumnbai-400 051.</w:t>
      </w:r>
    </w:p>
    <w:p>
      <w:pPr>
        <w:pStyle w:val="Normal"/>
        <w:rPr/>
      </w:pPr>
      <w:r>
        <w:rPr/>
        <w:t>Fax: 6534024/25</w:t>
      </w:r>
    </w:p>
    <w:p>
      <w:pPr>
        <w:pStyle w:val="Normal"/>
        <w:rPr/>
      </w:pPr>
      <w:r>
        <w:rPr/>
      </w:r>
    </w:p>
    <w:p>
      <w:pPr>
        <w:pStyle w:val="Normal"/>
        <w:rPr/>
      </w:pPr>
      <w:r>
        <w:rPr/>
        <w:tab/>
        <w:t>Sub:</w:t>
        <w:tab/>
        <w:t>Dabhol Power Project.</w:t>
      </w:r>
    </w:p>
    <w:p>
      <w:pPr>
        <w:pStyle w:val="Normal"/>
        <w:rPr/>
      </w:pPr>
      <w:r>
        <w:rPr/>
      </w:r>
    </w:p>
    <w:p>
      <w:pPr>
        <w:pStyle w:val="Normal"/>
        <w:rPr/>
      </w:pPr>
      <w:r>
        <w:rPr/>
        <w:tab/>
        <w:t>Ref:</w:t>
        <w:tab/>
        <w:t>1)</w:t>
        <w:tab/>
        <w:t>Your letter No.DPC/Legal/2001/0080 dt.25</w:t>
      </w:r>
      <w:r>
        <w:rPr>
          <w:vertAlign w:val="superscript"/>
        </w:rPr>
        <w:t>th</w:t>
      </w:r>
      <w:r>
        <w:rPr/>
        <w:t xml:space="preserve"> May 2001.</w:t>
      </w:r>
    </w:p>
    <w:p>
      <w:pPr>
        <w:pStyle w:val="Normal"/>
        <w:rPr/>
      </w:pPr>
      <w:r>
        <w:rPr/>
        <w:tab/>
        <w:tab/>
        <w:t>2)</w:t>
        <w:tab/>
        <w:t>Your letter No.DPC/COMM/2001/0068  dt. May 17, 2001.</w:t>
      </w:r>
    </w:p>
    <w:p>
      <w:pPr>
        <w:pStyle w:val="Normal"/>
        <w:rPr/>
      </w:pPr>
      <w:r>
        <w:rPr/>
      </w:r>
    </w:p>
    <w:p>
      <w:pPr>
        <w:pStyle w:val="Normal"/>
        <w:rPr/>
      </w:pPr>
      <w:r>
        <w:rPr/>
        <w:t>Dear Sir,</w:t>
      </w:r>
    </w:p>
    <w:p>
      <w:pPr>
        <w:pStyle w:val="Normal"/>
        <w:rPr/>
      </w:pPr>
      <w:r>
        <w:rPr/>
      </w:r>
    </w:p>
    <w:p>
      <w:pPr>
        <w:pStyle w:val="Normal"/>
        <w:jc w:val="both"/>
        <w:rPr/>
      </w:pPr>
      <w:r>
        <w:rPr/>
      </w:r>
    </w:p>
    <w:p>
      <w:pPr>
        <w:pStyle w:val="Normal"/>
        <w:spacing w:lineRule="auto" w:line="480"/>
        <w:jc w:val="both"/>
        <w:rPr/>
      </w:pPr>
      <w:r>
        <w:rPr/>
        <w:tab/>
        <w:t>This refers to your letter dated 25</w:t>
      </w:r>
      <w:r>
        <w:rPr>
          <w:vertAlign w:val="superscript"/>
        </w:rPr>
        <w:t>th</w:t>
      </w:r>
      <w:r>
        <w:rPr/>
        <w:t xml:space="preserve"> May 2001. Since you have made your position clear, it is obvious that there is no question of our giving you any assurances, or of your proceeding on the basis that the PPA is valid or, of MSEB affirming it. We therefore reiterate that it is MSEB’s position clearly and unequivocally, that the PPA has been duly avoided and rescinded by MSEB.</w:t>
      </w:r>
    </w:p>
    <w:p>
      <w:pPr>
        <w:pStyle w:val="Normal"/>
        <w:spacing w:lineRule="auto" w:line="480"/>
        <w:jc w:val="both"/>
        <w:rPr/>
      </w:pPr>
      <w:r>
        <w:rPr/>
      </w:r>
    </w:p>
    <w:p>
      <w:pPr>
        <w:pStyle w:val="Normal"/>
        <w:spacing w:lineRule="auto" w:line="480"/>
        <w:jc w:val="both"/>
        <w:rPr/>
      </w:pPr>
      <w:r>
        <w:rPr/>
        <w:tab/>
        <w:t>We dispute your submissions with regard to “the current arbitration”. We have already moved the Maharashtra Electricity Regulatory Commission (MERC) and we take it that you must have received the notice dated 25</w:t>
      </w:r>
      <w:r>
        <w:rPr>
          <w:vertAlign w:val="superscript"/>
        </w:rPr>
        <w:t>th</w:t>
      </w:r>
      <w:r>
        <w:rPr/>
        <w:t xml:space="preserve"> May 2001 sent to you by the Commission for the hearing to be held on 29</w:t>
      </w:r>
      <w:r>
        <w:rPr>
          <w:vertAlign w:val="superscript"/>
        </w:rPr>
        <w:t>th</w:t>
      </w:r>
      <w:r>
        <w:rPr/>
        <w:t xml:space="preserve"> May 2001. As such it is unnecessary for us to deal in detail with your submissions in relation to the arbitration as our stand in this behalf has been made clear in the petition filed. Moreover, in view of the pendency of the petition before the MERC, we are advised not to deal in detail with the contents of your letter under reference. We should not be deemed to have admitted any of the statements contained in your letter.</w:t>
      </w:r>
    </w:p>
    <w:p>
      <w:pPr>
        <w:pStyle w:val="Normal"/>
        <w:spacing w:lineRule="auto" w:line="480"/>
        <w:jc w:val="both"/>
        <w:rPr/>
      </w:pPr>
      <w:r>
        <w:rPr/>
      </w:r>
    </w:p>
    <w:p>
      <w:pPr>
        <w:pStyle w:val="Normal"/>
        <w:spacing w:lineRule="auto" w:line="480"/>
        <w:jc w:val="both"/>
        <w:rPr/>
      </w:pPr>
      <w:r>
        <w:rPr/>
        <w:tab/>
        <w:t>Please therefore note that we will not be making any further payment to you on the basis of the conditions set out by you which are not acceptable to us. Please also note that there is now no question of your conducting any tests in relation to the commercial commissioning of the Phase-II of the project in terms of the PPA which has been duly and validly avoided any rescinded by us. Please also note that in view of the stand taken by you, we will not expect any further Availability Declarations, with effect from 12 noon on the 29</w:t>
      </w:r>
      <w:r>
        <w:rPr>
          <w:vertAlign w:val="superscript"/>
        </w:rPr>
        <w:t>th</w:t>
      </w:r>
      <w:r>
        <w:rPr/>
        <w:t xml:space="preserve"> May 2001/</w:t>
      </w:r>
    </w:p>
    <w:p>
      <w:pPr>
        <w:pStyle w:val="Normal"/>
        <w:spacing w:lineRule="auto" w:line="480"/>
        <w:jc w:val="both"/>
        <w:rPr/>
      </w:pPr>
      <w:r>
        <w:rPr/>
      </w:r>
    </w:p>
    <w:p>
      <w:pPr>
        <w:pStyle w:val="Normal"/>
        <w:jc w:val="both"/>
        <w:rPr/>
      </w:pPr>
      <w:r>
        <w:rPr/>
        <w:tab/>
        <w:t>Regards,</w:t>
      </w:r>
    </w:p>
    <w:p>
      <w:pPr>
        <w:pStyle w:val="Normal"/>
        <w:jc w:val="both"/>
        <w:rPr/>
      </w:pPr>
      <w:r>
        <w:rPr/>
      </w:r>
    </w:p>
    <w:p>
      <w:pPr>
        <w:pStyle w:val="Normal"/>
        <w:jc w:val="both"/>
        <w:rPr/>
      </w:pPr>
      <w:r>
        <w:rPr/>
        <w:tab/>
        <w:tab/>
        <w:tab/>
        <w:tab/>
        <w:tab/>
        <w:tab/>
        <w:tab/>
        <w:tab/>
        <w:t>Yours sincerely,</w:t>
      </w:r>
    </w:p>
    <w:p>
      <w:pPr>
        <w:pStyle w:val="Normal"/>
        <w:jc w:val="both"/>
        <w:rPr/>
      </w:pPr>
      <w:r>
        <w:rPr/>
      </w:r>
    </w:p>
    <w:p>
      <w:pPr>
        <w:pStyle w:val="Normal"/>
        <w:jc w:val="both"/>
        <w:rPr/>
      </w:pPr>
      <w:r>
        <w:rPr/>
        <w:tab/>
        <w:tab/>
        <w:tab/>
        <w:tab/>
        <w:tab/>
        <w:tab/>
        <w:tab/>
        <w:tab/>
        <w:tab/>
        <w:t>Sd/-</w:t>
      </w:r>
    </w:p>
    <w:p>
      <w:pPr>
        <w:pStyle w:val="Normal"/>
        <w:jc w:val="both"/>
        <w:rPr/>
      </w:pPr>
      <w:r>
        <w:rPr/>
      </w:r>
    </w:p>
    <w:p>
      <w:pPr>
        <w:pStyle w:val="Normal"/>
        <w:jc w:val="both"/>
        <w:rPr/>
      </w:pPr>
      <w:r>
        <w:rPr/>
        <w:tab/>
        <w:tab/>
        <w:tab/>
        <w:tab/>
        <w:tab/>
        <w:tab/>
        <w:tab/>
        <w:t xml:space="preserve">   Technical Director (CP)</w:t>
      </w:r>
    </w:p>
    <w:p>
      <w:pPr>
        <w:pStyle w:val="Normal"/>
        <w:jc w:val="both"/>
        <w:rPr/>
      </w:pPr>
      <w:r>
        <w:rPr/>
      </w:r>
    </w:p>
    <w:p>
      <w:pPr>
        <w:pStyle w:val="Normal"/>
        <w:jc w:val="both"/>
        <w:rPr/>
      </w:pPr>
      <w:r>
        <w:rPr/>
        <w:t>Copy submitted to:</w:t>
      </w:r>
    </w:p>
    <w:p>
      <w:pPr>
        <w:pStyle w:val="Normal"/>
        <w:jc w:val="both"/>
        <w:rPr/>
      </w:pPr>
      <w:r>
        <w:rPr/>
      </w:r>
    </w:p>
    <w:p>
      <w:pPr>
        <w:pStyle w:val="Normal"/>
        <w:jc w:val="both"/>
        <w:rPr/>
      </w:pPr>
      <w:r>
        <w:rPr/>
        <w:t>The Principal Secretary (Energy)</w:t>
      </w:r>
    </w:p>
    <w:p>
      <w:pPr>
        <w:pStyle w:val="Normal"/>
        <w:jc w:val="both"/>
        <w:rPr/>
      </w:pPr>
      <w:r>
        <w:rPr/>
        <w:t>Govt. of Maharashtra,</w:t>
      </w:r>
    </w:p>
    <w:p>
      <w:pPr>
        <w:pStyle w:val="Normal"/>
        <w:jc w:val="both"/>
        <w:rPr/>
      </w:pPr>
      <w:r>
        <w:rPr/>
        <w:t>Mantralaya, Mumbai-400 032.</w:t>
      </w:r>
    </w:p>
    <w:p>
      <w:pPr>
        <w:pStyle w:val="Normal"/>
        <w:jc w:val="both"/>
        <w:rPr/>
      </w:pPr>
      <w:r>
        <w:rPr/>
      </w:r>
    </w:p>
    <w:p>
      <w:pPr>
        <w:pStyle w:val="Normal"/>
        <w:tabs>
          <w:tab w:val="clear" w:pos="720"/>
          <w:tab w:val="left" w:pos="-720" w:leader="none"/>
        </w:tabs>
        <w:suppressAutoHyphens w:val="true"/>
        <w:jc w:val="both"/>
        <w:rPr>
          <w:spacing w:val="-3"/>
        </w:rPr>
      </w:pPr>
      <w:r>
        <w:rPr>
          <w:spacing w:val="-3"/>
        </w:rPr>
      </w:r>
    </w:p>
    <w:p>
      <w:pPr>
        <w:pStyle w:val="Normal"/>
        <w:spacing w:lineRule="auto" w:line="480"/>
        <w:ind w:hanging="720" w:start="720" w:end="0"/>
        <w:jc w:val="both"/>
        <w:rPr/>
      </w:pPr>
      <w:r>
        <w:rPr/>
        <w:tab/>
      </w:r>
      <w:r>
        <w:br w:type="page"/>
      </w:r>
    </w:p>
    <w:p>
      <w:pPr>
        <w:pStyle w:val="Normal"/>
        <w:spacing w:lineRule="auto" w:line="480"/>
        <w:jc w:val="center"/>
        <w:rPr>
          <w:b/>
          <w:u w:val="single"/>
        </w:rPr>
      </w:pPr>
      <w:r>
        <w:rPr>
          <w:b/>
          <w:u w:val="single"/>
        </w:rPr>
        <w:t>EXHIBIT “M”</w:t>
      </w:r>
    </w:p>
    <w:p>
      <w:pPr>
        <w:pStyle w:val="Normal"/>
        <w:spacing w:lineRule="auto" w:line="480"/>
        <w:jc w:val="center"/>
        <w:rPr/>
      </w:pPr>
      <w:r>
        <w:rPr/>
      </w:r>
    </w:p>
    <w:p>
      <w:pPr>
        <w:pStyle w:val="Normal"/>
        <w:spacing w:lineRule="auto" w:line="480"/>
        <w:jc w:val="center"/>
        <w:rPr>
          <w:b/>
        </w:rPr>
      </w:pPr>
      <w:r>
        <w:rPr>
          <w:b/>
        </w:rPr>
        <w:t>BEFORE THE MAHARASHTRA ELECTRICITY REGULATORY</w:t>
      </w:r>
    </w:p>
    <w:p>
      <w:pPr>
        <w:pStyle w:val="Normal"/>
        <w:spacing w:lineRule="auto" w:line="480"/>
        <w:jc w:val="center"/>
        <w:rPr>
          <w:b/>
        </w:rPr>
      </w:pPr>
      <w:r>
        <w:rPr>
          <w:b/>
        </w:rPr>
        <w:t>COMMISSION MUMBAI</w:t>
      </w:r>
    </w:p>
    <w:p>
      <w:pPr>
        <w:pStyle w:val="Normal"/>
        <w:spacing w:lineRule="auto" w:line="480"/>
        <w:jc w:val="center"/>
        <w:rPr>
          <w:b/>
        </w:rPr>
      </w:pPr>
      <w:r>
        <w:rPr>
          <w:b/>
        </w:rPr>
        <w:t>IN</w:t>
      </w:r>
    </w:p>
    <w:p>
      <w:pPr>
        <w:pStyle w:val="Normal"/>
        <w:spacing w:lineRule="auto" w:line="480"/>
        <w:jc w:val="center"/>
        <w:rPr>
          <w:b/>
        </w:rPr>
      </w:pPr>
      <w:r>
        <w:rPr>
          <w:b/>
        </w:rPr>
        <w:t>CASE NO.   3   OF  2001/661</w:t>
      </w:r>
    </w:p>
    <w:p>
      <w:pPr>
        <w:pStyle w:val="Normal"/>
        <w:spacing w:lineRule="auto" w:line="480"/>
        <w:rPr>
          <w:b/>
        </w:rPr>
      </w:pPr>
      <w:r>
        <w:rPr>
          <w:b/>
        </w:rPr>
      </w:r>
    </w:p>
    <w:p>
      <w:pPr>
        <w:pStyle w:val="Normal"/>
        <w:spacing w:lineRule="auto" w:line="360"/>
        <w:ind w:firstLine="720" w:start="2880" w:end="0"/>
        <w:rPr>
          <w:u w:val="single"/>
        </w:rPr>
      </w:pPr>
      <w:r>
        <w:rPr>
          <w:u w:val="single"/>
        </w:rPr>
        <w:t>In the matter of:</w:t>
      </w:r>
    </w:p>
    <w:p>
      <w:pPr>
        <w:pStyle w:val="Normal"/>
        <w:spacing w:lineRule="auto" w:line="360"/>
        <w:ind w:hanging="720" w:start="4320" w:end="0"/>
        <w:jc w:val="both"/>
        <w:rPr/>
      </w:pPr>
      <w:r>
        <w:rPr/>
        <w:t>(a)</w:t>
        <w:tab/>
        <w:t>The Electricity Regulatory Commission Act, 1998;</w:t>
      </w:r>
    </w:p>
    <w:p>
      <w:pPr>
        <w:pStyle w:val="Normal"/>
        <w:spacing w:lineRule="auto" w:line="360"/>
        <w:ind w:hanging="720" w:start="4320" w:end="0"/>
        <w:jc w:val="both"/>
        <w:rPr/>
      </w:pPr>
      <w:r>
        <w:rPr/>
      </w:r>
    </w:p>
    <w:p>
      <w:pPr>
        <w:pStyle w:val="Normal"/>
        <w:spacing w:lineRule="auto" w:line="360"/>
        <w:ind w:hanging="720" w:start="4320" w:end="0"/>
        <w:jc w:val="both"/>
        <w:rPr/>
      </w:pPr>
      <w:r>
        <w:rPr/>
        <w:t>(b)</w:t>
        <w:tab/>
        <w:t>The Maharashtra Electricity Regulatory Commission (Conduct of Business) Regulations, 1999;</w:t>
      </w:r>
    </w:p>
    <w:p>
      <w:pPr>
        <w:pStyle w:val="Normal"/>
        <w:spacing w:lineRule="auto" w:line="360"/>
        <w:ind w:hanging="720" w:start="4320" w:end="0"/>
        <w:jc w:val="both"/>
        <w:rPr/>
      </w:pPr>
      <w:r>
        <w:rPr/>
      </w:r>
    </w:p>
    <w:p>
      <w:pPr>
        <w:pStyle w:val="Normal"/>
        <w:spacing w:lineRule="auto" w:line="360"/>
        <w:ind w:hanging="720" w:start="4320" w:end="0"/>
        <w:jc w:val="both"/>
        <w:rPr/>
      </w:pPr>
      <w:r>
        <w:rPr/>
        <w:t>(c)</w:t>
        <w:tab/>
        <w:t>The Consolidated Power Purchase Agreement dated 9</w:t>
      </w:r>
      <w:r>
        <w:rPr>
          <w:vertAlign w:val="superscript"/>
        </w:rPr>
        <w:t>th</w:t>
      </w:r>
      <w:r>
        <w:rPr/>
        <w:t xml:space="preserve"> December, 1998 an amended and restated version of the Power Purchase Agreement dated 8</w:t>
      </w:r>
      <w:r>
        <w:rPr>
          <w:vertAlign w:val="superscript"/>
        </w:rPr>
        <w:t>th</w:t>
      </w:r>
      <w:r>
        <w:rPr/>
        <w:t xml:space="preserve"> December 1993 between Dabhol Power Company and Maharashtra State Electricity Board incorporating the amendments made by the (i) Amendment dated 2</w:t>
      </w:r>
      <w:r>
        <w:rPr>
          <w:vertAlign w:val="superscript"/>
        </w:rPr>
        <w:t>nd</w:t>
      </w:r>
      <w:r>
        <w:rPr/>
        <w:t xml:space="preserve"> February 1995, (ii) Second Amendment dated 26</w:t>
      </w:r>
      <w:r>
        <w:rPr>
          <w:vertAlign w:val="superscript"/>
        </w:rPr>
        <w:t>th</w:t>
      </w:r>
      <w:r>
        <w:rPr/>
        <w:t xml:space="preserve"> July 1996 and (iii) Phase II Addendum dated 9</w:t>
      </w:r>
      <w:r>
        <w:rPr>
          <w:vertAlign w:val="superscript"/>
        </w:rPr>
        <w:t>th</w:t>
      </w:r>
      <w:r>
        <w:rPr/>
        <w:t xml:space="preserve"> December 1998; and</w:t>
      </w:r>
    </w:p>
    <w:p>
      <w:pPr>
        <w:pStyle w:val="Normal"/>
        <w:spacing w:lineRule="auto" w:line="360"/>
        <w:ind w:hanging="720" w:start="4320" w:end="0"/>
        <w:jc w:val="both"/>
        <w:rPr/>
      </w:pPr>
      <w:r>
        <w:rPr/>
      </w:r>
    </w:p>
    <w:p>
      <w:pPr>
        <w:pStyle w:val="Normal"/>
        <w:spacing w:lineRule="auto" w:line="360"/>
        <w:ind w:hanging="720" w:start="4320" w:end="0"/>
        <w:jc w:val="both"/>
        <w:rPr/>
      </w:pPr>
      <w:r>
        <w:rPr/>
        <w:t>(d)</w:t>
        <w:tab/>
        <w:t>Disputes and differences between the Maharashtra State Electricity Board and the Dabhol Power Company;</w:t>
      </w:r>
    </w:p>
    <w:p>
      <w:pPr>
        <w:pStyle w:val="Normal"/>
        <w:spacing w:lineRule="auto" w:line="360"/>
        <w:ind w:hanging="720" w:start="5040" w:end="0"/>
        <w:jc w:val="both"/>
        <w:rPr/>
      </w:pPr>
      <w:r>
        <w:rPr/>
        <w:tab/>
        <w:tab/>
        <w:tab/>
        <w:t>And</w:t>
      </w:r>
    </w:p>
    <w:p>
      <w:pPr>
        <w:pStyle w:val="Normal"/>
        <w:spacing w:lineRule="auto" w:line="360"/>
        <w:jc w:val="both"/>
        <w:rPr/>
      </w:pPr>
      <w:r>
        <w:rPr/>
      </w:r>
    </w:p>
    <w:tbl>
      <w:tblPr>
        <w:tblW w:w="8136" w:type="dxa"/>
        <w:jc w:val="start"/>
        <w:tblInd w:w="0" w:type="dxa"/>
        <w:tblLayout w:type="fixed"/>
        <w:tblCellMar>
          <w:top w:w="0" w:type="dxa"/>
          <w:start w:w="108" w:type="dxa"/>
          <w:bottom w:w="0" w:type="dxa"/>
          <w:end w:w="108" w:type="dxa"/>
        </w:tblCellMar>
      </w:tblPr>
      <w:tblGrid>
        <w:gridCol w:w="4068"/>
        <w:gridCol w:w="4068"/>
      </w:tblGrid>
      <w:tr>
        <w:trPr/>
        <w:tc>
          <w:tcPr>
            <w:tcW w:w="4068" w:type="dxa"/>
            <w:tcBorders/>
          </w:tcPr>
          <w:p>
            <w:pPr>
              <w:pStyle w:val="Normal"/>
              <w:spacing w:lineRule="auto" w:line="360"/>
              <w:jc w:val="both"/>
              <w:rPr/>
            </w:pPr>
            <w:r>
              <w:rPr>
                <w:u w:val="single"/>
              </w:rPr>
              <w:t>In the matter of</w:t>
            </w:r>
            <w:r>
              <w:rPr/>
              <w:t>:</w:t>
            </w:r>
          </w:p>
          <w:p>
            <w:pPr>
              <w:pStyle w:val="Normal"/>
              <w:spacing w:lineRule="auto" w:line="360"/>
              <w:rPr/>
            </w:pPr>
            <w:r>
              <w:rPr/>
              <w:t>Maharashtra   State Electricity</w:t>
              <w:tab/>
              <w:t>)  Board, a statutory board constituted  ) under the provisions of Section 5 of</w:t>
              <w:tab/>
              <w:t>) the Electricity (Supply) Act, 1948</w:t>
              <w:tab/>
              <w:t>) with its Registered office at Hong</w:t>
              <w:tab/>
              <w:t>) Kong Bank Building, M.G. Road,</w:t>
              <w:tab/>
              <w:t>) Fort,  Mumbai-400 001.</w:t>
              <w:tab/>
              <w:tab/>
              <w:t>)</w:t>
            </w:r>
          </w:p>
        </w:tc>
        <w:tc>
          <w:tcPr>
            <w:tcW w:w="4068" w:type="dxa"/>
            <w:tcBorders/>
          </w:tcPr>
          <w:p>
            <w:pPr>
              <w:pStyle w:val="Normal"/>
              <w:snapToGrid w:val="false"/>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end"/>
              <w:rPr/>
            </w:pPr>
            <w:r>
              <w:rPr/>
              <w:t>…</w:t>
            </w:r>
            <w:r>
              <w:rPr/>
              <w:t>.. Petitioner</w:t>
            </w:r>
          </w:p>
        </w:tc>
      </w:tr>
      <w:tr>
        <w:trPr/>
        <w:tc>
          <w:tcPr>
            <w:tcW w:w="4068" w:type="dxa"/>
            <w:tcBorders/>
          </w:tcPr>
          <w:p>
            <w:pPr>
              <w:pStyle w:val="Normal"/>
              <w:spacing w:lineRule="auto" w:line="360"/>
              <w:jc w:val="center"/>
              <w:rPr/>
            </w:pPr>
            <w:r>
              <w:rPr/>
              <w:t>Versus</w:t>
            </w:r>
          </w:p>
        </w:tc>
        <w:tc>
          <w:tcPr>
            <w:tcW w:w="4068" w:type="dxa"/>
            <w:tcBorders/>
          </w:tcPr>
          <w:p>
            <w:pPr>
              <w:pStyle w:val="Normal"/>
              <w:snapToGrid w:val="false"/>
              <w:spacing w:lineRule="auto" w:line="360"/>
              <w:jc w:val="both"/>
              <w:rPr/>
            </w:pPr>
            <w:r>
              <w:rPr/>
            </w:r>
          </w:p>
        </w:tc>
      </w:tr>
      <w:tr>
        <w:trPr/>
        <w:tc>
          <w:tcPr>
            <w:tcW w:w="4068" w:type="dxa"/>
            <w:tcBorders/>
          </w:tcPr>
          <w:p>
            <w:pPr>
              <w:pStyle w:val="Normal"/>
              <w:spacing w:lineRule="auto" w:line="360"/>
              <w:jc w:val="both"/>
              <w:rPr/>
            </w:pPr>
            <w:r>
              <w:rPr/>
              <w:t>Dabhol Power Company, a private ) company incorporated under the ) Companies Act, 1956 with its ) registered  office at Wockhardt ) Towers,   East Wing, Level 4, )  Bandra-Kurla Complex, Bandra (E), ) Mumbai 400 051.                                  )</w:t>
            </w:r>
          </w:p>
        </w:tc>
        <w:tc>
          <w:tcPr>
            <w:tcW w:w="4068" w:type="dxa"/>
            <w:tcBorders/>
          </w:tcPr>
          <w:p>
            <w:pPr>
              <w:pStyle w:val="Normal"/>
              <w:snapToGrid w:val="false"/>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end"/>
              <w:rPr/>
            </w:pPr>
            <w:r>
              <w:rPr/>
              <w:t>…</w:t>
            </w:r>
            <w:r>
              <w:rPr/>
              <w:t>. Respondent</w:t>
            </w:r>
          </w:p>
        </w:tc>
      </w:tr>
    </w:tbl>
    <w:p>
      <w:pPr>
        <w:pStyle w:val="BodyTextIndent"/>
        <w:spacing w:lineRule="auto" w:line="240"/>
        <w:ind w:hanging="0" w:start="0" w:end="0"/>
        <w:jc w:val="both"/>
        <w:rPr/>
      </w:pPr>
      <w:r>
        <w:rPr/>
      </w:r>
    </w:p>
    <w:p>
      <w:pPr>
        <w:pStyle w:val="BodyTextIndent"/>
        <w:spacing w:lineRule="auto" w:line="240"/>
        <w:ind w:hanging="0" w:start="0" w:end="0"/>
        <w:jc w:val="both"/>
        <w:rPr/>
      </w:pPr>
      <w:r>
        <w:rPr/>
      </w:r>
    </w:p>
    <w:p>
      <w:pPr>
        <w:pStyle w:val="BodyTextIndent"/>
        <w:spacing w:lineRule="auto" w:line="240"/>
        <w:ind w:hanging="0" w:start="0" w:end="0"/>
        <w:jc w:val="both"/>
        <w:rPr/>
      </w:pPr>
      <w:r>
        <w:rPr/>
      </w:r>
    </w:p>
    <w:p>
      <w:pPr>
        <w:pStyle w:val="BodyTextIndent"/>
        <w:spacing w:lineRule="auto" w:line="240"/>
        <w:ind w:hanging="0" w:start="0" w:end="0"/>
        <w:jc w:val="center"/>
        <w:rPr>
          <w:b/>
          <w:u w:val="single"/>
        </w:rPr>
      </w:pPr>
      <w:r>
        <w:rPr>
          <w:b/>
          <w:u w:val="single"/>
        </w:rPr>
        <w:t>PRELIMINARY STATEMENT ON BEHALF OF THE RESPONDENT</w:t>
      </w:r>
    </w:p>
    <w:p>
      <w:pPr>
        <w:pStyle w:val="BodyTextIndent"/>
        <w:spacing w:lineRule="auto" w:line="240"/>
        <w:ind w:hanging="0" w:start="0" w:end="0"/>
        <w:jc w:val="both"/>
        <w:rPr/>
      </w:pPr>
      <w:r>
        <w:rPr/>
      </w:r>
    </w:p>
    <w:p>
      <w:pPr>
        <w:pStyle w:val="BodyTextIndent"/>
        <w:spacing w:lineRule="auto" w:line="240"/>
        <w:ind w:hanging="0" w:start="0" w:end="0"/>
        <w:jc w:val="both"/>
        <w:rPr/>
      </w:pPr>
      <w:r>
        <w:rPr/>
      </w:r>
    </w:p>
    <w:p>
      <w:pPr>
        <w:pStyle w:val="BodyTextIndent"/>
        <w:jc w:val="both"/>
        <w:rPr/>
      </w:pPr>
      <w:r>
        <w:rPr/>
        <w:t>(i)</w:t>
        <w:tab/>
        <w:t>The Respondent hereby states and submits that it is appearing on this 29</w:t>
      </w:r>
      <w:r>
        <w:rPr>
          <w:vertAlign w:val="superscript"/>
        </w:rPr>
        <w:t>th</w:t>
      </w:r>
      <w:r>
        <w:rPr/>
        <w:t xml:space="preserve"> day of May, 2001 before this Hon’ble Commission “under protest” and without prejudice to its rights to contest the jurisdiction of this Hon’ble Commission to entertain these proceedings and its said appearance should not be construed or deemed to be a step in these proceedings.</w:t>
      </w:r>
    </w:p>
    <w:p>
      <w:pPr>
        <w:pStyle w:val="BodyTextIndent"/>
        <w:jc w:val="both"/>
        <w:rPr/>
      </w:pPr>
      <w:r>
        <w:rPr/>
      </w:r>
    </w:p>
    <w:p>
      <w:pPr>
        <w:pStyle w:val="BodyTextIndent"/>
        <w:jc w:val="both"/>
        <w:rPr/>
      </w:pPr>
      <w:r>
        <w:rPr/>
        <w:t>(ii)</w:t>
        <w:tab/>
        <w:t>It is submitted that the Respondent was served with a copy of the Petition on Friday, May 25, 2001 at 20.45 hrs.  The Petition (alongwith the Annexures) consists of approximately 650 pages.</w:t>
      </w:r>
    </w:p>
    <w:p>
      <w:pPr>
        <w:pStyle w:val="BodyTextIndent"/>
        <w:jc w:val="both"/>
        <w:rPr/>
      </w:pPr>
      <w:r>
        <w:rPr/>
      </w:r>
    </w:p>
    <w:p>
      <w:pPr>
        <w:pStyle w:val="BodyTextIndent"/>
        <w:jc w:val="both"/>
        <w:rPr/>
      </w:pPr>
      <w:r>
        <w:rPr/>
        <w:t>(iii)</w:t>
        <w:tab/>
        <w:t>The Respondent submits that it is appearing before this Hon’ble Commission consequently upon receipt of a fax notice from this Hon’ble Commission on May 25, 2001 at 19.34 hrs informing the Respondent of the hearing fixed on May 29, 2001 at 3.00 p.m.  As the office of the Respondent was closed for the weekend by that time the Respondent became aware of the notice only at about 9.00 a.m. on Monday May 28, 2001.</w:t>
      </w:r>
    </w:p>
    <w:p>
      <w:pPr>
        <w:pStyle w:val="BodyTextIndent"/>
        <w:jc w:val="both"/>
        <w:rPr/>
      </w:pPr>
      <w:r>
        <w:rPr/>
      </w:r>
    </w:p>
    <w:p>
      <w:pPr>
        <w:pStyle w:val="BodyTextIndent"/>
        <w:jc w:val="both"/>
        <w:rPr/>
      </w:pPr>
      <w:r>
        <w:rPr/>
        <w:t>(iv)</w:t>
        <w:tab/>
        <w:t>It is hereby submitted that the Respondent has been prima facie advised that this Hon’ble Commission does not have jurisdiction to entertain these proceedings, and alternatively, that if this Hon’ble Commission seeks to assume jurisdiction in order to entertain these proceedings, this Hon’ble Commission must refer the parties to arbitration pursuant to and as per the agreement between the parties and not proceed with the present proceedings by virtue of the provisions of Section 45 of the Arbitration and Conciliation Act, 1996.</w:t>
      </w:r>
    </w:p>
    <w:p>
      <w:pPr>
        <w:pStyle w:val="BodyTextIndent"/>
        <w:jc w:val="both"/>
        <w:rPr/>
      </w:pPr>
      <w:r>
        <w:rPr/>
      </w:r>
    </w:p>
    <w:p>
      <w:pPr>
        <w:pStyle w:val="BodyTextIndent"/>
        <w:jc w:val="both"/>
        <w:rPr/>
      </w:pPr>
      <w:r>
        <w:rPr/>
        <w:t>(v)</w:t>
        <w:tab/>
        <w:t>In any event, it is hereby submitted that the Respondent would require a minimum two weeks to consider their position in law and in order to consult with their shareholders and lenders.</w:t>
      </w:r>
    </w:p>
    <w:p>
      <w:pPr>
        <w:pStyle w:val="BodyTextIndent"/>
        <w:jc w:val="both"/>
        <w:rPr/>
      </w:pPr>
      <w:r>
        <w:rPr/>
      </w:r>
    </w:p>
    <w:p>
      <w:pPr>
        <w:pStyle w:val="BodyTextIndent"/>
        <w:jc w:val="both"/>
        <w:rPr/>
      </w:pPr>
      <w:r>
        <w:rPr/>
        <w:tab/>
        <w:t>Dated this 29</w:t>
      </w:r>
      <w:r>
        <w:rPr>
          <w:vertAlign w:val="superscript"/>
        </w:rPr>
        <w:t>th</w:t>
      </w:r>
      <w:r>
        <w:rPr/>
        <w:t xml:space="preserve"> day of May 2001</w:t>
      </w:r>
    </w:p>
    <w:p>
      <w:pPr>
        <w:pStyle w:val="BodyTextIndent"/>
        <w:jc w:val="both"/>
        <w:rPr/>
      </w:pPr>
      <w:r>
        <w:rPr/>
      </w:r>
    </w:p>
    <w:p>
      <w:pPr>
        <w:pStyle w:val="BodyTextIndent"/>
        <w:jc w:val="both"/>
        <w:rPr/>
      </w:pPr>
      <w:r>
        <w:rPr/>
        <w:t>For Bhaishanker Kanga &amp; Girdharlal</w:t>
      </w:r>
    </w:p>
    <w:p>
      <w:pPr>
        <w:pStyle w:val="BodyTextIndent"/>
        <w:jc w:val="both"/>
        <w:rPr/>
      </w:pPr>
      <w:r>
        <w:rPr/>
        <w:tab/>
        <w:tab/>
        <w:t>Sd/-</w:t>
      </w:r>
    </w:p>
    <w:p>
      <w:pPr>
        <w:pStyle w:val="BodyTextIndent"/>
        <w:spacing w:lineRule="auto" w:line="240"/>
        <w:jc w:val="both"/>
        <w:rPr/>
      </w:pPr>
      <w:r>
        <w:rPr/>
        <w:tab/>
        <w:tab/>
        <w:t>Partner</w:t>
      </w:r>
    </w:p>
    <w:p>
      <w:pPr>
        <w:pStyle w:val="Heading"/>
        <w:jc w:val="start"/>
        <w:rPr>
          <w:b w:val="false"/>
        </w:rPr>
      </w:pPr>
      <w:r>
        <w:rPr>
          <w:b w:val="false"/>
        </w:rPr>
        <w:t>Advocates for the Respondent.</w:t>
      </w:r>
    </w:p>
    <w:p>
      <w:pPr>
        <w:pStyle w:val="Heading"/>
        <w:rPr>
          <w:b w:val="false"/>
        </w:rPr>
      </w:pPr>
      <w:r>
        <w:rPr>
          <w:b w:val="false"/>
        </w:rPr>
      </w:r>
      <w:r>
        <w:br w:type="page"/>
      </w:r>
    </w:p>
    <w:p>
      <w:pPr>
        <w:pStyle w:val="Normal"/>
        <w:spacing w:lineRule="auto" w:line="480"/>
        <w:jc w:val="center"/>
        <w:rPr>
          <w:b/>
          <w:u w:val="single"/>
        </w:rPr>
      </w:pPr>
      <w:r>
        <w:rPr>
          <w:b/>
          <w:u w:val="single"/>
        </w:rPr>
        <w:t>EXHIBIT-“N”</w:t>
      </w:r>
    </w:p>
    <w:p>
      <w:pPr>
        <w:pStyle w:val="Normal"/>
        <w:spacing w:lineRule="auto" w:line="480"/>
        <w:jc w:val="center"/>
        <w:rPr/>
      </w:pPr>
      <w:r>
        <w:rPr/>
      </w:r>
    </w:p>
    <w:p>
      <w:pPr>
        <w:pStyle w:val="Normal"/>
        <w:spacing w:lineRule="auto" w:line="480"/>
        <w:jc w:val="center"/>
        <w:rPr>
          <w:b/>
        </w:rPr>
      </w:pPr>
      <w:r>
        <w:rPr>
          <w:b/>
        </w:rPr>
        <w:t>BEFORE THE MAHARASHTRA ELECTRICITY REGULATORY</w:t>
      </w:r>
    </w:p>
    <w:p>
      <w:pPr>
        <w:pStyle w:val="Normal"/>
        <w:spacing w:lineRule="auto" w:line="480"/>
        <w:jc w:val="center"/>
        <w:rPr>
          <w:b/>
        </w:rPr>
      </w:pPr>
      <w:r>
        <w:rPr>
          <w:b/>
        </w:rPr>
        <w:t>COMMISSION MUMBAI</w:t>
      </w:r>
    </w:p>
    <w:p>
      <w:pPr>
        <w:pStyle w:val="Normal"/>
        <w:spacing w:lineRule="auto" w:line="480"/>
        <w:jc w:val="center"/>
        <w:rPr>
          <w:b/>
        </w:rPr>
      </w:pPr>
      <w:r>
        <w:rPr>
          <w:b/>
        </w:rPr>
        <w:t>IN</w:t>
      </w:r>
    </w:p>
    <w:p>
      <w:pPr>
        <w:pStyle w:val="Normal"/>
        <w:spacing w:lineRule="auto" w:line="480"/>
        <w:jc w:val="center"/>
        <w:rPr>
          <w:b/>
        </w:rPr>
      </w:pPr>
      <w:r>
        <w:rPr>
          <w:b/>
        </w:rPr>
        <w:t>CASE NO.   3   OF  2001/661</w:t>
      </w:r>
    </w:p>
    <w:p>
      <w:pPr>
        <w:pStyle w:val="Normal"/>
        <w:spacing w:lineRule="auto" w:line="480"/>
        <w:rPr>
          <w:b/>
        </w:rPr>
      </w:pPr>
      <w:r>
        <w:rPr>
          <w:b/>
        </w:rPr>
      </w:r>
    </w:p>
    <w:p>
      <w:pPr>
        <w:pStyle w:val="Normal"/>
        <w:spacing w:lineRule="auto" w:line="480"/>
        <w:ind w:firstLine="720" w:start="2880" w:end="0"/>
        <w:rPr>
          <w:u w:val="single"/>
        </w:rPr>
      </w:pPr>
      <w:r>
        <w:rPr>
          <w:u w:val="single"/>
        </w:rPr>
        <w:t>In the matter of:</w:t>
      </w:r>
    </w:p>
    <w:p>
      <w:pPr>
        <w:pStyle w:val="Normal"/>
        <w:spacing w:lineRule="auto" w:line="480"/>
        <w:ind w:hanging="720" w:start="4320" w:end="0"/>
        <w:jc w:val="both"/>
        <w:rPr/>
      </w:pPr>
      <w:r>
        <w:rPr/>
        <w:t>(a)</w:t>
        <w:tab/>
        <w:t>The Electricity Regulatory Commission Act, 1998;</w:t>
      </w:r>
    </w:p>
    <w:p>
      <w:pPr>
        <w:pStyle w:val="Normal"/>
        <w:spacing w:lineRule="auto" w:line="480"/>
        <w:ind w:hanging="720" w:start="4320" w:end="0"/>
        <w:jc w:val="both"/>
        <w:rPr/>
      </w:pPr>
      <w:r>
        <w:rPr/>
        <w:t>(b)</w:t>
        <w:tab/>
        <w:t>The Maharashtra Electricity Regulatory Commission (Conduct of Business) Regulations, 1999;</w:t>
      </w:r>
    </w:p>
    <w:p>
      <w:pPr>
        <w:pStyle w:val="Normal"/>
        <w:spacing w:lineRule="auto" w:line="480"/>
        <w:ind w:hanging="720" w:start="4320" w:end="0"/>
        <w:jc w:val="both"/>
        <w:rPr/>
      </w:pPr>
      <w:r>
        <w:rPr/>
        <w:t>(c)</w:t>
        <w:tab/>
        <w:t>The Consolidated Power Purchase Agreement dated 9</w:t>
      </w:r>
      <w:r>
        <w:rPr>
          <w:vertAlign w:val="superscript"/>
        </w:rPr>
        <w:t>th</w:t>
      </w:r>
      <w:r>
        <w:rPr/>
        <w:t xml:space="preserve"> December, 1998 an amended and restated version of the Power Purchase Agreement dated 8</w:t>
      </w:r>
      <w:r>
        <w:rPr>
          <w:vertAlign w:val="superscript"/>
        </w:rPr>
        <w:t>th</w:t>
      </w:r>
      <w:r>
        <w:rPr/>
        <w:t xml:space="preserve"> December 1993 between Dabhol Power Company and Maharashtra State Electricity Board incorporating the amendments made by the (i) Amendment dated 2</w:t>
      </w:r>
      <w:r>
        <w:rPr>
          <w:vertAlign w:val="superscript"/>
        </w:rPr>
        <w:t>nd</w:t>
      </w:r>
      <w:r>
        <w:rPr/>
        <w:t xml:space="preserve"> February 1995, (ii) Second Amendment dated 26</w:t>
      </w:r>
      <w:r>
        <w:rPr>
          <w:vertAlign w:val="superscript"/>
        </w:rPr>
        <w:t>th</w:t>
      </w:r>
      <w:r>
        <w:rPr/>
        <w:t xml:space="preserve"> July 1996 and (iii) Phase II Addendum dated 9</w:t>
      </w:r>
      <w:r>
        <w:rPr>
          <w:vertAlign w:val="superscript"/>
        </w:rPr>
        <w:t>th</w:t>
      </w:r>
      <w:r>
        <w:rPr/>
        <w:t xml:space="preserve"> December 1998; and</w:t>
      </w:r>
    </w:p>
    <w:p>
      <w:pPr>
        <w:pStyle w:val="Normal"/>
        <w:spacing w:lineRule="auto" w:line="480"/>
        <w:ind w:hanging="720" w:start="4320" w:end="0"/>
        <w:jc w:val="both"/>
        <w:rPr/>
      </w:pPr>
      <w:r>
        <w:rPr/>
        <w:t>(d)</w:t>
        <w:tab/>
        <w:t>Disputes and differences between the Maharashtra State Electricity Board and the Dabhol Power Company;</w:t>
      </w:r>
    </w:p>
    <w:p>
      <w:pPr>
        <w:pStyle w:val="Normal"/>
        <w:spacing w:lineRule="auto" w:line="480"/>
        <w:ind w:hanging="720" w:start="5040" w:end="0"/>
        <w:jc w:val="both"/>
        <w:rPr/>
      </w:pPr>
      <w:r>
        <w:rPr/>
        <w:tab/>
        <w:tab/>
        <w:tab/>
        <w:t>And</w:t>
      </w:r>
    </w:p>
    <w:p>
      <w:pPr>
        <w:pStyle w:val="Normal"/>
        <w:spacing w:lineRule="auto" w:line="480"/>
        <w:jc w:val="both"/>
        <w:rPr/>
      </w:pPr>
      <w:r>
        <w:rPr/>
      </w:r>
    </w:p>
    <w:tbl>
      <w:tblPr>
        <w:tblW w:w="8136" w:type="dxa"/>
        <w:jc w:val="start"/>
        <w:tblInd w:w="0" w:type="dxa"/>
        <w:tblLayout w:type="fixed"/>
        <w:tblCellMar>
          <w:top w:w="0" w:type="dxa"/>
          <w:start w:w="108" w:type="dxa"/>
          <w:bottom w:w="0" w:type="dxa"/>
          <w:end w:w="108" w:type="dxa"/>
        </w:tblCellMar>
      </w:tblPr>
      <w:tblGrid>
        <w:gridCol w:w="4068"/>
        <w:gridCol w:w="4068"/>
      </w:tblGrid>
      <w:tr>
        <w:trPr/>
        <w:tc>
          <w:tcPr>
            <w:tcW w:w="4068" w:type="dxa"/>
            <w:tcBorders/>
          </w:tcPr>
          <w:p>
            <w:pPr>
              <w:pStyle w:val="Normal"/>
              <w:spacing w:lineRule="auto" w:line="480"/>
              <w:jc w:val="both"/>
              <w:rPr/>
            </w:pPr>
            <w:r>
              <w:rPr>
                <w:u w:val="single"/>
              </w:rPr>
              <w:t>In the matter of</w:t>
            </w:r>
            <w:r>
              <w:rPr/>
              <w:t>:</w:t>
            </w:r>
          </w:p>
          <w:p>
            <w:pPr>
              <w:pStyle w:val="Normal"/>
              <w:spacing w:lineRule="auto" w:line="480"/>
              <w:rPr/>
            </w:pPr>
            <w:r>
              <w:rPr/>
              <w:t xml:space="preserve">Maharashtra   State Electricity             )  </w:t>
            </w:r>
          </w:p>
          <w:p>
            <w:pPr>
              <w:pStyle w:val="Normal"/>
              <w:spacing w:lineRule="auto" w:line="480"/>
              <w:rPr/>
            </w:pPr>
            <w:r>
              <w:rPr/>
              <w:t>Board, a statutory board constituted    ) under the provisions of Section 5 of     ) the Electricity (Supply) Act, 1948         ) with its Registered office at Hong</w:t>
              <w:tab/>
              <w:t xml:space="preserve">) Kong Bank Building, M.G. Road, </w:t>
              <w:tab/>
              <w:t>) Fort,  Mumbai-400 001.</w:t>
              <w:tab/>
              <w:t xml:space="preserve">             )</w:t>
            </w:r>
          </w:p>
        </w:tc>
        <w:tc>
          <w:tcPr>
            <w:tcW w:w="4068" w:type="dxa"/>
            <w:tcBorders/>
          </w:tcPr>
          <w:p>
            <w:pPr>
              <w:pStyle w:val="Normal"/>
              <w:snapToGrid w:val="false"/>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end"/>
              <w:rPr/>
            </w:pPr>
            <w:r>
              <w:rPr/>
              <w:t>…</w:t>
            </w:r>
            <w:r>
              <w:rPr/>
              <w:t>.. Petitioner</w:t>
            </w:r>
          </w:p>
        </w:tc>
      </w:tr>
      <w:tr>
        <w:trPr/>
        <w:tc>
          <w:tcPr>
            <w:tcW w:w="4068" w:type="dxa"/>
            <w:tcBorders/>
          </w:tcPr>
          <w:p>
            <w:pPr>
              <w:pStyle w:val="Normal"/>
              <w:spacing w:lineRule="auto" w:line="480"/>
              <w:jc w:val="center"/>
              <w:rPr/>
            </w:pPr>
            <w:r>
              <w:rPr/>
              <w:t>Versus</w:t>
            </w:r>
          </w:p>
        </w:tc>
        <w:tc>
          <w:tcPr>
            <w:tcW w:w="4068" w:type="dxa"/>
            <w:tcBorders/>
          </w:tcPr>
          <w:p>
            <w:pPr>
              <w:pStyle w:val="Normal"/>
              <w:snapToGrid w:val="false"/>
              <w:spacing w:lineRule="auto" w:line="480"/>
              <w:jc w:val="both"/>
              <w:rPr/>
            </w:pPr>
            <w:r>
              <w:rPr/>
            </w:r>
          </w:p>
        </w:tc>
      </w:tr>
      <w:tr>
        <w:trPr/>
        <w:tc>
          <w:tcPr>
            <w:tcW w:w="4068" w:type="dxa"/>
            <w:tcBorders/>
          </w:tcPr>
          <w:p>
            <w:pPr>
              <w:pStyle w:val="Normal"/>
              <w:spacing w:lineRule="auto" w:line="480"/>
              <w:jc w:val="both"/>
              <w:rPr/>
            </w:pPr>
            <w:r>
              <w:rPr/>
              <w:t>Dabhol Power Company, a private ) company incorporated under the ) Companies Act, 1956 with its     ) registered  office at Wockhardt      ) Towers,   East Wing, Level 4,        )  Bandra-Kurla Complex, Bandra (E), ) Mumbai 400 051.                                 )</w:t>
            </w:r>
          </w:p>
        </w:tc>
        <w:tc>
          <w:tcPr>
            <w:tcW w:w="4068" w:type="dxa"/>
            <w:tcBorders/>
          </w:tcPr>
          <w:p>
            <w:pPr>
              <w:pStyle w:val="Normal"/>
              <w:snapToGrid w:val="false"/>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end"/>
              <w:rPr/>
            </w:pPr>
            <w:r>
              <w:rPr/>
              <w:t>…</w:t>
            </w:r>
            <w:r>
              <w:rPr/>
              <w:t>. Respondent</w:t>
            </w:r>
          </w:p>
        </w:tc>
      </w:tr>
    </w:tbl>
    <w:p>
      <w:pPr>
        <w:pStyle w:val="Heading1"/>
        <w:ind w:hanging="0" w:start="0"/>
        <w:rPr/>
      </w:pPr>
      <w:r>
        <w:rPr/>
      </w:r>
    </w:p>
    <w:p>
      <w:pPr>
        <w:pStyle w:val="Heading1"/>
        <w:ind w:hanging="0" w:start="0"/>
        <w:jc w:val="center"/>
        <w:rPr>
          <w:b w:val="false"/>
        </w:rPr>
      </w:pPr>
      <w:r>
        <w:rPr>
          <w:u w:val="single"/>
        </w:rPr>
        <w:t>PRELIMINARY STATEMENT ON BEHALF OF THE RESPONDENT</w:t>
      </w:r>
    </w:p>
    <w:p>
      <w:pPr>
        <w:pStyle w:val="Heading1"/>
        <w:ind w:hanging="0" w:start="0"/>
        <w:jc w:val="center"/>
        <w:rPr>
          <w:b w:val="false"/>
        </w:rPr>
      </w:pPr>
      <w:r>
        <w:rPr>
          <w:b w:val="false"/>
        </w:rPr>
      </w:r>
    </w:p>
    <w:p>
      <w:pPr>
        <w:pStyle w:val="Normal"/>
        <w:rPr>
          <w:b/>
        </w:rPr>
      </w:pPr>
      <w:r>
        <w:rPr>
          <w:b/>
        </w:rPr>
      </w:r>
    </w:p>
    <w:p>
      <w:pPr>
        <w:pStyle w:val="BodyText"/>
        <w:spacing w:lineRule="auto" w:line="480"/>
        <w:rPr/>
      </w:pPr>
      <w:r>
        <w:rPr/>
        <w:t>As far as the prayers for ad-interim reliefs are concerned, the Respondent submits that:</w:t>
      </w:r>
    </w:p>
    <w:p>
      <w:pPr>
        <w:pStyle w:val="Normal"/>
        <w:spacing w:lineRule="auto" w:line="480"/>
        <w:jc w:val="both"/>
        <w:rPr/>
      </w:pPr>
      <w:r>
        <w:rPr/>
      </w:r>
    </w:p>
    <w:p>
      <w:pPr>
        <w:pStyle w:val="Normal"/>
        <w:spacing w:lineRule="auto" w:line="480"/>
        <w:ind w:hanging="720" w:start="720" w:end="0"/>
        <w:jc w:val="both"/>
        <w:rPr/>
      </w:pPr>
      <w:r>
        <w:rPr/>
        <w:t>(i)</w:t>
        <w:tab/>
        <w:t>the question ought not to be gone into when the issues as to whether this Hon’ble Commission has any jurisdiction to entertain the petition is, according to the Respondent, doubtful; and</w:t>
      </w:r>
    </w:p>
    <w:p>
      <w:pPr>
        <w:pStyle w:val="Heading1"/>
        <w:spacing w:lineRule="auto" w:line="480"/>
        <w:ind w:hanging="0" w:start="0"/>
        <w:rPr>
          <w:b w:val="false"/>
        </w:rPr>
      </w:pPr>
      <w:r>
        <w:rPr>
          <w:b w:val="false"/>
        </w:rPr>
      </w:r>
    </w:p>
    <w:p>
      <w:pPr>
        <w:pStyle w:val="BodyText"/>
        <w:spacing w:lineRule="auto" w:line="480"/>
        <w:ind w:hanging="720" w:start="720" w:end="0"/>
        <w:rPr/>
      </w:pPr>
      <w:r>
        <w:rPr/>
        <w:t>(ii)</w:t>
        <w:tab/>
        <w:t>nothing is set out in paragraphs 191 and 192 of the petition to show that any loss whatsoever would be suffered by the Petitioner in the two weeks that the Respondent requires to consider its position.</w:t>
      </w:r>
    </w:p>
    <w:p>
      <w:pPr>
        <w:pStyle w:val="BodyText"/>
        <w:spacing w:lineRule="auto" w:line="480"/>
        <w:ind w:hanging="720" w:start="720" w:end="0"/>
        <w:rPr/>
      </w:pPr>
      <w:r>
        <w:rPr/>
      </w:r>
    </w:p>
    <w:p>
      <w:pPr>
        <w:pStyle w:val="BodyText"/>
        <w:spacing w:lineRule="auto" w:line="480"/>
        <w:ind w:hanging="720" w:start="720" w:end="0"/>
        <w:rPr/>
      </w:pPr>
      <w:r>
        <w:rPr/>
        <w:t>(iii)</w:t>
        <w:tab/>
        <w:t>prayer (l) relates to escrow arrangements to which, in addition to the Petitioner and the Respondent, several banks and lenders are parties and/or affected and this Hon’ble Commission would not, in any case, have jurisdiction to entertain any dispute between the Respondent and the Escrow Agent/Bank, arising out of the Escrow Agreement.</w:t>
      </w:r>
    </w:p>
    <w:p>
      <w:pPr>
        <w:pStyle w:val="BodyText"/>
        <w:spacing w:lineRule="auto" w:line="480"/>
        <w:ind w:hanging="720" w:start="720" w:end="0"/>
        <w:rPr/>
      </w:pPr>
      <w:r>
        <w:rPr/>
      </w:r>
    </w:p>
    <w:p>
      <w:pPr>
        <w:pStyle w:val="BodyText"/>
        <w:spacing w:lineRule="auto" w:line="480"/>
        <w:ind w:hanging="720" w:start="720" w:end="0"/>
        <w:rPr/>
      </w:pPr>
      <w:r>
        <w:rPr/>
        <w:tab/>
        <w:t>Dated this 29</w:t>
      </w:r>
      <w:r>
        <w:rPr>
          <w:vertAlign w:val="superscript"/>
        </w:rPr>
        <w:t>th</w:t>
      </w:r>
      <w:r>
        <w:rPr/>
        <w:t xml:space="preserve"> day of May 2001.</w:t>
      </w:r>
    </w:p>
    <w:p>
      <w:pPr>
        <w:pStyle w:val="BodyText"/>
        <w:spacing w:lineRule="auto" w:line="480"/>
        <w:ind w:hanging="720" w:start="720" w:end="0"/>
        <w:rPr/>
      </w:pPr>
      <w:r>
        <w:rPr/>
      </w:r>
    </w:p>
    <w:p>
      <w:pPr>
        <w:pStyle w:val="BodyText"/>
        <w:ind w:hanging="720" w:start="720" w:end="0"/>
        <w:rPr/>
      </w:pPr>
      <w:r>
        <w:rPr/>
        <w:t>For Bhaishanker Kanga &amp; Girdharlal</w:t>
      </w:r>
    </w:p>
    <w:p>
      <w:pPr>
        <w:pStyle w:val="BodyText"/>
        <w:ind w:hanging="720" w:start="720" w:end="0"/>
        <w:rPr/>
      </w:pPr>
      <w:r>
        <w:rPr/>
      </w:r>
    </w:p>
    <w:p>
      <w:pPr>
        <w:pStyle w:val="BodyText"/>
        <w:ind w:hanging="720" w:start="720" w:end="0"/>
        <w:rPr/>
      </w:pPr>
      <w:r>
        <w:rPr/>
        <w:tab/>
        <w:tab/>
        <w:t>Sd/-</w:t>
      </w:r>
    </w:p>
    <w:p>
      <w:pPr>
        <w:pStyle w:val="BodyText"/>
        <w:ind w:hanging="720" w:start="720" w:end="0"/>
        <w:rPr/>
      </w:pPr>
      <w:r>
        <w:rPr/>
      </w:r>
    </w:p>
    <w:p>
      <w:pPr>
        <w:pStyle w:val="BodyText"/>
        <w:ind w:hanging="720" w:start="720" w:end="0"/>
        <w:rPr/>
      </w:pPr>
      <w:r>
        <w:rPr/>
        <w:tab/>
        <w:tab/>
        <w:t>Partner</w:t>
      </w:r>
    </w:p>
    <w:p>
      <w:pPr>
        <w:pStyle w:val="Heading"/>
        <w:spacing w:lineRule="auto" w:line="480"/>
        <w:jc w:val="both"/>
        <w:rPr>
          <w:b w:val="false"/>
          <w:u w:val="none"/>
        </w:rPr>
      </w:pPr>
      <w:r>
        <w:rPr>
          <w:b w:val="false"/>
          <w:u w:val="none"/>
        </w:rPr>
        <w:t>Advocates for the Respondent.</w:t>
      </w:r>
      <w:r>
        <w:br w:type="page"/>
      </w:r>
    </w:p>
    <w:p>
      <w:pPr>
        <w:pStyle w:val="Normal"/>
        <w:jc w:val="center"/>
        <w:rPr>
          <w:b/>
          <w:spacing w:val="-3"/>
        </w:rPr>
      </w:pPr>
      <w:r>
        <w:rPr>
          <w:b/>
          <w:spacing w:val="-3"/>
          <w:u w:val="single"/>
        </w:rPr>
        <w:t>EXHIBIT "O"</w:t>
      </w:r>
    </w:p>
    <w:p>
      <w:pPr>
        <w:pStyle w:val="Normal"/>
        <w:tabs>
          <w:tab w:val="clear" w:pos="720"/>
          <w:tab w:val="left" w:pos="-720" w:leader="none"/>
        </w:tabs>
        <w:suppressAutoHyphens w:val="true"/>
        <w:spacing w:lineRule="auto" w:line="480"/>
        <w:jc w:val="both"/>
        <w:rPr>
          <w:b/>
          <w:spacing w:val="-3"/>
        </w:rPr>
      </w:pPr>
      <w:r>
        <w:rPr>
          <w:b/>
          <w:spacing w:val="-3"/>
        </w:rPr>
      </w:r>
    </w:p>
    <w:p>
      <w:pPr>
        <w:pStyle w:val="Normal"/>
        <w:tabs>
          <w:tab w:val="clear" w:pos="720"/>
          <w:tab w:val="center" w:pos="3960" w:leader="none"/>
        </w:tabs>
        <w:suppressAutoHyphens w:val="true"/>
        <w:jc w:val="both"/>
        <w:rPr>
          <w:spacing w:val="-3"/>
        </w:rPr>
      </w:pPr>
      <w:r>
        <w:rPr>
          <w:spacing w:val="-3"/>
        </w:rPr>
        <w:tab/>
        <w:t>MAHARASHTRA ELECTRICITY</w:t>
      </w:r>
    </w:p>
    <w:p>
      <w:pPr>
        <w:pStyle w:val="Normal"/>
        <w:tabs>
          <w:tab w:val="clear" w:pos="720"/>
          <w:tab w:val="center" w:pos="3960" w:leader="none"/>
        </w:tabs>
        <w:suppressAutoHyphens w:val="true"/>
        <w:jc w:val="both"/>
        <w:rPr>
          <w:spacing w:val="-3"/>
        </w:rPr>
      </w:pPr>
      <w:r>
        <w:rPr>
          <w:spacing w:val="-3"/>
        </w:rPr>
        <w:tab/>
        <w:t>REGULATORY COMMISSION</w:t>
      </w:r>
    </w:p>
    <w:p>
      <w:pPr>
        <w:pStyle w:val="Normal"/>
        <w:tabs>
          <w:tab w:val="clear" w:pos="720"/>
          <w:tab w:val="center" w:pos="3960" w:leader="none"/>
        </w:tabs>
        <w:suppressAutoHyphens w:val="true"/>
        <w:jc w:val="both"/>
        <w:rPr>
          <w:spacing w:val="-3"/>
        </w:rPr>
      </w:pPr>
      <w:r>
        <w:rPr>
          <w:spacing w:val="-3"/>
        </w:rPr>
        <w:tab/>
        <w:t>13th Floor, Centre No.1, World Trade Centre,</w:t>
      </w:r>
    </w:p>
    <w:p>
      <w:pPr>
        <w:pStyle w:val="Normal"/>
        <w:tabs>
          <w:tab w:val="clear" w:pos="720"/>
          <w:tab w:val="center" w:pos="3960" w:leader="none"/>
        </w:tabs>
        <w:suppressAutoHyphens w:val="true"/>
        <w:jc w:val="both"/>
        <w:rPr>
          <w:spacing w:val="-3"/>
        </w:rPr>
      </w:pPr>
      <w:r>
        <w:rPr>
          <w:spacing w:val="-3"/>
        </w:rPr>
        <w:tab/>
        <w:t>Cuffe Parade, Mumbai 400 005.</w:t>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3960" w:leader="none"/>
        </w:tabs>
        <w:suppressAutoHyphens w:val="true"/>
        <w:jc w:val="both"/>
        <w:rPr>
          <w:spacing w:val="-3"/>
        </w:rPr>
      </w:pPr>
      <w:r>
        <w:rPr>
          <w:spacing w:val="-3"/>
        </w:rPr>
        <w:tab/>
        <w:t>(Tel : 2163964/65/69 Fax: 2163976)</w:t>
      </w:r>
    </w:p>
    <w:p>
      <w:pPr>
        <w:pStyle w:val="Normal"/>
        <w:tabs>
          <w:tab w:val="clear" w:pos="720"/>
          <w:tab w:val="center" w:pos="3960" w:leader="none"/>
        </w:tabs>
        <w:suppressAutoHyphens w:val="true"/>
        <w:jc w:val="both"/>
        <w:rPr/>
      </w:pPr>
      <w:r>
        <w:rPr>
          <w:spacing w:val="-3"/>
        </w:rPr>
        <w:tab/>
        <w:t xml:space="preserve">(Email: </w:t>
      </w:r>
      <w:r>
        <w:rPr>
          <w:spacing w:val="-3"/>
          <w:u w:val="single"/>
        </w:rPr>
        <w:t>merc@mercindia.com</w:t>
      </w:r>
      <w:r>
        <w:rPr>
          <w:spacing w:val="-3"/>
        </w:rPr>
        <w:t>)</w:t>
      </w:r>
    </w:p>
    <w:p>
      <w:pPr>
        <w:pStyle w:val="Normal"/>
        <w:tabs>
          <w:tab w:val="clear" w:pos="720"/>
          <w:tab w:val="center" w:pos="3960" w:leader="none"/>
        </w:tabs>
        <w:suppressAutoHyphens w:val="true"/>
        <w:jc w:val="both"/>
        <w:rPr/>
      </w:pPr>
      <w:r>
        <w:rPr>
          <w:spacing w:val="-3"/>
        </w:rPr>
        <w:tab/>
        <w:t xml:space="preserve">(Website: </w:t>
      </w:r>
      <w:r>
        <w:rPr>
          <w:spacing w:val="-3"/>
          <w:u w:val="single"/>
        </w:rPr>
        <w:t>www.mercindia.</w:t>
      </w:r>
      <w:r>
        <w:rPr>
          <w:spacing w:val="-3"/>
        </w:rPr>
        <w:t>)</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3960" w:leader="none"/>
        </w:tabs>
        <w:suppressAutoHyphens w:val="true"/>
        <w:jc w:val="both"/>
        <w:rPr>
          <w:spacing w:val="-3"/>
        </w:rPr>
      </w:pPr>
      <w:r>
        <w:rPr>
          <w:spacing w:val="-3"/>
        </w:rPr>
        <w:tab/>
        <w:t>O R D E R</w:t>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3960" w:leader="none"/>
        </w:tabs>
        <w:suppressAutoHyphens w:val="true"/>
        <w:jc w:val="both"/>
        <w:rPr>
          <w:spacing w:val="-3"/>
        </w:rPr>
      </w:pPr>
      <w:r>
        <w:rPr>
          <w:spacing w:val="-3"/>
        </w:rPr>
        <w:tab/>
        <w:t>Case No. 3 of 2001</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5760" w:leader="none"/>
          <w:tab w:val="right" w:pos="7920" w:leader="none"/>
        </w:tabs>
        <w:suppressAutoHyphens w:val="true"/>
        <w:jc w:val="both"/>
        <w:rPr>
          <w:spacing w:val="-3"/>
        </w:rPr>
      </w:pPr>
      <w:r>
        <w:rPr>
          <w:spacing w:val="-3"/>
        </w:rPr>
        <w:t>MAHARASHTRA STATE ELECTRICITY BOARD</w:t>
        <w:tab/>
        <w:t>..</w:t>
        <w:tab/>
        <w:t>Petitioners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Vs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DABHOL POWER COMPANY</w:t>
        <w:tab/>
        <w:tab/>
        <w:tab/>
        <w:tab/>
        <w:t>..  Respondents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3960" w:leader="none"/>
        </w:tabs>
        <w:suppressAutoHyphens w:val="true"/>
        <w:jc w:val="both"/>
        <w:rPr>
          <w:spacing w:val="-3"/>
        </w:rPr>
      </w:pPr>
      <w:r>
        <w:rPr>
          <w:spacing w:val="-3"/>
        </w:rPr>
        <w:tab/>
        <w:t>IN THE MATTER OF</w:t>
      </w:r>
    </w:p>
    <w:p>
      <w:pPr>
        <w:pStyle w:val="Normal"/>
        <w:tabs>
          <w:tab w:val="clear" w:pos="720"/>
          <w:tab w:val="center" w:pos="3960" w:leader="none"/>
        </w:tabs>
        <w:suppressAutoHyphens w:val="true"/>
        <w:jc w:val="both"/>
        <w:rPr>
          <w:spacing w:val="-3"/>
        </w:rPr>
      </w:pPr>
      <w:r>
        <w:rPr>
          <w:spacing w:val="-3"/>
        </w:rPr>
        <w:tab/>
        <w:t>THE DISPUTES BETWEEN THE MAHARASHTRA STATE ELECTRICITY</w:t>
      </w:r>
    </w:p>
    <w:p>
      <w:pPr>
        <w:pStyle w:val="Normal"/>
        <w:tabs>
          <w:tab w:val="clear" w:pos="720"/>
          <w:tab w:val="center" w:pos="3960" w:leader="none"/>
        </w:tabs>
        <w:suppressAutoHyphens w:val="true"/>
        <w:jc w:val="both"/>
        <w:rPr>
          <w:spacing w:val="-3"/>
        </w:rPr>
      </w:pPr>
      <w:r>
        <w:rPr>
          <w:spacing w:val="-3"/>
        </w:rPr>
        <w:tab/>
        <w:t>BOARD (MSEB) AND THE DABHOL POWER COMPANY (DPC)</w:t>
      </w:r>
    </w:p>
    <w:p>
      <w:pPr>
        <w:pStyle w:val="Normal"/>
        <w:tabs>
          <w:tab w:val="clear" w:pos="720"/>
          <w:tab w:val="center" w:pos="3960" w:leader="none"/>
        </w:tabs>
        <w:suppressAutoHyphens w:val="true"/>
        <w:jc w:val="both"/>
        <w:rPr>
          <w:spacing w:val="-3"/>
        </w:rPr>
      </w:pPr>
      <w:r>
        <w:rPr>
          <w:spacing w:val="-3"/>
        </w:rPr>
        <w:tab/>
        <w:t xml:space="preserve">REGARDING THE ALLEGED VIOLATIONS OF OPERATING </w:t>
      </w:r>
    </w:p>
    <w:p>
      <w:pPr>
        <w:pStyle w:val="Normal"/>
        <w:tabs>
          <w:tab w:val="clear" w:pos="720"/>
          <w:tab w:val="center" w:pos="3960" w:leader="none"/>
        </w:tabs>
        <w:suppressAutoHyphens w:val="true"/>
        <w:jc w:val="both"/>
        <w:rPr>
          <w:spacing w:val="-3"/>
        </w:rPr>
      </w:pPr>
      <w:r>
        <w:rPr>
          <w:spacing w:val="-3"/>
        </w:rPr>
        <w:tab/>
        <w:t>CHARACTERISTICS AND DYNAMIC PARAMETERS BY THE</w:t>
      </w:r>
    </w:p>
    <w:p>
      <w:pPr>
        <w:pStyle w:val="Normal"/>
        <w:tabs>
          <w:tab w:val="clear" w:pos="720"/>
          <w:tab w:val="center" w:pos="3960" w:leader="none"/>
        </w:tabs>
        <w:suppressAutoHyphens w:val="true"/>
        <w:jc w:val="both"/>
        <w:rPr>
          <w:spacing w:val="-3"/>
        </w:rPr>
      </w:pPr>
      <w:r>
        <w:rPr>
          <w:spacing w:val="-3"/>
        </w:rPr>
        <w:tab/>
        <w:t xml:space="preserve">DPC UNDER THE POWER PURCHASE AGREEMENT BETWEEN </w:t>
      </w:r>
    </w:p>
    <w:p>
      <w:pPr>
        <w:pStyle w:val="Normal"/>
        <w:tabs>
          <w:tab w:val="clear" w:pos="720"/>
          <w:tab w:val="center" w:pos="3960" w:leader="none"/>
        </w:tabs>
        <w:suppressAutoHyphens w:val="true"/>
        <w:jc w:val="both"/>
        <w:rPr>
          <w:spacing w:val="-3"/>
        </w:rPr>
      </w:pPr>
      <w:r>
        <w:rPr>
          <w:spacing w:val="-3"/>
        </w:rPr>
        <w:tab/>
        <w:t>THE TWO PARTIES, ETC.</w:t>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3960" w:leader="none"/>
        </w:tabs>
        <w:suppressAutoHyphens w:val="true"/>
        <w:jc w:val="both"/>
        <w:rPr>
          <w:spacing w:val="-3"/>
        </w:rPr>
      </w:pPr>
      <w:r>
        <w:rPr>
          <w:spacing w:val="-3"/>
        </w:rPr>
        <w:tab/>
        <w:t>Date: May 29, 2001</w:t>
      </w:r>
    </w:p>
    <w:p>
      <w:pPr>
        <w:pStyle w:val="Normal"/>
        <w:tabs>
          <w:tab w:val="clear" w:pos="720"/>
          <w:tab w:val="left" w:pos="-720" w:leader="none"/>
        </w:tabs>
        <w:suppressAutoHyphens w:val="true"/>
        <w:jc w:val="both"/>
        <w:rPr>
          <w:spacing w:val="-3"/>
        </w:rPr>
      </w:pPr>
      <w:r>
        <w:rPr>
          <w:spacing w:val="-3"/>
        </w:rPr>
      </w:r>
      <w:r>
        <w:br w:type="page"/>
      </w:r>
    </w:p>
    <w:p>
      <w:pPr>
        <w:pStyle w:val="Normal"/>
        <w:tabs>
          <w:tab w:val="clear" w:pos="720"/>
          <w:tab w:val="center" w:pos="3960" w:leader="none"/>
        </w:tabs>
        <w:suppressAutoHyphens w:val="true"/>
        <w:jc w:val="both"/>
        <w:rPr>
          <w:spacing w:val="-3"/>
        </w:rPr>
      </w:pPr>
      <w:r>
        <w:rPr>
          <w:spacing w:val="-3"/>
        </w:rPr>
        <w:tab/>
        <w:t>BEFORE THE</w:t>
      </w:r>
    </w:p>
    <w:p>
      <w:pPr>
        <w:pStyle w:val="Normal"/>
        <w:tabs>
          <w:tab w:val="clear" w:pos="720"/>
          <w:tab w:val="center" w:pos="3960" w:leader="none"/>
        </w:tabs>
        <w:suppressAutoHyphens w:val="true"/>
        <w:jc w:val="both"/>
        <w:rPr>
          <w:spacing w:val="-3"/>
        </w:rPr>
      </w:pPr>
      <w:r>
        <w:rPr>
          <w:spacing w:val="-3"/>
        </w:rPr>
        <w:tab/>
        <w:t>MAHARASHTRA ELECTRICITY REGULATORY COMMISSION</w:t>
      </w:r>
    </w:p>
    <w:p>
      <w:pPr>
        <w:pStyle w:val="Normal"/>
        <w:tabs>
          <w:tab w:val="clear" w:pos="720"/>
          <w:tab w:val="center" w:pos="3960" w:leader="none"/>
        </w:tabs>
        <w:suppressAutoHyphens w:val="true"/>
        <w:jc w:val="both"/>
        <w:rPr>
          <w:spacing w:val="-3"/>
        </w:rPr>
      </w:pPr>
      <w:r>
        <w:rPr>
          <w:spacing w:val="-3"/>
        </w:rPr>
        <w:tab/>
        <w:t>World Trade Centre, Centre No.1, 13th Floor,</w:t>
      </w:r>
    </w:p>
    <w:p>
      <w:pPr>
        <w:pStyle w:val="Normal"/>
        <w:tabs>
          <w:tab w:val="clear" w:pos="720"/>
          <w:tab w:val="center" w:pos="3960" w:leader="none"/>
        </w:tabs>
        <w:suppressAutoHyphens w:val="true"/>
        <w:jc w:val="both"/>
        <w:rPr>
          <w:spacing w:val="-3"/>
        </w:rPr>
      </w:pPr>
      <w:r>
        <w:rPr>
          <w:spacing w:val="-3"/>
        </w:rPr>
        <w:tab/>
        <w:t>Cuffe Parade, Mumbai 400 005.</w:t>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3960" w:leader="none"/>
        </w:tabs>
        <w:suppressAutoHyphens w:val="true"/>
        <w:jc w:val="both"/>
        <w:rPr>
          <w:spacing w:val="-3"/>
        </w:rPr>
      </w:pPr>
      <w:r>
        <w:rPr>
          <w:spacing w:val="-3"/>
        </w:rPr>
        <w:tab/>
        <w:t>Case No. 3 of 2001</w:t>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3960" w:leader="none"/>
        </w:tabs>
        <w:suppressAutoHyphens w:val="true"/>
        <w:jc w:val="both"/>
        <w:rPr>
          <w:spacing w:val="-3"/>
        </w:rPr>
      </w:pPr>
      <w:r>
        <w:rPr>
          <w:spacing w:val="-3"/>
        </w:rPr>
        <w:tab/>
        <w:t>IN THE MATTER</w:t>
      </w:r>
    </w:p>
    <w:p>
      <w:pPr>
        <w:pStyle w:val="Normal"/>
        <w:tabs>
          <w:tab w:val="clear" w:pos="720"/>
          <w:tab w:val="center" w:pos="3960" w:leader="none"/>
        </w:tabs>
        <w:suppressAutoHyphens w:val="true"/>
        <w:jc w:val="both"/>
        <w:rPr>
          <w:spacing w:val="-3"/>
        </w:rPr>
      </w:pPr>
      <w:r>
        <w:rPr>
          <w:spacing w:val="-3"/>
        </w:rPr>
        <w:tab/>
        <w:t>OF</w:t>
      </w:r>
    </w:p>
    <w:p>
      <w:pPr>
        <w:pStyle w:val="Normal"/>
        <w:tabs>
          <w:tab w:val="clear" w:pos="720"/>
          <w:tab w:val="center" w:pos="3960" w:leader="none"/>
        </w:tabs>
        <w:suppressAutoHyphens w:val="true"/>
        <w:jc w:val="both"/>
        <w:rPr>
          <w:spacing w:val="-3"/>
        </w:rPr>
      </w:pPr>
      <w:r>
        <w:rPr>
          <w:spacing w:val="-3"/>
        </w:rPr>
        <w:tab/>
      </w:r>
    </w:p>
    <w:p>
      <w:pPr>
        <w:pStyle w:val="Normal"/>
        <w:tabs>
          <w:tab w:val="clear" w:pos="720"/>
          <w:tab w:val="center" w:pos="3960" w:leader="none"/>
        </w:tabs>
        <w:suppressAutoHyphens w:val="true"/>
        <w:jc w:val="both"/>
        <w:rPr>
          <w:spacing w:val="-3"/>
        </w:rPr>
      </w:pPr>
      <w:r>
        <w:rPr>
          <w:spacing w:val="-3"/>
        </w:rPr>
        <w:tab/>
        <w:t>THE DISPUTES BETWEEN THE MAHARASHTRA STATE ELECTRICITY</w:t>
      </w:r>
    </w:p>
    <w:p>
      <w:pPr>
        <w:pStyle w:val="Normal"/>
        <w:tabs>
          <w:tab w:val="clear" w:pos="720"/>
          <w:tab w:val="center" w:pos="3960" w:leader="none"/>
        </w:tabs>
        <w:suppressAutoHyphens w:val="true"/>
        <w:jc w:val="both"/>
        <w:rPr>
          <w:spacing w:val="-3"/>
        </w:rPr>
      </w:pPr>
      <w:r>
        <w:rPr>
          <w:spacing w:val="-3"/>
        </w:rPr>
        <w:tab/>
        <w:t>BOARD (MSEB) AND THE DABHOL POWER COMPANY (DPC)</w:t>
      </w:r>
    </w:p>
    <w:p>
      <w:pPr>
        <w:pStyle w:val="Normal"/>
        <w:tabs>
          <w:tab w:val="clear" w:pos="720"/>
          <w:tab w:val="center" w:pos="3960" w:leader="none"/>
        </w:tabs>
        <w:suppressAutoHyphens w:val="true"/>
        <w:jc w:val="both"/>
        <w:rPr>
          <w:spacing w:val="-3"/>
        </w:rPr>
      </w:pPr>
      <w:r>
        <w:rPr>
          <w:spacing w:val="-3"/>
        </w:rPr>
        <w:tab/>
        <w:t xml:space="preserve">REGARDING THE ALLEGED VIOLATIONS OF OPERATING </w:t>
      </w:r>
    </w:p>
    <w:p>
      <w:pPr>
        <w:pStyle w:val="Normal"/>
        <w:tabs>
          <w:tab w:val="clear" w:pos="720"/>
          <w:tab w:val="center" w:pos="3960" w:leader="none"/>
        </w:tabs>
        <w:suppressAutoHyphens w:val="true"/>
        <w:jc w:val="both"/>
        <w:rPr>
          <w:spacing w:val="-3"/>
        </w:rPr>
      </w:pPr>
      <w:r>
        <w:rPr>
          <w:spacing w:val="-3"/>
        </w:rPr>
        <w:tab/>
        <w:t>CHARACTERISTICS AND DYNAMIC PARAMETERS BY THE</w:t>
      </w:r>
    </w:p>
    <w:p>
      <w:pPr>
        <w:pStyle w:val="Normal"/>
        <w:tabs>
          <w:tab w:val="clear" w:pos="720"/>
          <w:tab w:val="center" w:pos="3960" w:leader="none"/>
        </w:tabs>
        <w:suppressAutoHyphens w:val="true"/>
        <w:jc w:val="both"/>
        <w:rPr>
          <w:spacing w:val="-3"/>
        </w:rPr>
      </w:pPr>
      <w:r>
        <w:rPr>
          <w:spacing w:val="-3"/>
        </w:rPr>
        <w:tab/>
        <w:t xml:space="preserve">DPC UNDER THE POWER PURCHASE AGREEMENT BETWEEN </w:t>
      </w:r>
    </w:p>
    <w:p>
      <w:pPr>
        <w:pStyle w:val="Normal"/>
        <w:tabs>
          <w:tab w:val="clear" w:pos="720"/>
          <w:tab w:val="center" w:pos="3960" w:leader="none"/>
        </w:tabs>
        <w:suppressAutoHyphens w:val="true"/>
        <w:jc w:val="both"/>
        <w:rPr>
          <w:spacing w:val="-3"/>
        </w:rPr>
      </w:pPr>
      <w:r>
        <w:rPr>
          <w:spacing w:val="-3"/>
        </w:rPr>
        <w:tab/>
        <w:t>THE TWO PARTIES, ETC.</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3960" w:leader="none"/>
        </w:tabs>
        <w:suppressAutoHyphens w:val="true"/>
        <w:jc w:val="both"/>
        <w:rPr>
          <w:spacing w:val="-3"/>
        </w:rPr>
      </w:pPr>
      <w:r>
        <w:rPr>
          <w:spacing w:val="-3"/>
        </w:rPr>
        <w:tab/>
        <w:t>Mr. P. Subramanyam, Chairman</w:t>
      </w:r>
    </w:p>
    <w:p>
      <w:pPr>
        <w:pStyle w:val="Normal"/>
        <w:tabs>
          <w:tab w:val="clear" w:pos="720"/>
          <w:tab w:val="center" w:pos="3960" w:leader="none"/>
        </w:tabs>
        <w:suppressAutoHyphens w:val="true"/>
        <w:jc w:val="both"/>
        <w:rPr>
          <w:spacing w:val="-3"/>
        </w:rPr>
      </w:pPr>
      <w:r>
        <w:rPr>
          <w:spacing w:val="-3"/>
        </w:rPr>
        <w:tab/>
        <w:t>Mr. Venkat Chary, Member</w:t>
      </w:r>
    </w:p>
    <w:p>
      <w:pPr>
        <w:pStyle w:val="Normal"/>
        <w:tabs>
          <w:tab w:val="clear" w:pos="720"/>
          <w:tab w:val="center" w:pos="3960" w:leader="none"/>
        </w:tabs>
        <w:suppressAutoHyphens w:val="true"/>
        <w:jc w:val="both"/>
        <w:rPr>
          <w:spacing w:val="-3"/>
        </w:rPr>
      </w:pPr>
      <w:r>
        <w:rPr>
          <w:spacing w:val="-3"/>
        </w:rPr>
        <w:tab/>
        <w:t>Mr. Jayant Deo, Member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right" w:pos="7920" w:leader="none"/>
        </w:tabs>
        <w:suppressAutoHyphens w:val="true"/>
        <w:jc w:val="both"/>
        <w:rPr>
          <w:spacing w:val="-3"/>
        </w:rPr>
      </w:pPr>
      <w:r>
        <w:rPr>
          <w:spacing w:val="-3"/>
        </w:rPr>
        <w:tab/>
        <w:t>Date of Order: MAY 29, 2001</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3960" w:leader="none"/>
        </w:tabs>
        <w:suppressAutoHyphens w:val="true"/>
        <w:jc w:val="both"/>
        <w:rPr>
          <w:spacing w:val="-3"/>
        </w:rPr>
      </w:pPr>
      <w:r>
        <w:rPr>
          <w:spacing w:val="-3"/>
        </w:rPr>
        <w:tab/>
      </w:r>
      <w:r>
        <w:rPr>
          <w:spacing w:val="-3"/>
          <w:u w:val="single"/>
        </w:rPr>
        <w:t>O R D E R</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The Maharashtra Electricity Regulatory Commission (MERC), in exercise of the powers vested in it under Section 22 of the Electricity Regulatory Commissioner (ERC) Act, 1998, and Regulations 68 and 95 of the Maharashtra Electricity Regulatory Commissions (Conduct of Business) Regulations, 1999, and all other powers enabling it in this behalf, hereby pass this Ad-Interim Order in the above referred matter after considering the Petition submitted by the MSEB.</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2.</w:t>
        <w:tab/>
        <w:tab/>
        <w:t>The MSEB has filed this Petition before this Commission on 25th May 2001 under Sections 22(1) and 22(2) of the ERC Act for adjudicating upon disputes and differences between them and the DPC, the Respondents, alleging that the power plant constructed and operated in Phase-I of the project of the DPC did not meet the requirement in relation to the supply of power based on certain Operating Characteristics and Dynamic Parameters mentioned in the Power Purchase Agreement (PPA) dated 8th December, 1993 and amended on 2nd February 1995, 26th July 1996 and 9th December 1998.</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3.</w:t>
        <w:tab/>
        <w:tab/>
        <w:t>It is alleged by the Petitioners that the power plant required to be constructed and operated by the DPC should be capable of attaining 100% of its generating capacity within 3 hours of a cold-start (that is, a situation when the plant is completely shut-down for over 12 hours) in accordance with the PPA provisions.  On three different occasions, namely, on 28th January 2001, 13th February 2001 and 29th March 2001, there were shortfalls consequent to cold-starts.  Similarly, there were also four shortfalls consequent to hot-starts (a situation when the plant is shutdown for less than 12 hours) on 23rd April 2001, 3rd May 2001, 16th May 2001 and 17th May 2001.  These shortfalls amounted to a breach of the provisions of the PPA.  Further, this breach of the provisions of the PPA entitled the Petitioners to claim a total amount of rebate of Rs.458 crores together with interest, including an amount of about Rs.401.24 Crores rebate claimed in respect of the first four months of the peak season, October 2000 - January 2001.  In the exchange of correspondence between the MSEB and the DPC, the latter have denied this liability.  On the other hand, the DPC have alleged that the MSEB have been defaulting in making capacity and energy payments entitled to them on a number of occasions in the past.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4.</w:t>
        <w:tab/>
        <w:tab/>
        <w:t>The MSEB has also alleged that the DPC has, without any valid reason, issued a Political Force Majeure Notice dated 7th April 2001 and has also wrongfully issued Preliminary Termination Notices dated 19th May 2001 under the PPA.  In addition, without any valid cause, they are seeking to drag the MSEB before an arbitral Tribunal, in London, U.K. constituted under the United Nations Commission on International Trade Laws (UNCITRAL) Rules.  It has also been alleged that the DPC has, without valid reasons, sought to terminate the suspension of the transfer of Held Monies or Deposited Monies into the Phase-I Escrow Account and Phase-II Escrow Account in terms of section 2(1) of the Amended and Restated Escrow Agreement dated 27th March 1999.  The Petitioner also alleged that since the Respondents had made material misrepresentations relating to the Operating Characteristics and Dynamic Parameters governing the operations of the power plant at Dabhol referred to above, they had no alternative except to serve an avoidance notice on the Respondents under the Indian Contracts Act and to cease purchasing power from them.</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5.</w:t>
        <w:tab/>
        <w:tab/>
        <w:t>The Learned Advocate General, appearing on behalf of the Petitioners, the MSEB, drew the attention of the Commission to the provisions of Section 22(1)(c) and 22(2)(n) of the ERC Act, 1998 under which the Commission has a clear mandate from the Parliament to regulate power purchase and procurement process of the MSEB including the price at which the power shall be procured from the DPC, and also to adjudicate upon the disputes and differences between the utilities and to refer the matter to Arbitration, respectively.  He argued that the Commission has the sole and exclusive jurisdiction in the matter of adjudicating upon the disputes and differences between the utilities, whether or not there existed any arbitration agreement between the utilities prior to the coming into existence of the Commission in August 1999.  He stated that there could be no doubt whatever that a specialized forum in the form of the MERC now exists, which alone can adjudicate upon such disputes.  He drew the Commission's attention to the fact that, on 27th October 2000, by a Government Gazette Notification, the MERC has been empowered under the law to adjudicate upon such disputes, and, if it deemed fit, to refer such disputes for arbitration.  He explained that the law empowered the Commission either to adjudicate upon the disputes or refer them to arbitration.  The question of arbitration would now arise only if the Commission decides not to adjudicate the matter itself but, in its wisdom and absolute discretion, refers the same for arbitration.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6.</w:t>
        <w:tab/>
        <w:tab/>
        <w:t>The Counsel for the Petitioners also argued that any possible doubts on the question of the Commission's power to adjudicate has been completely set at rest by the wording used in Section 52 of the ERC Act.  This Section states: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i/>
          <w:spacing w:val="-3"/>
        </w:rPr>
        <w:tab/>
        <w:tab/>
        <w:t>"Save as otherwise provided in Section 49, the provisions of this Act shall have effect notwithstanding anything inconsistent therewith contained in any enactment other than this Act."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Section 49 of that Act has no relevance in this case at all as it relates to provisions of the Consumer Protection Act, 1986 and the Atomic Energy Act, 1962.</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pPr>
      <w:r>
        <w:rPr>
          <w:spacing w:val="-3"/>
        </w:rPr>
        <w:tab/>
        <w:tab/>
        <w:t>The word `</w:t>
      </w:r>
      <w:r>
        <w:rPr>
          <w:i/>
          <w:spacing w:val="-3"/>
          <w:u w:val="single"/>
        </w:rPr>
        <w:t>any enactment</w:t>
      </w:r>
      <w:r>
        <w:rPr>
          <w:spacing w:val="-3"/>
        </w:rPr>
        <w:t>' in Section 52 would encompass all other Acts including the Indian Contract Act, 1872, the Arbitration and Conciliation Act, 1996, etc. and would also including agreement entered into under these Acts including the PPA referred to above.  Obviously, therefore, any agreement entered into between the persons and entities in India cannot have greater force and validity than the law of the hand enacted by Parliament.  Therefore, the provisions relating to arbitration in the PPA are inconsistent with Section 22(2)(a) of the ERC Act, 1998.  Therefore, the relevant PPA provisions cannot have any force whatsoever.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7.</w:t>
        <w:tab/>
        <w:tab/>
        <w:t>Further, Clause 20 of the PPA relating to Disputes and Differences in terms begins by stating in Clause 20.1 that: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spacing w:val="-3"/>
        </w:rPr>
      </w:pPr>
      <w:r>
        <w:rPr>
          <w:i/>
          <w:spacing w:val="-3"/>
        </w:rPr>
        <w:tab/>
        <w:tab/>
        <w:t>"This agreement shall be construed in accordance with and governed by Indian Law".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The only Indian law governing the subject of disputes and differences between the electricity utilities in existence today, when these disputes have actually arisen, is the ERC Act, 1998.  Therefore, it would be clear from this discussion that the MERC has sole and exclusive jurisdiction to adjudicate upon the disputes and differences between the MSEB and the DPC.</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8.</w:t>
        <w:tab/>
        <w:tab/>
        <w:t xml:space="preserve">The learned Advocate General also drew the attention of the Commission to Regulation 95 of the MERC (Conduct of Business) Regulations, 1999, framed under the ERC Act, 1998, which has come into effect from 29th December 1999.  Regulation 95 states: "Nothing in these Regulations shall be deemed to limit or otherwise affect the inherent power of the Commission to make such orders as may be necessary for the ends of justice or to prevent the abuse of the process of the Commission."  He further drew the attention of the Commission to the provisions of the Regulations relating to Interim Orders.  Regulation 68 of the MERC (Conduct of Business) Regulations, 1999, states: </w:t>
      </w:r>
      <w:r>
        <w:rPr>
          <w:i/>
          <w:spacing w:val="-3"/>
        </w:rPr>
        <w:t>"The Commission may pass such ad-interim orders, as the Commission may consider appropriate at any stage of the proceedings, having regard to the facts and circumstances of the case, where such Interim orders are sought."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The learned Advocate General also drew the attention of the Commission to Section 9-A(2) of the Code of Civil Procedure (State Amendment - Maharashtra) Maharashtra Act (65 of 1977) which states: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i/>
          <w:spacing w:val="-3"/>
        </w:rPr>
        <w:tab/>
        <w:tab/>
        <w:t>"Notwithstanding anything contained in sub-section (1), at the hearing of any such application, the Court may grant such interim relief as it may consider necessary, pending determination by it of the preliminary issue as to the jurisdiction."</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9.</w:t>
        <w:tab/>
        <w:tab/>
        <w:t>to a query from the Commission as to whether Section 22(2)(n) of the ERC Act would come into operation even when an agreement between the parties to refer the disputes to arbitration is in force, the learned Advocate General answered in the affirmative.  In support of his submission, he drew the attention of the Commission to the decision of the Apex Court in the case of Natraj Studios (P) Ltd. v/s Navrang Studios and Another (1981 (1) SCC 523) wherein the Court had the occasion to consider the provisions of Section 28 of the Bombay Rents, Hotels and Lodging House Rates Control Act, 1947.  Section 28(1) of the said Act reads as under: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i/>
          <w:i/>
          <w:spacing w:val="-3"/>
        </w:rPr>
      </w:pPr>
      <w:r>
        <w:rPr>
          <w:i/>
          <w:spacing w:val="-3"/>
        </w:rPr>
        <w:tab/>
        <w:tab/>
        <w:t>"Notwithstanding anything contained in any law and notwithstanding that by reason of the amount of the claim or for any other reason, the suit or proceeding would not, but for this provision, be within its jurisdiction.</w:t>
      </w:r>
    </w:p>
    <w:p>
      <w:pPr>
        <w:pStyle w:val="Normal"/>
        <w:tabs>
          <w:tab w:val="clear" w:pos="720"/>
          <w:tab w:val="left" w:pos="-720" w:leader="none"/>
        </w:tabs>
        <w:suppressAutoHyphens w:val="true"/>
        <w:spacing w:lineRule="auto" w:line="480"/>
        <w:jc w:val="both"/>
        <w:rPr>
          <w:i/>
          <w:i/>
          <w:spacing w:val="-3"/>
        </w:rPr>
      </w:pPr>
      <w:r>
        <w:rPr>
          <w:i/>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i/>
          <w:i/>
          <w:spacing w:val="-3"/>
        </w:rPr>
      </w:pPr>
      <w:r>
        <w:rPr>
          <w:i/>
          <w:spacing w:val="-3"/>
        </w:rPr>
        <w:tab/>
        <w:t>(a)</w:t>
        <w:tab/>
        <w:t>in Greater Bombay, the Court of Small Causes, Bombay.</w:t>
      </w:r>
    </w:p>
    <w:p>
      <w:pPr>
        <w:pStyle w:val="Normal"/>
        <w:tabs>
          <w:tab w:val="clear" w:pos="720"/>
          <w:tab w:val="left" w:pos="-720" w:leader="none"/>
        </w:tabs>
        <w:suppressAutoHyphens w:val="true"/>
        <w:spacing w:lineRule="auto" w:line="480"/>
        <w:jc w:val="both"/>
        <w:rPr>
          <w:i/>
          <w:i/>
          <w:spacing w:val="-3"/>
        </w:rPr>
      </w:pPr>
      <w:r>
        <w:rPr>
          <w:i/>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i/>
          <w:i/>
          <w:spacing w:val="-3"/>
        </w:rPr>
      </w:pPr>
      <w:r>
        <w:rPr>
          <w:rFonts w:eastAsia="Arial"/>
          <w:i/>
          <w:spacing w:val="-3"/>
        </w:rPr>
        <w:t xml:space="preserve">    </w:t>
      </w:r>
      <w:r>
        <w:rPr>
          <w:i/>
          <w:spacing w:val="-3"/>
        </w:rPr>
        <w:t>(aa)</w:t>
        <w:tab/>
        <w:t>in any area for which, a Court of Small Causes is established under the Provincial Small Causes Courts Act, 1887, such Court, and</w:t>
      </w:r>
    </w:p>
    <w:p>
      <w:pPr>
        <w:pStyle w:val="Normal"/>
        <w:tabs>
          <w:tab w:val="clear" w:pos="720"/>
          <w:tab w:val="left" w:pos="-720" w:leader="none"/>
        </w:tabs>
        <w:suppressAutoHyphens w:val="true"/>
        <w:spacing w:lineRule="auto" w:line="480"/>
        <w:jc w:val="both"/>
        <w:rPr>
          <w:i/>
          <w:i/>
          <w:spacing w:val="-3"/>
        </w:rPr>
      </w:pPr>
      <w:r>
        <w:rPr>
          <w:i/>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i/>
          <w:i/>
          <w:spacing w:val="-3"/>
        </w:rPr>
      </w:pPr>
      <w:r>
        <w:rPr>
          <w:i/>
          <w:spacing w:val="-3"/>
        </w:rPr>
        <w:tab/>
        <w:t>(b)</w:t>
        <w:tab/>
        <w:t>elsewhere, the Court of the Civil Judge (Junior Division) having jurisdiction in the area in which the premises are situate or, if there is no such Civil Judge, the Court of the Civil Judge (Senior Division) having ordinary jurisdiction,</w:t>
      </w:r>
    </w:p>
    <w:p>
      <w:pPr>
        <w:pStyle w:val="Normal"/>
        <w:tabs>
          <w:tab w:val="clear" w:pos="720"/>
          <w:tab w:val="left" w:pos="-720" w:leader="none"/>
        </w:tabs>
        <w:suppressAutoHyphens w:val="true"/>
        <w:spacing w:lineRule="auto" w:line="480"/>
        <w:jc w:val="both"/>
        <w:rPr>
          <w:i/>
          <w:i/>
          <w:spacing w:val="-3"/>
        </w:rPr>
      </w:pPr>
      <w:r>
        <w:rPr>
          <w:i/>
          <w:spacing w:val="-3"/>
        </w:rPr>
      </w:r>
    </w:p>
    <w:p>
      <w:pPr>
        <w:pStyle w:val="Normal"/>
        <w:tabs>
          <w:tab w:val="left" w:pos="-720" w:leader="none"/>
          <w:tab w:val="left" w:pos="0" w:leader="none"/>
          <w:tab w:val="left" w:pos="720" w:leader="none"/>
        </w:tabs>
        <w:suppressAutoHyphens w:val="true"/>
        <w:spacing w:lineRule="auto" w:line="480"/>
        <w:ind w:hanging="1440" w:start="1440" w:end="0"/>
        <w:jc w:val="both"/>
        <w:rPr/>
      </w:pPr>
      <w:r>
        <w:rPr>
          <w:i/>
          <w:spacing w:val="-3"/>
        </w:rPr>
        <w:tab/>
        <w:tab/>
        <w:t>shall have jurisdiction to entertain and try any suit or proceeding between a landlord and a tenant relating to the recovery of rent or possession of any premises to which any of the provisions of this part apply or between a licensor and a licensee relating to the recovery of the license fee or charge and to decide any application made under this Act and to deal with any claim or question arising out of this Act or any of its provisions and subject to the provisions of sub-section (2), no other court shall have jurisdiction to entertain any such still, proceeding or application or to deal with such claim or question."</w:t>
      </w:r>
      <w:r>
        <w:rPr>
          <w:spacing w:val="-3"/>
        </w:rPr>
        <w:tab/>
        <w:tab/>
        <w:tab/>
        <w:tab/>
        <w:t xml:space="preserve"> </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rFonts w:eastAsia="Arial"/>
          <w:spacing w:val="-3"/>
        </w:rPr>
        <w:t xml:space="preserve">   </w:t>
      </w:r>
      <w:r>
        <w:rPr>
          <w:spacing w:val="-3"/>
        </w:rPr>
        <w:tab/>
        <w:tab/>
        <w:t>While referring to the said section, the Apex Court has inter-alia held that section 28(1) of the Bombay Rents Act positively confers jurisdiction on the Court of Small Causes to entertain and try and suit of proceedings between a landlord and a tenant and negatively it excludes the jurisdiction of any other Court from entertaining any such suit, proceeding, or application or dealing with such claim or question.  The Apex Court further held thus;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i/>
          <w:spacing w:val="-3"/>
        </w:rPr>
        <w:tab/>
        <w:tab/>
        <w:t>"The Bombay Rent Act is a welfare legislation aimed at the definite social objective of protection of tenants against harassment by landlords in various ways.  It is a matter of public policy.  The scheme of the Act shows that the conferment of exclusive jurisdiction on certain courts is pursuant to the social objective at which the legislation aims.  Public policy requires that contracts to the contrary which nullify the rights conferred on tenants by the Act, cannot be permitted.  Therefore, public policy requires that parties cannot also be permitted to contract out of the legislative mandate, which requires certain kind of disputes to be settled by Special Courts constituted by the Act.  It follows that arbitration agreements between parties whose rights are regulated by the Bombay Rents Act cannot be recognised by a court of law".</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In conclusion, it was held by the Apex Court that by broader considerations of public policy, the Court of Small Causes has and the Arbitrator has not the jurisdiction to decide the question whether the Licensor - Landlord is entitled to seek possession of the two studios and other premises together with machinery and equipment from the licensee-tenant.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pPr>
      <w:r>
        <w:rPr>
          <w:spacing w:val="-3"/>
        </w:rPr>
        <w:tab/>
        <w:tab/>
        <w:t>The learned Advocate General submitted that the said decision of the Apex Court is on all fours with the facts and circumstances of this case.  He submitted that the powers and the functions vested with the State Commissions under Section 22 of the ERC Act would indicate that the Parliament had intentionally chosen to enact the statute bearing in mind the public interest.  To a further query from the Commission whether the Parliament would take away the existing rights of the parties by which they had agreed to refer the disputes to International Arbitration, the Learned Advocate General remarked that the rights of the parties are not taken away but are only modified.  He further emphasized that "</w:t>
      </w:r>
      <w:r>
        <w:rPr>
          <w:i/>
          <w:spacing w:val="-3"/>
        </w:rPr>
        <w:t>nothing in the national interest precludes Parliament from Legislating"</w:t>
      </w:r>
      <w:r>
        <w:rPr>
          <w:spacing w:val="-3"/>
        </w:rPr>
        <w: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10.</w:t>
        <w:tab/>
        <w:tab/>
        <w:t>Shri Atul Setalvad, Senior Counsel, appearing on behalf of the Respondents, the DPC, in his reply stated that he was present today before the Commission `under protest' and `without prejudice' to the Respondents' rights to contest the jurisdiction of this Commission to entertain the proceedings.  He stated that his appearance should not be construed or deemed to be a step in these proceedings.  He further stated that he is appearing before the Commission consequent upon the fax notice dated 25th May 2001 from the Commission.  He stated that the Respondents have been prima facie advised that the Commission does not have the jurisdiction to entertain these proceedings, and, alternatively, that if this Commission seeks to assume jurisdiction in order to entertain the proceedings, the Commission must refer the parties to arbitration pursuant to and as per the agreement between the parties and not proceed with the present proceedings by virtue of the provisions of Section 45 of the Arbitration and Conciliation Act, 1996.  He submitted that the Respondents require a minimum of two weeks to consider their position in law and in order to consult their shareholders and lenders.</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11.</w:t>
        <w:tab/>
        <w:tab/>
        <w:t>To a question from the Commission whether it was really necessary for them to have a minimum of two weeks to make their submissions on a very preliminary point in these proceedings, namely, the jurisdiction of the Commission, Shri Setalvad stated that he has been so advised by the Respondents.  He, therefore, sought a suitable adjournment of the case.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12.</w:t>
        <w:tab/>
        <w:tab/>
        <w:t>The learned Advocate General submitted that, in this view of the matter, if there is going to be such a delay in the submission of the say of the Respondents on the preliminary issue of jurisdiction of the Commission to adjudicate the disputes between the parties.  Ad-Interim relief sought for in para 202 of the Petition should be granted.  In particular, he drew attention of the Commission to the prayers under (i) and (1) of the above said para 202 and explained that the electricity consumers and citizens of Maharashtra, in general and the MSEB, in particular, will be seriously prejudiced if the ad-interim prayers were not granted.  The ad-interim prayers relate to restraining the DPC from taking any steps pursuant to their notice of arbitration dated 12th April 2001 or in any manner proceeding with or participating in arbitration proceedings against the MSEB under the provisions of the PPA before the Arbitration Tribunal in London, U.K. Sub-para (1) of para 202 of the Petition relates to relief for grant of injunction for restraining the DPC from taking any steps pursuant to the Escrow Agreement / Notices including Amended and Restated Escrow Agreement and the Collection Agreements or from re-activating the Escrow Account or utilizing, enjoying, or accessing funds in the Escrow Account.</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13.</w:t>
        <w:tab/>
        <w:tab/>
        <w:t>In reply, Shri Setalvad submitted that the prayer for ad-interim relief ought not to be granted when the decision whether the Commission has any jurisdiction at all to entertain the petition, according to him, was doubtful.  He argued that nothing in para 191 and 192 of the petition shows that any loss whatsoever would be suffered by the Petitioner in the two weeks of adjournment of the case that he is seeking.  He stated that, in addition to the petitioner and the respondents, several bankers and lenders are parties to the Escrow arrangement and the Commission would not have jurisdiction to entertain any dispute between the Respondents and the Escrow Agent / Bank, arising out of the Escrow Agreement.  He, therefore, strongly opposed the grant of any ad-interim reliefs in this matter.</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14.</w:t>
        <w:tab/>
        <w:tab/>
        <w:t>To a query from the Commission enquiring whether the Respondents would at least give an oral assurance before the Commission and undertake not to disturb the status quo in the matter of both pursuing the arbitration notice and activating the Escrow Agreement and Accounts, he stated that he has been instructed not to give even such an undertaking.</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15.</w:t>
        <w:tab/>
        <w:tab/>
        <w:t>After carefully considering the submissions of both the parties, the Commission is prima facie of the view that it has jurisdiction to adjudicate upon the present disputes.  However, a final decision on the question of jurisdiction would be taken only after hearing the Respondents on the next date.</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16.</w:t>
        <w:tab/>
        <w:tab/>
        <w:t>In the meanwhile, keeping in view the larger public interest and the interest of the electricity consumers of Maharashtra, the Commission is of the view that it will be appropriate, at this stage of the proceedings, having regard to all the facts and circumstances of the case argued so far, that the ad-interim orders sought for by the Petitioners in para 202(i) and (1) of the petition relating to Arbitration proceedings and Escrow agreement and Accounts should be granted to the Petitioner.  So ordered.</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ab/>
        <w:t>The hearing of this case is now adjourned to Thursday, 14th June at 11.30 hours in the World Trade Centre, Centre No.1, Cuffe Parade, and Mumbai 400 005.</w:t>
      </w:r>
    </w:p>
    <w:p>
      <w:pPr>
        <w:pStyle w:val="Normal"/>
        <w:tabs>
          <w:tab w:val="clear" w:pos="720"/>
          <w:tab w:val="left" w:pos="-720" w:leader="none"/>
        </w:tabs>
        <w:suppressAutoHyphens w:val="true"/>
        <w:spacing w:lineRule="auto" w:line="480"/>
        <w:jc w:val="both"/>
        <w:rPr>
          <w:spacing w:val="-3"/>
        </w:rPr>
      </w:pPr>
      <w:r>
        <w:rPr>
          <w:spacing w:val="-3"/>
        </w:rPr>
      </w:r>
    </w:p>
    <w:p>
      <w:pPr>
        <w:pStyle w:val="Normal"/>
        <w:tabs>
          <w:tab w:val="clear" w:pos="720"/>
          <w:tab w:val="left" w:pos="-720" w:leader="none"/>
        </w:tabs>
        <w:suppressAutoHyphens w:val="true"/>
        <w:spacing w:lineRule="auto" w:line="480"/>
        <w:jc w:val="both"/>
        <w:rPr>
          <w:spacing w:val="-3"/>
        </w:rPr>
      </w:pPr>
      <w:r>
        <w:rPr>
          <w:spacing w:val="-3"/>
        </w:rPr>
        <w:tab/>
        <w:t>Sd/-</w:t>
        <w:tab/>
        <w:tab/>
        <w:tab/>
        <w:tab/>
        <w:t>Sd/-</w:t>
        <w:tab/>
        <w:tab/>
        <w:tab/>
        <w:tab/>
        <w:t>Sd/-</w:t>
      </w:r>
    </w:p>
    <w:p>
      <w:pPr>
        <w:pStyle w:val="Normal"/>
        <w:tabs>
          <w:tab w:val="clear" w:pos="720"/>
          <w:tab w:val="left" w:pos="-720" w:leader="none"/>
        </w:tabs>
        <w:suppressAutoHyphens w:val="true"/>
        <w:spacing w:lineRule="auto" w:line="480"/>
        <w:jc w:val="both"/>
        <w:rPr>
          <w:spacing w:val="-3"/>
        </w:rPr>
      </w:pPr>
      <w:r>
        <w:rPr>
          <w:spacing w:val="-3"/>
        </w:rPr>
        <w:t>(Venkat Chary)</w:t>
        <w:tab/>
        <w:tab/>
        <w:tab/>
        <w:t>(Jayant Deo)</w:t>
        <w:tab/>
        <w:tab/>
        <w:tab/>
        <w:t>(P.Subrahmanyam)</w:t>
      </w:r>
    </w:p>
    <w:p>
      <w:pPr>
        <w:pStyle w:val="Normal"/>
        <w:tabs>
          <w:tab w:val="clear" w:pos="720"/>
          <w:tab w:val="left" w:pos="-720" w:leader="none"/>
        </w:tabs>
        <w:suppressAutoHyphens w:val="true"/>
        <w:jc w:val="both"/>
        <w:rPr>
          <w:spacing w:val="-3"/>
        </w:rPr>
      </w:pPr>
      <w:r>
        <w:rPr>
          <w:rFonts w:eastAsia="Arial"/>
          <w:spacing w:val="-3"/>
        </w:rPr>
        <w:t xml:space="preserve"> </w:t>
      </w:r>
      <w:r>
        <w:rPr>
          <w:spacing w:val="-3"/>
        </w:rPr>
        <w:t>Member</w:t>
        <w:tab/>
        <w:tab/>
        <w:tab/>
        <w:t xml:space="preserve">   Member</w:t>
        <w:tab/>
        <w:tab/>
        <w:tab/>
        <w:t xml:space="preserve"> Chairman, MERC.</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ab/>
        <w:tab/>
        <w:tab/>
        <w:t>Sd/-</w:t>
      </w:r>
    </w:p>
    <w:p>
      <w:pPr>
        <w:pStyle w:val="Normal"/>
        <w:tabs>
          <w:tab w:val="clear" w:pos="720"/>
          <w:tab w:val="left" w:pos="-720" w:leader="none"/>
        </w:tabs>
        <w:suppressAutoHyphens w:val="true"/>
        <w:jc w:val="both"/>
        <w:rPr>
          <w:spacing w:val="-3"/>
        </w:rPr>
      </w:pPr>
      <w:r>
        <w:rPr>
          <w:spacing w:val="-3"/>
        </w:rPr>
        <w:tab/>
        <w:tab/>
        <w:tab/>
        <w:tab/>
        <w:tab/>
        <w:tab/>
        <w:tab/>
        <w:tab/>
        <w:t>Secretary, MERC</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center" w:pos="3960" w:leader="none"/>
        </w:tabs>
        <w:suppressAutoHyphens w:val="true"/>
        <w:jc w:val="both"/>
        <w:rPr>
          <w:spacing w:val="-3"/>
        </w:rPr>
      </w:pPr>
      <w:r>
        <w:rPr>
          <w:spacing w:val="-3"/>
        </w:rPr>
        <w:tab/>
        <w:t>S E A L</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r>
        <w:br w:type="page"/>
      </w:r>
    </w:p>
    <w:p>
      <w:pPr>
        <w:pStyle w:val="Normal"/>
        <w:spacing w:lineRule="auto" w:line="480"/>
        <w:jc w:val="center"/>
        <w:rPr>
          <w:b/>
        </w:rPr>
      </w:pPr>
      <w:r>
        <w:rPr>
          <w:b/>
        </w:rPr>
        <w:t>IN THE HIGH COURT OF JUDICATURE AT BOMBAY</w:t>
      </w:r>
    </w:p>
    <w:p>
      <w:pPr>
        <w:pStyle w:val="Normal"/>
        <w:spacing w:lineRule="auto" w:line="480"/>
        <w:jc w:val="center"/>
        <w:rPr>
          <w:b/>
        </w:rPr>
      </w:pPr>
      <w:r>
        <w:rPr>
          <w:b/>
        </w:rPr>
        <w:t>ORDINARY ORIGINAL CIVIL JURISDICTION</w:t>
      </w:r>
    </w:p>
    <w:p>
      <w:pPr>
        <w:pStyle w:val="Normal"/>
        <w:spacing w:lineRule="auto" w:line="480"/>
        <w:jc w:val="center"/>
        <w:rPr>
          <w:b/>
        </w:rPr>
      </w:pPr>
      <w:r>
        <w:rPr>
          <w:b/>
        </w:rPr>
        <w:t>WRIT PETITION NO.              OF 2001</w:t>
      </w:r>
    </w:p>
    <w:p>
      <w:pPr>
        <w:pStyle w:val="Normal"/>
        <w:spacing w:lineRule="auto" w:line="480"/>
        <w:ind w:start="3600" w:end="0"/>
        <w:jc w:val="both"/>
        <w:rPr>
          <w:b/>
        </w:rPr>
      </w:pPr>
      <w:r>
        <w:rPr>
          <w:b/>
        </w:rPr>
      </w:r>
    </w:p>
    <w:p>
      <w:pPr>
        <w:pStyle w:val="Normal"/>
        <w:spacing w:lineRule="auto" w:line="480"/>
        <w:ind w:start="3600" w:end="0"/>
        <w:jc w:val="both"/>
        <w:rPr/>
      </w:pPr>
      <w:r>
        <w:rPr/>
        <w:t>In the matter of Article 226 of the Constitution of India and etc.</w:t>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t>Dabhol Power Company</w:t>
        <w:tab/>
        <w:tab/>
        <w:t>....</w:t>
        <w:tab/>
        <w:tab/>
        <w:tab/>
        <w:tab/>
        <w:t>Petitioner</w:t>
      </w:r>
    </w:p>
    <w:p>
      <w:pPr>
        <w:pStyle w:val="Normal"/>
        <w:spacing w:lineRule="auto" w:line="480"/>
        <w:jc w:val="both"/>
        <w:rPr/>
      </w:pPr>
      <w:r>
        <w:rPr/>
        <w:tab/>
        <w:t>Versus</w:t>
      </w:r>
    </w:p>
    <w:p>
      <w:pPr>
        <w:pStyle w:val="Normal"/>
        <w:jc w:val="both"/>
        <w:rPr/>
      </w:pPr>
      <w:r>
        <w:rPr/>
        <w:t>Maharashtra State Electricity Board &amp; another.....</w:t>
        <w:tab/>
        <w:tab/>
        <w:tab/>
        <w:t>Respondents</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spacing w:lineRule="auto" w:line="480"/>
        <w:jc w:val="both"/>
        <w:rPr/>
      </w:pPr>
      <w:r>
        <w:rPr/>
        <w:tab/>
        <w:tab/>
        <w:t xml:space="preserve">I, </w:t>
      </w:r>
      <w:r>
        <w:rPr>
          <w:b/>
          <w:u w:val="single"/>
        </w:rPr>
        <w:t>JAIPRAKASH DESAI</w:t>
      </w:r>
      <w:r>
        <w:rPr/>
        <w:t>, the General Manager (Commercial) of the Petitioner abovenamed, Indian Inhabitant, residing at 8A-3, Kaustubh Apartments, Adarsh Colony, Kopri, Thane (East) 400 603, do hereby solemnly affirm and state as follows:</w:t>
      </w:r>
    </w:p>
    <w:p>
      <w:pPr>
        <w:pStyle w:val="Normal"/>
        <w:spacing w:lineRule="auto" w:line="480"/>
        <w:ind w:hanging="720" w:start="720" w:end="0"/>
        <w:jc w:val="both"/>
        <w:rPr/>
      </w:pPr>
      <w:r>
        <w:rPr/>
      </w:r>
    </w:p>
    <w:p>
      <w:pPr>
        <w:pStyle w:val="Normal"/>
        <w:spacing w:lineRule="auto" w:line="480"/>
        <w:ind w:hanging="720" w:start="720" w:end="0"/>
        <w:jc w:val="both"/>
        <w:rPr/>
      </w:pPr>
      <w:r>
        <w:rPr/>
        <w:t>1.</w:t>
        <w:tab/>
        <w:t>That the Petitioner have filed the above Petition for a declaration by this Hon’ble Court that the Respondent No.2 has no jurisdiction to entertain or adjudicate the disputes between the Petitioner and the Respondent and for a Writ of Prohibition or a writ in the nature of prohibition or any other writ direction or order under Article 226 of the Constitution of India prohibiting Respondent No.2 from entertaining and/or adjudicating upon any matter raised in the petition being Case No.3 of 2001/661 and and other reliefs as prayed for in the Petition.  I pray this Hon’ble Court that the reliefs as prayed for by the Petitioner be granted to the Petitioner.</w:t>
      </w:r>
    </w:p>
    <w:p>
      <w:pPr>
        <w:pStyle w:val="Normal"/>
        <w:spacing w:lineRule="auto" w:line="480"/>
        <w:ind w:hanging="720" w:start="720" w:end="0"/>
        <w:jc w:val="both"/>
        <w:rPr/>
      </w:pPr>
      <w:r>
        <w:rPr/>
      </w:r>
    </w:p>
    <w:p>
      <w:pPr>
        <w:pStyle w:val="Normal"/>
        <w:spacing w:lineRule="auto" w:line="480"/>
        <w:ind w:hanging="720" w:start="720" w:end="0"/>
        <w:jc w:val="both"/>
        <w:rPr/>
      </w:pPr>
      <w:r>
        <w:rPr/>
        <w:t>2.</w:t>
        <w:tab/>
        <w:t>I repeat and reiterate what is stated above and believe the same to be true.</w:t>
      </w:r>
    </w:p>
    <w:p>
      <w:pPr>
        <w:pStyle w:val="Normal"/>
        <w:ind w:hanging="720" w:start="720" w:end="0"/>
        <w:jc w:val="both"/>
        <w:rPr/>
      </w:pPr>
      <w:r>
        <w:rPr/>
      </w:r>
    </w:p>
    <w:p>
      <w:pPr>
        <w:pStyle w:val="Normal"/>
        <w:ind w:hanging="720" w:start="720" w:end="0"/>
        <w:jc w:val="both"/>
        <w:rPr/>
      </w:pPr>
      <w:r>
        <w:rPr/>
        <w:t>Solemnly affirmed at Bombay</w:t>
        <w:tab/>
        <w:tab/>
        <w:t>)</w:t>
      </w:r>
    </w:p>
    <w:p>
      <w:pPr>
        <w:pStyle w:val="Normal"/>
        <w:ind w:hanging="720" w:start="720" w:end="0"/>
        <w:jc w:val="both"/>
        <w:rPr/>
      </w:pPr>
      <w:r>
        <w:rPr/>
      </w:r>
    </w:p>
    <w:p>
      <w:pPr>
        <w:pStyle w:val="Normal"/>
        <w:ind w:hanging="720" w:start="720" w:end="0"/>
        <w:jc w:val="both"/>
        <w:rPr/>
      </w:pPr>
      <w:r>
        <w:rPr/>
        <w:t>aforesaid this        day of</w:t>
        <w:tab/>
        <w:tab/>
        <w:t>)</w:t>
      </w:r>
    </w:p>
    <w:p>
      <w:pPr>
        <w:pStyle w:val="Normal"/>
        <w:ind w:hanging="720" w:start="720" w:end="0"/>
        <w:jc w:val="both"/>
        <w:rPr/>
      </w:pPr>
      <w:r>
        <w:rPr/>
      </w:r>
    </w:p>
    <w:p>
      <w:pPr>
        <w:pStyle w:val="Normal"/>
        <w:ind w:hanging="720" w:start="720" w:end="0"/>
        <w:jc w:val="both"/>
        <w:rPr/>
      </w:pPr>
      <w:r>
        <w:rPr/>
        <w:t>June, 2001.</w:t>
        <w:tab/>
        <w:tab/>
        <w:tab/>
        <w:tab/>
        <w:t>)</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ab/>
        <w:tab/>
        <w:tab/>
        <w:tab/>
        <w:tab/>
        <w:t>Before me,</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ab/>
        <w:tab/>
        <w:tab/>
        <w:tab/>
        <w:tab/>
        <w:t>Associate,</w:t>
      </w:r>
    </w:p>
    <w:p>
      <w:pPr>
        <w:pStyle w:val="Normal"/>
        <w:ind w:hanging="720" w:start="720" w:end="0"/>
        <w:jc w:val="both"/>
        <w:rPr/>
      </w:pPr>
      <w:r>
        <w:rPr/>
        <w:tab/>
        <w:tab/>
        <w:tab/>
        <w:tab/>
        <w:t>High Court, Bombay.</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For BHAISHANKER KANGA &amp;</w:t>
      </w:r>
    </w:p>
    <w:p>
      <w:pPr>
        <w:pStyle w:val="Normal"/>
        <w:ind w:hanging="720" w:start="720" w:end="0"/>
        <w:jc w:val="both"/>
        <w:rPr/>
      </w:pPr>
      <w:r>
        <w:rPr>
          <w:rFonts w:eastAsia="Arial"/>
        </w:rPr>
        <w:t xml:space="preserve">      </w:t>
      </w:r>
      <w:r>
        <w:rPr/>
        <w:t>GIRDHARLAL,</w:t>
      </w:r>
    </w:p>
    <w:p>
      <w:pPr>
        <w:pStyle w:val="Normal"/>
        <w:ind w:hanging="720" w:start="720" w:end="0"/>
        <w:jc w:val="both"/>
        <w:rPr/>
      </w:pPr>
      <w:r>
        <w:rPr/>
      </w:r>
    </w:p>
    <w:p>
      <w:pPr>
        <w:pStyle w:val="Normal"/>
        <w:ind w:hanging="720" w:start="720" w:end="0"/>
        <w:jc w:val="both"/>
        <w:rPr/>
      </w:pPr>
      <w:r>
        <w:rPr/>
        <w:tab/>
        <w:t>Partner,</w:t>
      </w:r>
    </w:p>
    <w:p>
      <w:pPr>
        <w:pStyle w:val="Normal"/>
        <w:ind w:hanging="720" w:start="720" w:end="0"/>
        <w:jc w:val="both"/>
        <w:rPr/>
      </w:pPr>
      <w:r>
        <w:rPr/>
        <w:t>Advocates for the Petitioner.</w:t>
      </w:r>
    </w:p>
    <w:p>
      <w:pPr>
        <w:pStyle w:val="Normal"/>
        <w:ind w:hanging="720" w:start="720" w:end="0"/>
        <w:jc w:val="both"/>
        <w:rPr/>
      </w:pPr>
      <w:r>
        <w:rPr/>
      </w:r>
    </w:p>
    <w:p>
      <w:pPr>
        <w:pStyle w:val="Normal"/>
        <w:ind w:hanging="720" w:start="720" w:end="0"/>
        <w:jc w:val="both"/>
        <w:rPr/>
      </w:pPr>
      <w:r>
        <w:rPr/>
        <w:tab/>
        <w:tab/>
        <w:tab/>
        <w:tab/>
      </w:r>
    </w:p>
    <w:p>
      <w:pPr>
        <w:pStyle w:val="Normal"/>
        <w:ind w:hanging="720" w:start="720" w:end="0"/>
        <w:jc w:val="both"/>
        <w:rPr>
          <w:rFonts w:eastAsia="Arial"/>
        </w:rPr>
      </w:pPr>
      <w:r>
        <w:rPr>
          <w:rFonts w:eastAsia="Arial"/>
        </w:rPr>
        <w:t xml:space="preserve"> </w:t>
      </w:r>
      <w:r>
        <w:br w:type="page"/>
      </w:r>
    </w:p>
    <w:p>
      <w:pPr>
        <w:pStyle w:val="Normal"/>
        <w:spacing w:lineRule="auto" w:line="480"/>
        <w:jc w:val="center"/>
        <w:rPr>
          <w:b/>
        </w:rPr>
      </w:pPr>
      <w:r>
        <w:rPr>
          <w:b/>
        </w:rPr>
        <w:t>IN THE HIGH COURT OF JUDICATURE AT BOMBAY</w:t>
      </w:r>
    </w:p>
    <w:p>
      <w:pPr>
        <w:pStyle w:val="Normal"/>
        <w:spacing w:lineRule="auto" w:line="480"/>
        <w:jc w:val="center"/>
        <w:rPr>
          <w:b/>
        </w:rPr>
      </w:pPr>
      <w:r>
        <w:rPr>
          <w:b/>
        </w:rPr>
        <w:t>ORDINARY ORIGINAL CIVIL JURISDICTION</w:t>
      </w:r>
    </w:p>
    <w:p>
      <w:pPr>
        <w:pStyle w:val="Normal"/>
        <w:spacing w:lineRule="auto" w:line="480"/>
        <w:jc w:val="center"/>
        <w:rPr>
          <w:b/>
        </w:rPr>
      </w:pPr>
      <w:r>
        <w:rPr>
          <w:b/>
        </w:rPr>
        <w:t>WRIT PETITION NO.              OF 2001</w:t>
      </w:r>
    </w:p>
    <w:p>
      <w:pPr>
        <w:pStyle w:val="Normal"/>
        <w:spacing w:lineRule="auto" w:line="480"/>
        <w:ind w:start="3600" w:end="0"/>
        <w:jc w:val="both"/>
        <w:rPr>
          <w:b/>
        </w:rPr>
      </w:pPr>
      <w:r>
        <w:rPr>
          <w:b/>
        </w:rPr>
      </w:r>
    </w:p>
    <w:p>
      <w:pPr>
        <w:pStyle w:val="Normal"/>
        <w:spacing w:lineRule="auto" w:line="480"/>
        <w:ind w:start="3600" w:end="0"/>
        <w:jc w:val="both"/>
        <w:rPr/>
      </w:pPr>
      <w:r>
        <w:rPr/>
        <w:t>In the matter of Article 226 of the Constitution of India and etc.</w:t>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t>Dabhol Power Company</w:t>
        <w:tab/>
        <w:tab/>
        <w:tab/>
        <w:t>....</w:t>
        <w:tab/>
        <w:tab/>
        <w:tab/>
        <w:tab/>
        <w:t>Petitioner</w:t>
      </w:r>
    </w:p>
    <w:p>
      <w:pPr>
        <w:pStyle w:val="Normal"/>
        <w:spacing w:lineRule="auto" w:line="480"/>
        <w:jc w:val="both"/>
        <w:rPr/>
      </w:pPr>
      <w:r>
        <w:rPr/>
        <w:tab/>
        <w:t>Versus</w:t>
      </w:r>
    </w:p>
    <w:p>
      <w:pPr>
        <w:pStyle w:val="Normal"/>
        <w:jc w:val="both"/>
        <w:rPr/>
      </w:pPr>
      <w:r>
        <w:rPr/>
        <w:t>Maharashtra State Electricity Board &amp; another.....</w:t>
        <w:tab/>
        <w:tab/>
        <w:tab/>
        <w:tab/>
        <w:t>Respondents</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center"/>
        <w:rPr>
          <w:u w:val="single"/>
        </w:rPr>
      </w:pPr>
      <w:r>
        <w:rPr>
          <w:u w:val="single"/>
        </w:rPr>
        <w:t>AS REQUIRED BY HIGH COURT RULE 636</w:t>
      </w:r>
    </w:p>
    <w:p>
      <w:pPr>
        <w:pStyle w:val="Normal"/>
        <w:ind w:hanging="720" w:start="720" w:end="0"/>
        <w:jc w:val="both"/>
        <w:rPr/>
      </w:pPr>
      <w:r>
        <w:rPr/>
      </w:r>
    </w:p>
    <w:p>
      <w:pPr>
        <w:pStyle w:val="Normal"/>
        <w:ind w:hanging="720" w:start="720" w:end="0"/>
        <w:jc w:val="both"/>
        <w:rPr/>
      </w:pPr>
      <w:r>
        <w:rPr/>
      </w:r>
    </w:p>
    <w:p>
      <w:pPr>
        <w:pStyle w:val="Normal"/>
        <w:spacing w:lineRule="auto" w:line="480"/>
        <w:ind w:firstLine="720" w:end="0"/>
        <w:jc w:val="both"/>
        <w:rPr/>
      </w:pPr>
      <w:r>
        <w:rPr/>
        <w:t>We do hereby certify that the captioned matter pertains to the Division Bench of the Hon’ble Court as per Rule 636(1)(b) of the Bombay High Court (Original Side).</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ab/>
        <w:t>Dated this            day of June, 2001.</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ab/>
        <w:tab/>
        <w:tab/>
        <w:tab/>
        <w:t>For BHAISHANKER KANGA &amp; GIRDHARLAL,</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ab/>
        <w:tab/>
        <w:tab/>
        <w:tab/>
        <w:tab/>
        <w:tab/>
        <w:tab/>
        <w:tab/>
        <w:t>Partner,</w:t>
      </w:r>
    </w:p>
    <w:p>
      <w:pPr>
        <w:pStyle w:val="Normal"/>
        <w:ind w:hanging="720" w:start="720" w:end="0"/>
        <w:jc w:val="both"/>
        <w:rPr/>
      </w:pPr>
      <w:r>
        <w:rPr/>
        <w:tab/>
        <w:tab/>
        <w:tab/>
        <w:tab/>
        <w:tab/>
        <w:tab/>
        <w:t xml:space="preserve">        Advocates for the Petitioner.</w:t>
      </w:r>
    </w:p>
    <w:p>
      <w:pPr>
        <w:pStyle w:val="Normal"/>
        <w:ind w:hanging="720" w:start="720" w:end="0"/>
        <w:jc w:val="both"/>
        <w:rPr/>
      </w:pPr>
      <w:r>
        <w:rPr/>
      </w:r>
    </w:p>
    <w:p>
      <w:pPr>
        <w:pStyle w:val="Normal"/>
        <w:rPr>
          <w:rFonts w:eastAsia="Arial"/>
        </w:rPr>
      </w:pPr>
      <w:r>
        <w:rPr>
          <w:rFonts w:eastAsia="Arial"/>
        </w:rPr>
        <w:t xml:space="preserve"> </w:t>
      </w:r>
      <w:r>
        <w:br w:type="page"/>
      </w:r>
    </w:p>
    <w:p>
      <w:pPr>
        <w:pStyle w:val="Normal"/>
        <w:numPr>
          <w:ilvl w:val="0"/>
          <w:numId w:val="0"/>
        </w:numPr>
        <w:ind w:hanging="720" w:start="720" w:end="0"/>
        <w:jc w:val="both"/>
        <w:rPr/>
      </w:pPr>
      <w:r>
        <w:rPr/>
      </w:r>
    </w:p>
    <w:p>
      <w:pPr>
        <w:sectPr>
          <w:footerReference w:type="default" r:id="rId5"/>
          <w:footerReference w:type="first" r:id="rId6"/>
          <w:type w:val="nextPage"/>
          <w:pgSz w:w="12240" w:h="17291"/>
          <w:pgMar w:left="2160" w:right="2160" w:gutter="0" w:header="0" w:top="1440" w:footer="720" w:bottom="1440"/>
          <w:pgNumType w:fmt="decimal"/>
          <w:formProt w:val="false"/>
          <w:textDirection w:val="lrTb"/>
          <w:docGrid w:type="default" w:linePitch="360" w:charSpace="0"/>
        </w:sectPr>
      </w:pPr>
    </w:p>
    <w:p>
      <w:pPr>
        <w:pStyle w:val="Normal"/>
        <w:jc w:val="both"/>
        <w:rPr/>
      </w:pPr>
      <w:r>
        <w:rPr/>
        <w:t>IN THE HIGH COURT OF JUDICATURE AT BOMBAY</w:t>
      </w:r>
    </w:p>
    <w:p>
      <w:pPr>
        <w:pStyle w:val="Normal"/>
        <w:jc w:val="both"/>
        <w:rPr/>
      </w:pPr>
      <w:r>
        <w:rPr/>
      </w:r>
    </w:p>
    <w:p>
      <w:pPr>
        <w:pStyle w:val="Normal"/>
        <w:jc w:val="both"/>
        <w:rPr/>
      </w:pPr>
      <w:r>
        <w:rPr>
          <w:rFonts w:eastAsia="Arial"/>
        </w:rPr>
        <w:t xml:space="preserve">    </w:t>
      </w:r>
      <w:r>
        <w:rPr/>
        <w:t>ORDINARY ORIGINAL CIVIL JURISDICTION</w:t>
      </w:r>
    </w:p>
    <w:p>
      <w:pPr>
        <w:pStyle w:val="Normal"/>
        <w:jc w:val="both"/>
        <w:rPr/>
      </w:pPr>
      <w:r>
        <w:rPr/>
      </w:r>
    </w:p>
    <w:p>
      <w:pPr>
        <w:pStyle w:val="Normal"/>
        <w:jc w:val="both"/>
        <w:rPr/>
      </w:pPr>
      <w:r>
        <w:rPr/>
      </w:r>
    </w:p>
    <w:p>
      <w:pPr>
        <w:pStyle w:val="Normal"/>
        <w:jc w:val="both"/>
        <w:rPr/>
      </w:pPr>
      <w:r>
        <w:rPr/>
        <w:tab/>
        <w:t>WRIT PETITION NO.           OF  2001</w:t>
      </w:r>
    </w:p>
    <w:p>
      <w:pPr>
        <w:pStyle w:val="Normal"/>
        <w:jc w:val="both"/>
        <w:rPr/>
      </w:pPr>
      <w:r>
        <w:rPr/>
      </w:r>
    </w:p>
    <w:p>
      <w:pPr>
        <w:pStyle w:val="Normal"/>
        <w:jc w:val="both"/>
        <w:rPr/>
      </w:pPr>
      <w:r>
        <w:rPr/>
      </w:r>
    </w:p>
    <w:p>
      <w:pPr>
        <w:pStyle w:val="Normal"/>
        <w:jc w:val="both"/>
        <w:rPr/>
      </w:pPr>
      <w:r>
        <w:rPr/>
      </w:r>
    </w:p>
    <w:p>
      <w:pPr>
        <w:pStyle w:val="Normal"/>
        <w:jc w:val="both"/>
        <w:rPr/>
      </w:pPr>
      <w:r>
        <w:rPr/>
        <w:t>Dabhol Power Company</w:t>
        <w:tab/>
        <w:t>...</w:t>
        <w:tab/>
        <w:tab/>
        <w:t>Petitioner</w:t>
      </w:r>
    </w:p>
    <w:p>
      <w:pPr>
        <w:pStyle w:val="Normal"/>
        <w:jc w:val="both"/>
        <w:rPr/>
      </w:pPr>
      <w:r>
        <w:rPr/>
      </w:r>
    </w:p>
    <w:p>
      <w:pPr>
        <w:pStyle w:val="Normal"/>
        <w:jc w:val="both"/>
        <w:rPr/>
      </w:pPr>
      <w:r>
        <w:rPr/>
        <w:tab/>
        <w:t>Versus</w:t>
      </w:r>
    </w:p>
    <w:p>
      <w:pPr>
        <w:pStyle w:val="Normal"/>
        <w:jc w:val="both"/>
        <w:rPr/>
      </w:pPr>
      <w:r>
        <w:rPr/>
      </w:r>
    </w:p>
    <w:p>
      <w:pPr>
        <w:pStyle w:val="Normal"/>
        <w:jc w:val="both"/>
        <w:rPr/>
      </w:pPr>
      <w:r>
        <w:rPr/>
        <w:t>Maharashtra State Electricity</w:t>
      </w:r>
    </w:p>
    <w:p>
      <w:pPr>
        <w:pStyle w:val="Normal"/>
        <w:jc w:val="both"/>
        <w:rPr/>
      </w:pPr>
      <w:r>
        <w:rPr/>
        <w:t>Board and anr.</w:t>
        <w:tab/>
        <w:tab/>
        <w:t>....</w:t>
        <w:tab/>
        <w:tab/>
        <w:t>Respondents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sz w:val="32"/>
        </w:rPr>
      </w:pPr>
      <w:r>
        <w:rPr>
          <w:b/>
          <w:sz w:val="32"/>
          <w:u w:val="single"/>
        </w:rPr>
        <w:t>P E T I T I O N</w:t>
      </w:r>
    </w:p>
    <w:p>
      <w:pPr>
        <w:pStyle w:val="Normal"/>
        <w:jc w:val="both"/>
        <w:rPr>
          <w:b/>
          <w:sz w:val="32"/>
        </w:rPr>
      </w:pPr>
      <w:r>
        <w:rPr>
          <w:b/>
          <w:sz w:val="32"/>
        </w:rPr>
      </w:r>
    </w:p>
    <w:p>
      <w:pPr>
        <w:pStyle w:val="Normal"/>
        <w:ind w:firstLine="720" w:end="0"/>
        <w:jc w:val="both"/>
        <w:rPr/>
      </w:pPr>
      <w:r>
        <w:rPr/>
        <w:t>Dated this</w:t>
        <w:tab/>
        <w:tab/>
        <w:t>day of  June, 2001.</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M/s.Bhaishanker Kanga &amp; Girdharlal</w:t>
      </w:r>
    </w:p>
    <w:p>
      <w:pPr>
        <w:pStyle w:val="Normal"/>
        <w:jc w:val="both"/>
        <w:rPr/>
      </w:pPr>
      <w:r>
        <w:rPr/>
        <w:t>Advocates for the Petitioner,</w:t>
      </w:r>
    </w:p>
    <w:p>
      <w:pPr>
        <w:pStyle w:val="Normal"/>
        <w:jc w:val="both"/>
        <w:rPr/>
      </w:pPr>
      <w:r>
        <w:rPr/>
        <w:t>Maneckji Wadia Building,</w:t>
      </w:r>
    </w:p>
    <w:p>
      <w:pPr>
        <w:pStyle w:val="Normal"/>
        <w:jc w:val="both"/>
        <w:rPr/>
      </w:pPr>
      <w:r>
        <w:rPr/>
        <w:t>3</w:t>
      </w:r>
      <w:r>
        <w:rPr>
          <w:vertAlign w:val="superscript"/>
        </w:rPr>
        <w:t>rd</w:t>
      </w:r>
      <w:r>
        <w:rPr/>
        <w:t xml:space="preserve"> Floor,</w:t>
      </w:r>
    </w:p>
    <w:p>
      <w:pPr>
        <w:pStyle w:val="Normal"/>
        <w:jc w:val="both"/>
        <w:rPr/>
      </w:pPr>
      <w:r>
        <w:rPr/>
        <w:t>Nanik Motwane Marg,</w:t>
      </w:r>
    </w:p>
    <w:p>
      <w:pPr>
        <w:pStyle w:val="Normal"/>
        <w:jc w:val="both"/>
        <w:rPr/>
      </w:pPr>
      <w:r>
        <w:rPr/>
        <w:t>Fort, Mumbai-400 001.</w:t>
      </w:r>
    </w:p>
    <w:p>
      <w:pPr>
        <w:pStyle w:val="Normal"/>
        <w:jc w:val="both"/>
        <w:rPr/>
      </w:pPr>
      <w:r>
        <w:rPr/>
      </w:r>
    </w:p>
    <w:p>
      <w:pPr>
        <w:pStyle w:val="Normal"/>
        <w:jc w:val="both"/>
        <w:rPr/>
      </w:pPr>
      <w:r>
        <w:rPr/>
        <w:tab/>
        <w:tab/>
        <w:tab/>
        <w:tab/>
        <w:tab/>
        <w:t xml:space="preserve">d877-smt-dpc(f) </w:t>
      </w:r>
    </w:p>
    <w:p>
      <w:pPr>
        <w:pStyle w:val="Normal"/>
        <w:jc w:val="both"/>
        <w:rPr/>
      </w:pPr>
      <w:r>
        <w:rPr/>
      </w:r>
    </w:p>
    <w:sectPr>
      <w:type w:val="continuous"/>
      <w:pgSz w:w="12240" w:h="17291"/>
      <w:pgMar w:left="5760" w:right="72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Alternative">
    <w:charset w:val="0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d877_smt_dpc_exh.doc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d877_smt_dpc_exh.doc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d877_smt_dpc_exh.doc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lineRule="auto" w:line="480"/>
      <w:jc w:val="center"/>
      <w:outlineLvl w:val="1"/>
    </w:pPr>
    <w:rPr>
      <w:b/>
    </w:rPr>
  </w:style>
  <w:style w:type="paragraph" w:styleId="Heading3">
    <w:name w:val="heading 3"/>
    <w:basedOn w:val="Normal"/>
    <w:next w:val="Normal"/>
    <w:qFormat/>
    <w:pPr>
      <w:keepNext w:val="true"/>
      <w:numPr>
        <w:ilvl w:val="2"/>
        <w:numId w:val="1"/>
      </w:numPr>
      <w:ind w:hanging="720" w:start="720" w:end="0"/>
      <w:outlineLvl w:val="2"/>
    </w:pPr>
    <w:rPr>
      <w:u w:val="single"/>
    </w:rPr>
  </w:style>
  <w:style w:type="paragraph" w:styleId="Heading4">
    <w:name w:val="heading 4"/>
    <w:basedOn w:val="Normal"/>
    <w:next w:val="Normal"/>
    <w:qFormat/>
    <w:pPr>
      <w:keepNext w:val="true"/>
      <w:numPr>
        <w:ilvl w:val="3"/>
        <w:numId w:val="1"/>
      </w:numPr>
      <w:spacing w:lineRule="auto" w:line="480"/>
      <w:ind w:hanging="720" w:start="720" w:end="0"/>
      <w:jc w:val="center"/>
      <w:outlineLvl w:val="3"/>
    </w:pPr>
    <w:rPr>
      <w:b/>
      <w:u w:val="single"/>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2001-05-30T12:37:00Z</dcterms:created>
  <dc:creator>OPEY A.</dc:creator>
  <dc:description/>
  <dc:language>en-CA</dc:language>
  <cp:lastModifiedBy>OPEY A.</cp:lastModifiedBy>
  <cp:lastPrinted>2001-06-06T18:39:00Z</cp:lastPrinted>
  <dcterms:modified xsi:type="dcterms:W3CDTF">2001-06-06T10:40:00Z</dcterms:modified>
  <cp:revision>67</cp:revision>
  <dc:subject/>
  <dc:title/>
</cp:coreProperties>
</file>