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TO:</w:t>
        <w:tab/>
        <w:tab/>
        <w:t>Culture Committee</w:t>
      </w:r>
    </w:p>
    <w:p>
      <w:pPr>
        <w:pStyle w:val="Normal"/>
        <w:rPr>
          <w:sz w:val="22"/>
        </w:rPr>
      </w:pPr>
      <w:r>
        <w:rPr>
          <w:sz w:val="22"/>
        </w:rPr>
        <w:t>FROM:</w:t>
        <w:tab/>
        <w:tab/>
        <w:t>Beth Tilney, Cindy Olson and Kelly Kimberly</w:t>
      </w:r>
    </w:p>
    <w:p>
      <w:pPr>
        <w:pStyle w:val="Normal"/>
        <w:rPr>
          <w:sz w:val="22"/>
        </w:rPr>
      </w:pPr>
      <w:r>
        <w:rPr>
          <w:sz w:val="22"/>
        </w:rPr>
      </w:r>
    </w:p>
    <w:p>
      <w:pPr>
        <w:pStyle w:val="Normal"/>
        <w:rPr>
          <w:sz w:val="22"/>
        </w:rPr>
      </w:pPr>
      <w:r>
        <w:rPr>
          <w:sz w:val="22"/>
        </w:rPr>
        <w:t>RE:</w:t>
        <w:tab/>
        <w:tab/>
        <w:t>May 14 Meeting Summary and Next Steps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Thanks to all of you for a very productive meeting today.  We believe this was a particularly good meeting as a result of the attendance of virtually all of our team and the active discussion about meritocracy evolving from the leadership sub-committee’s meeting with Jeff Skilling.  While it may not feel like it to all of you, we firmly believe our culture team is making progress toward specific deliverables to the OOC and the Policy Committee.</w:t>
      </w:r>
    </w:p>
    <w:p>
      <w:pPr>
        <w:pStyle w:val="Normal"/>
        <w:rPr>
          <w:sz w:val="22"/>
        </w:rPr>
      </w:pPr>
      <w:r>
        <w:rPr>
          <w:sz w:val="22"/>
        </w:rPr>
      </w:r>
    </w:p>
    <w:p>
      <w:pPr>
        <w:pStyle w:val="Normal"/>
        <w:rPr>
          <w:sz w:val="22"/>
        </w:rPr>
      </w:pPr>
      <w:r>
        <w:rPr>
          <w:sz w:val="22"/>
        </w:rPr>
        <w:t xml:space="preserve">  </w:t>
      </w:r>
      <w:r>
        <w:rPr>
          <w:sz w:val="22"/>
        </w:rPr>
        <w:t xml:space="preserve">Hang in there!  After working on these types of issues at Enron for 4 years now, our experience tells us that this stuff is hard to get your arms around- - -but we are getting there! </w:t>
      </w:r>
    </w:p>
    <w:p>
      <w:pPr>
        <w:pStyle w:val="Normal"/>
        <w:rPr>
          <w:sz w:val="22"/>
        </w:rPr>
      </w:pPr>
      <w:r>
        <w:rPr>
          <w:sz w:val="22"/>
        </w:rPr>
      </w:r>
    </w:p>
    <w:p>
      <w:pPr>
        <w:pStyle w:val="Normal"/>
        <w:rPr>
          <w:sz w:val="22"/>
        </w:rPr>
      </w:pPr>
      <w:r>
        <w:rPr>
          <w:sz w:val="22"/>
        </w:rPr>
        <w:t>As for next steps, they are:</w:t>
      </w:r>
    </w:p>
    <w:p>
      <w:pPr>
        <w:pStyle w:val="Normal"/>
        <w:rPr>
          <w:sz w:val="22"/>
        </w:rPr>
      </w:pPr>
      <w:r>
        <w:rPr>
          <w:sz w:val="22"/>
        </w:rPr>
      </w:r>
    </w:p>
    <w:p>
      <w:pPr>
        <w:pStyle w:val="Normal"/>
        <w:numPr>
          <w:ilvl w:val="0"/>
          <w:numId w:val="1"/>
        </w:numPr>
        <w:rPr>
          <w:sz w:val="22"/>
        </w:rPr>
      </w:pPr>
      <w:r>
        <w:rPr>
          <w:sz w:val="22"/>
        </w:rPr>
        <w:t>Define Meritocracy and create a strawman for the Culture Council to react to at our next meeting.  Group to consist of Janet Dietrich, Michael Kopper (Lead), Tim O’Rourke, Kirk McDaniel, Shelly Cormen, Sean Long.  This group will arrange their meeting and inform entire Council so that other individuals can attend if they wish.</w:t>
      </w:r>
    </w:p>
    <w:p>
      <w:pPr>
        <w:pStyle w:val="Normal"/>
        <w:numPr>
          <w:ilvl w:val="0"/>
          <w:numId w:val="1"/>
        </w:numPr>
        <w:rPr>
          <w:sz w:val="22"/>
        </w:rPr>
      </w:pPr>
      <w:r>
        <w:rPr>
          <w:sz w:val="22"/>
        </w:rPr>
        <w:t xml:space="preserve"> </w:t>
      </w:r>
      <w:r>
        <w:rPr>
          <w:sz w:val="22"/>
        </w:rPr>
        <w:t xml:space="preserve">Jean Mrha’s “management” sub-committee will continue to analyze and research the data around PRC to identify any further learnings.  </w:t>
      </w:r>
    </w:p>
    <w:p>
      <w:pPr>
        <w:pStyle w:val="Normal"/>
        <w:numPr>
          <w:ilvl w:val="0"/>
          <w:numId w:val="1"/>
        </w:numPr>
        <w:rPr>
          <w:sz w:val="22"/>
        </w:rPr>
      </w:pPr>
      <w:r>
        <w:rPr>
          <w:sz w:val="22"/>
        </w:rPr>
        <w:t>Mark Palmer will be asked to distribute the leadership articles to the entire Culture Council.</w:t>
      </w:r>
    </w:p>
    <w:p>
      <w:pPr>
        <w:pStyle w:val="Normal"/>
        <w:numPr>
          <w:ilvl w:val="0"/>
          <w:numId w:val="1"/>
        </w:numPr>
        <w:rPr>
          <w:sz w:val="22"/>
        </w:rPr>
      </w:pPr>
      <w:r>
        <w:rPr>
          <w:sz w:val="22"/>
        </w:rPr>
        <w:t>Jordan Mintz’s diversity sub-committee will continue to identify specific recommendations regarding diversity and coordinate/integrate with the Meritocracy group.</w:t>
      </w:r>
    </w:p>
    <w:p>
      <w:pPr>
        <w:pStyle w:val="Normal"/>
        <w:numPr>
          <w:ilvl w:val="0"/>
          <w:numId w:val="1"/>
        </w:numPr>
        <w:rPr>
          <w:sz w:val="22"/>
        </w:rPr>
      </w:pPr>
      <w:r>
        <w:rPr>
          <w:sz w:val="22"/>
        </w:rPr>
        <w:t>Cindy Olson will take the initial learnings from Mrha’s group around the PRC data and meet with business units’ OOC’s to make certain they are aware of their progress on their “needs improvement” and “issues” rated employees from the year-end 2000 PRC.</w:t>
      </w:r>
    </w:p>
    <w:p>
      <w:pPr>
        <w:pStyle w:val="Normal"/>
        <w:numPr>
          <w:ilvl w:val="0"/>
          <w:numId w:val="1"/>
        </w:numPr>
        <w:rPr>
          <w:sz w:val="22"/>
        </w:rPr>
      </w:pPr>
      <w:r>
        <w:rPr>
          <w:sz w:val="22"/>
        </w:rPr>
        <w:t>Beth Tilney will follow-up with Janet Deitrich on her ideas about an “observer” for the mid-year VP PRC’s to record the “themes” that are discussed.  This data might prove helpful in better communicating to all of Enron the things that we “value.”</w:t>
      </w:r>
    </w:p>
    <w:p>
      <w:pPr>
        <w:pStyle w:val="Normal"/>
        <w:rPr>
          <w:sz w:val="22"/>
        </w:rPr>
      </w:pPr>
      <w:r>
        <w:rPr>
          <w:sz w:val="22"/>
        </w:rPr>
      </w:r>
    </w:p>
    <w:p>
      <w:pPr>
        <w:pStyle w:val="Normal"/>
        <w:rPr>
          <w:sz w:val="22"/>
        </w:rPr>
      </w:pPr>
      <w:r>
        <w:rPr>
          <w:sz w:val="22"/>
        </w:rPr>
        <w:t>The next Culture Council meeting will be held on Wednesday, June 6 from 8:30-11:30 a.m. in EB 16C1.  Given the criticality of moving this initiative forward, we will schedule the meeting for 3 hours so we can make real progress.  We ask that every member make a concerted effort to attend and stay for the entire time.</w:t>
      </w:r>
    </w:p>
    <w:p>
      <w:pPr>
        <w:pStyle w:val="Normal"/>
        <w:rPr>
          <w:sz w:val="22"/>
        </w:rPr>
      </w:pPr>
      <w:r>
        <w:rPr>
          <w:sz w:val="22"/>
        </w:rPr>
      </w:r>
    </w:p>
    <w:p>
      <w:pPr>
        <w:pStyle w:val="Normal"/>
        <w:rPr>
          <w:sz w:val="22"/>
        </w:rPr>
      </w:pPr>
      <w:r>
        <w:rPr>
          <w:sz w:val="22"/>
        </w:rPr>
        <w:t>Thank you all for your help.  This initiative is very important to Enron.</w:t>
      </w:r>
    </w:p>
    <w:p>
      <w:pPr>
        <w:pStyle w:val="Normal"/>
        <w:rPr>
          <w:sz w:val="22"/>
        </w:rPr>
      </w:pPr>
      <w:r>
        <w:rPr>
          <w:sz w:val="22"/>
        </w:rPr>
      </w:r>
    </w:p>
    <w:p>
      <w:pPr>
        <w:pStyle w:val="Normal"/>
        <w:rPr>
          <w:sz w:val="22"/>
        </w:rPr>
      </w:pPr>
      <w:r>
        <w:rPr>
          <w:sz w:val="22"/>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2001-05-17T14:07:00Z</dcterms:created>
  <dc:creator>rbrown</dc:creator>
  <dc:description/>
  <dc:language>en-CA</dc:language>
  <cp:lastModifiedBy>vbob</cp:lastModifiedBy>
  <cp:lastPrinted>2001-05-17T11:18:00Z</cp:lastPrinted>
  <dcterms:modified xsi:type="dcterms:W3CDTF">2001-05-17T14:07:00Z</dcterms:modified>
  <cp:revision>2</cp:revision>
  <dc:subject/>
  <dc:title>TO:</dc:title>
</cp:coreProperties>
</file>