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jc w:val="center"/>
        <w:rPr>
          <w:sz w:val="20"/>
          <w:lang w:val="en-CA"/>
        </w:rPr>
      </w:pPr>
      <w:r>
        <w:rPr>
          <w:sz w:val="20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868680</wp:posOffset>
                </wp:positionH>
                <wp:positionV relativeFrom="paragraph">
                  <wp:posOffset>91440</wp:posOffset>
                </wp:positionV>
                <wp:extent cx="1280160" cy="64008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68.4pt;margin-top:7.2pt;width:100.75pt;height:50.3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-228600</wp:posOffset>
                </wp:positionH>
                <wp:positionV relativeFrom="paragraph">
                  <wp:posOffset>-58420</wp:posOffset>
                </wp:positionV>
                <wp:extent cx="3228340" cy="12471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480" cy="1247040"/>
                          <a:chOff x="0" y="0"/>
                          <a:chExt cx="3228480" cy="1247040"/>
                        </a:xfrm>
                      </wpg:grpSpPr>
                      <pic:pic xmlns:pic="http://schemas.openxmlformats.org/drawingml/2006/picture">
                        <pic:nvPicPr>
                          <pic:cNvPr id="3" name="ENRON1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2115720" cy="899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1005120" y="224640"/>
                            <a:ext cx="2223000" cy="102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Cs w:val="24"/>
                                  <w:kern w:val="2"/>
                                  <w:rFonts w:cs="NotoSans NF" w:eastAsia="Liberation Sans" w:ascii="Liberation Serif" w:hAnsi="Liberation Serif"/>
                                  <w:lang w:val="en-CA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Cs w:val="24"/>
                                  <w:kern w:val="2"/>
                                  <w:rFonts w:cs="NotoSans NF" w:eastAsia="Liberation Sans" w:ascii="Liberation Serif" w:hAnsi="Liberation Serif"/>
                                  <w:lang w:val="en-CA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Cs w:val="24"/>
                                  <w:kern w:val="2"/>
                                  <w:rFonts w:cs="NotoSans NF" w:eastAsia="Liberation Sans" w:ascii="Liberation Serif" w:hAnsi="Liberation Serif"/>
                                  <w:lang w:val="en-CA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b/>
                                  <w:spacing w:val="24"/>
                                  <w:szCs w:val="20"/>
                                  <w:rFonts w:ascii="Arial" w:hAnsi="Arial" w:eastAsia="Times New Roman" w:cs="Arial"/>
                                  <w:color w:val="0000FF"/>
                                  <w:lang w:val="en-US"/>
                                </w:rPr>
                                <w:t>Enron Broadband Services</w:t>
                              </w:r>
                              <w:r>
                                <w:rPr>
                                  <w:kern w:val="2"/>
                                  <w:b/>
                                  <w:szCs w:val="20"/>
                                  <w:sz w:val="22"/>
                                  <w:rFonts w:ascii="Arial" w:hAnsi="Arial" w:eastAsia="Times New Roman" w:cs="Arial"/>
                                  <w:color w:val="0000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b/>
                                  <w:szCs w:val="20"/>
                                  <w:sz w:val="18"/>
                                  <w:vertAlign w:val="superscript"/>
                                  <w:rFonts w:ascii="Arial" w:hAnsi="Arial" w:eastAsia="Times New Roman" w:cs="Arial"/>
                                  <w:color w:val="0000FF"/>
                                  <w:lang w:val="en-US"/>
                                </w:rPr>
                                <w:t>TM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18pt;margin-top:-4.6pt;width:254.2pt;height:98.2pt" coordorigin="-360,-92" coordsize="5084,19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ENRON1" stroked="f" o:allowincell="f" style="position:absolute;left:-360;top:-92;width:3331;height:1415;mso-wrap-style:none;v-text-anchor:middle" type="_x0000_t75">
                  <v:imagedata r:id="rId3" o:detectmouseclick="t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f" o:allowincell="f" style="position:absolute;left:1223;top:262;width:3500;height:160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Cs w:val="24"/>
                            <w:kern w:val="2"/>
                            <w:rFonts w:cs="NotoSans NF" w:eastAsia="Liberation Sans" w:ascii="Liberation Serif" w:hAnsi="Liberation Serif"/>
                            <w:lang w:val="en-CA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Cs w:val="24"/>
                            <w:kern w:val="2"/>
                            <w:rFonts w:cs="NotoSans NF" w:eastAsia="Liberation Sans" w:ascii="Liberation Serif" w:hAnsi="Liberation Serif"/>
                            <w:lang w:val="en-CA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Cs w:val="24"/>
                            <w:kern w:val="2"/>
                            <w:rFonts w:cs="NotoSans NF" w:eastAsia="Liberation Sans" w:ascii="Liberation Serif" w:hAnsi="Liberation Serif"/>
                            <w:lang w:val="en-CA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b/>
                            <w:spacing w:val="24"/>
                            <w:szCs w:val="20"/>
                            <w:rFonts w:ascii="Arial" w:hAnsi="Arial" w:eastAsia="Times New Roman" w:cs="Arial"/>
                            <w:color w:val="0000FF"/>
                            <w:lang w:val="en-US"/>
                          </w:rPr>
                          <w:t>Enron Broadband Services</w:t>
                        </w:r>
                        <w:r>
                          <w:rPr>
                            <w:kern w:val="2"/>
                            <w:b/>
                            <w:szCs w:val="20"/>
                            <w:sz w:val="22"/>
                            <w:rFonts w:ascii="Arial" w:hAnsi="Arial" w:eastAsia="Times New Roman" w:cs="Arial"/>
                            <w:color w:val="0000FF"/>
                            <w:lang w:val="en-US"/>
                          </w:rPr>
                          <w:t xml:space="preserve"> </w:t>
                        </w:r>
                        <w:r>
                          <w:rPr>
                            <w:kern w:val="2"/>
                            <w:b/>
                            <w:szCs w:val="20"/>
                            <w:sz w:val="18"/>
                            <w:vertAlign w:val="superscript"/>
                            <w:rFonts w:ascii="Arial" w:hAnsi="Arial" w:eastAsia="Times New Roman" w:cs="Arial"/>
                            <w:color w:val="0000FF"/>
                            <w:lang w:val="en-US"/>
                          </w:rPr>
                          <w:t>TM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3520440</wp:posOffset>
                </wp:positionH>
                <wp:positionV relativeFrom="paragraph">
                  <wp:posOffset>-365760</wp:posOffset>
                </wp:positionV>
                <wp:extent cx="3108960" cy="109728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0972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Enron Broadband Services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 w:cs="Arial"/>
                                <w:b w:val="false"/>
                                <w:i/>
                                <w:i/>
                              </w:rPr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i/>
                                <w:color w:val="000000"/>
                                <w:lang w:eastAsia="en-US"/>
                              </w:rPr>
                              <w:t>2100 SW River Parkway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 w:cs="Arial"/>
                                <w:b w:val="false"/>
                                <w:i/>
                                <w:i/>
                              </w:rPr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i/>
                              </w:rPr>
                              <w:t xml:space="preserve">Portland, OR 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i/>
                                <w:color w:val="000000"/>
                                <w:lang w:eastAsia="en-US"/>
                              </w:rPr>
                              <w:t>97201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 w:cs="Arial"/>
                                <w:b w:val="false"/>
                                <w:i/>
                                <w:i/>
                              </w:rPr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i/>
                              </w:rPr>
                              <w:t>(503) 886-0000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 w:cs="Arial"/>
                                <w:i/>
                                <w:i/>
                              </w:rPr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i/>
                              </w:rPr>
                              <w:t xml:space="preserve">Fax (503) 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i/>
                                <w:lang w:eastAsia="en-US"/>
                              </w:rPr>
                              <w:t>886-0434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 w:cs="Arial"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44.8pt;height:86.4pt;mso-wrap-distance-left:9.05pt;mso-wrap-distance-right:9.05pt;mso-wrap-distance-top:0pt;mso-wrap-distance-bottom:0pt;margin-top:-28.8pt;mso-position-vertical-relative:text;margin-left:277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BodyTex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Enron Broadband Services</w:t>
                      </w:r>
                    </w:p>
                    <w:p>
                      <w:pPr>
                        <w:pStyle w:val="BodyText"/>
                        <w:rPr>
                          <w:rFonts w:ascii="Arial" w:hAnsi="Arial" w:cs="Arial"/>
                          <w:b w:val="false"/>
                          <w:i/>
                          <w:i/>
                        </w:rPr>
                      </w:pPr>
                      <w:r>
                        <w:rPr>
                          <w:rFonts w:cs="Arial" w:ascii="Arial" w:hAnsi="Arial"/>
                          <w:b w:val="false"/>
                          <w:i/>
                          <w:color w:val="000000"/>
                          <w:lang w:eastAsia="en-US"/>
                        </w:rPr>
                        <w:t>2100 SW River Parkway</w:t>
                      </w:r>
                    </w:p>
                    <w:p>
                      <w:pPr>
                        <w:pStyle w:val="BodyText"/>
                        <w:rPr>
                          <w:rFonts w:ascii="Arial" w:hAnsi="Arial" w:cs="Arial"/>
                          <w:b w:val="false"/>
                          <w:i/>
                          <w:i/>
                        </w:rPr>
                      </w:pPr>
                      <w:r>
                        <w:rPr>
                          <w:rFonts w:cs="Arial" w:ascii="Arial" w:hAnsi="Arial"/>
                          <w:b w:val="false"/>
                          <w:i/>
                        </w:rPr>
                        <w:t xml:space="preserve">Portland, OR </w:t>
                      </w:r>
                      <w:r>
                        <w:rPr>
                          <w:rFonts w:cs="Arial" w:ascii="Arial" w:hAnsi="Arial"/>
                          <w:b w:val="false"/>
                          <w:i/>
                          <w:color w:val="000000"/>
                          <w:lang w:eastAsia="en-US"/>
                        </w:rPr>
                        <w:t>97201</w:t>
                      </w:r>
                    </w:p>
                    <w:p>
                      <w:pPr>
                        <w:pStyle w:val="BodyText"/>
                        <w:rPr>
                          <w:rFonts w:ascii="Arial" w:hAnsi="Arial" w:cs="Arial"/>
                          <w:b w:val="false"/>
                          <w:i/>
                          <w:i/>
                        </w:rPr>
                      </w:pPr>
                      <w:r>
                        <w:rPr>
                          <w:rFonts w:cs="Arial" w:ascii="Arial" w:hAnsi="Arial"/>
                          <w:b w:val="false"/>
                          <w:i/>
                        </w:rPr>
                        <w:t>(503) 886-0000</w:t>
                      </w:r>
                    </w:p>
                    <w:p>
                      <w:pPr>
                        <w:pStyle w:val="BodyText"/>
                        <w:rPr>
                          <w:rFonts w:ascii="Arial" w:hAnsi="Arial" w:cs="Arial"/>
                          <w:i/>
                          <w:i/>
                        </w:rPr>
                      </w:pPr>
                      <w:r>
                        <w:rPr>
                          <w:rFonts w:cs="Arial" w:ascii="Arial" w:hAnsi="Arial"/>
                          <w:b w:val="false"/>
                          <w:i/>
                        </w:rPr>
                        <w:t xml:space="preserve">Fax (503) </w:t>
                      </w:r>
                      <w:r>
                        <w:rPr>
                          <w:rFonts w:cs="Arial" w:ascii="Arial" w:hAnsi="Arial"/>
                          <w:b w:val="false"/>
                          <w:i/>
                          <w:lang w:eastAsia="en-US"/>
                        </w:rPr>
                        <w:t>886-0434</w:t>
                      </w:r>
                    </w:p>
                    <w:p>
                      <w:pPr>
                        <w:pStyle w:val="BodyText"/>
                        <w:rPr>
                          <w:rFonts w:ascii="Arial" w:hAnsi="Arial" w:cs="Arial"/>
                          <w:i/>
                          <w:i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i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  <w:t>October 13, 2000</w:t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  <w:t>California Public Utilities Commission</w:t>
      </w:r>
    </w:p>
    <w:p>
      <w:pPr>
        <w:pStyle w:val="Normal"/>
        <w:rPr>
          <w:lang w:val="en-CA"/>
        </w:rPr>
      </w:pPr>
      <w:r>
        <w:rPr>
          <w:lang w:val="en-CA"/>
        </w:rPr>
        <w:t>Attn:  Jenny Yu</w:t>
      </w:r>
    </w:p>
    <w:p>
      <w:pPr>
        <w:pStyle w:val="Normal"/>
        <w:rPr>
          <w:lang w:val="en-CA"/>
        </w:rPr>
      </w:pPr>
      <w:r>
        <w:rPr>
          <w:lang w:val="en-CA"/>
        </w:rPr>
        <w:t>State of California</w:t>
      </w:r>
    </w:p>
    <w:p>
      <w:pPr>
        <w:pStyle w:val="Normal"/>
        <w:rPr>
          <w:lang w:val="en-CA"/>
        </w:rPr>
      </w:pPr>
      <w:r>
        <w:rPr>
          <w:lang w:val="en-CA"/>
        </w:rPr>
        <w:t>PO Box 942867</w:t>
      </w:r>
    </w:p>
    <w:p>
      <w:pPr>
        <w:pStyle w:val="Normal"/>
        <w:rPr>
          <w:lang w:val="en-CA"/>
        </w:rPr>
      </w:pPr>
      <w:r>
        <w:rPr>
          <w:lang w:val="en-CA"/>
        </w:rPr>
        <w:t>Sacramento, CA  94267-7081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  <w:tab/>
        <w:tab/>
        <w:tab/>
        <w:tab/>
        <w:t xml:space="preserve">Re:  </w:t>
      </w:r>
      <w:r>
        <w:rPr>
          <w:u w:val="single"/>
          <w:lang w:val="en-CA"/>
        </w:rPr>
        <w:t>EBS Quarterly Fee Statement filing for 2000</w:t>
      </w:r>
    </w:p>
    <w:p>
      <w:pPr>
        <w:pStyle w:val="Normal"/>
        <w:rPr>
          <w:lang w:val="en-CA"/>
        </w:rPr>
      </w:pPr>
      <w:r>
        <w:rPr>
          <w:lang w:val="en-CA"/>
        </w:rPr>
        <w:t>Dear Ms. Yu: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  <w:t>Thank you for your time this morning, you were very helpful in answering my questions.  Per our conversation this morning , enclosed is our “quarterly fee statement” worksheet, I am sending it via regular mail per your instructions.  If you have any questions, please call me at (503) 886-0396.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  <w:t>Thank you.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  <w:tab/>
        <w:tab/>
        <w:tab/>
        <w:tab/>
        <w:tab/>
        <w:t>Sincerely,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  <w:tab/>
        <w:tab/>
        <w:tab/>
        <w:tab/>
        <w:tab/>
        <w:t>Tracy J. Cooper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  <w:tab/>
        <w:tab/>
        <w:tab/>
        <w:tab/>
        <w:tab/>
        <w:tab/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  <w:tab/>
        <w:tab/>
        <w:tab/>
        <w:t xml:space="preserve">Re:  </w:t>
      </w:r>
      <w:r>
        <w:rPr>
          <w:u w:val="single"/>
          <w:lang w:val="en-CA"/>
        </w:rPr>
        <w:t>Check for $5,000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  <w:t>Dear Committee for Our Oregon: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  <w:t>Enclosed is a check in the amount of $5,000.  Enron supports funding your vision of funding for communities and we wish you the best of luck in the upcoming election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  <w:t>Best wishes.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</w:r>
    </w:p>
    <w:sectPr>
      <w:type w:val="nextPage"/>
      <w:pgSz w:w="12240" w:h="15840"/>
      <w:pgMar w:left="1800" w:right="1800" w:gutter="0" w:header="0" w:top="1440" w:footer="0" w:bottom="18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0" w:leader="none"/>
      </w:tabs>
      <w:outlineLvl w:val="0"/>
    </w:pPr>
    <w:rPr>
      <w:b/>
      <w:i/>
      <w:smallCap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mallCaps/>
      <w:sz w:val="7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i/>
      <w:smallCaps/>
      <w:color w:val="000000"/>
      <w:sz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sz w:val="6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center" w:pos="1890" w:leader="none"/>
        <w:tab w:val="center" w:pos="4230" w:leader="none"/>
        <w:tab w:val="center" w:pos="6930" w:leader="none"/>
        <w:tab w:val="center" w:pos="9540" w:leader="none"/>
      </w:tabs>
      <w:outlineLvl w:val="4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16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2000-10-13T19:49:00Z</dcterms:created>
  <dc:creator>First Point</dc:creator>
  <dc:description/>
  <dc:language>en-CA</dc:language>
  <cp:lastModifiedBy>Tracy J. McLaughlin</cp:lastModifiedBy>
  <cp:lastPrinted>2000-10-13T15:10:00Z</cp:lastPrinted>
  <dcterms:modified xsi:type="dcterms:W3CDTF">2000-10-13T19:49:00Z</dcterms:modified>
  <cp:revision>2</cp:revision>
  <dc:subject/>
  <dc:title>DIRECT PRODUCTS</dc:title>
</cp:coreProperties>
</file>