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ascii="Helvetica" w:hAnsi="Helvetica" w:cs="Helvetica"/>
          <w:b/>
          <w:spacing w:val="-3"/>
          <w:sz w:val="26"/>
        </w:rPr>
      </w:pPr>
      <w:r>
        <w:rPr>
          <w:rFonts w:cs="Helvetica" w:ascii="Helvetica" w:hAnsi="Helvetica"/>
          <w:b/>
          <w:spacing w:val="-3"/>
          <w:sz w:val="26"/>
        </w:rPr>
      </w:r>
    </w:p>
    <w:p>
      <w:pPr>
        <w:pStyle w:val="Normal"/>
        <w:suppressAutoHyphens w:val="true"/>
        <w:jc w:val="both"/>
        <w:rPr>
          <w:rFonts w:ascii="Helvetica" w:hAnsi="Helvetica" w:cs="Helvetica"/>
          <w:b/>
          <w:spacing w:val="-3"/>
          <w:sz w:val="26"/>
        </w:rPr>
      </w:pPr>
      <w:r>
        <w:rPr>
          <w:rFonts w:cs="Helvetica" w:ascii="Helvetica" w:hAnsi="Helvetica"/>
          <w:b/>
          <w:spacing w:val="-3"/>
          <w:sz w:val="26"/>
        </w:rPr>
      </w:r>
    </w:p>
    <w:p>
      <w:pPr>
        <w:pStyle w:val="Normal"/>
        <w:suppressAutoHyphens w:val="true"/>
        <w:jc w:val="both"/>
        <w:rPr>
          <w:rFonts w:ascii="Helvetica" w:hAnsi="Helvetica" w:cs="Helvetica"/>
          <w:b/>
          <w:spacing w:val="-3"/>
          <w:sz w:val="26"/>
        </w:rPr>
      </w:pPr>
      <w:r>
        <w:rPr>
          <w:rFonts w:cs="Helvetica" w:ascii="Helvetica" w:hAnsi="Helvetica"/>
          <w:b/>
          <w:spacing w:val="-3"/>
          <w:sz w:val="26"/>
        </w:rPr>
      </w:r>
    </w:p>
    <w:p>
      <w:pPr>
        <w:pStyle w:val="Heading1"/>
        <w:ind w:hanging="0" w:start="0"/>
        <w:rPr/>
      </w:pPr>
      <w:r>
        <w:rPr/>
        <w:t>PROCEDURE FOR DIFFERENTIAL SUBSIDENCE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31"/>
        </w:rPr>
      </w:pPr>
      <w:r>
        <w:rPr>
          <w:rFonts w:cs="Helvetica" w:ascii="Helvetica" w:hAnsi="Helvetica"/>
          <w:b/>
          <w:sz w:val="31"/>
        </w:rPr>
        <w:t>MONITORING PROGRAM FOR NAPOLEONVILLE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31"/>
        </w:rPr>
      </w:pPr>
      <w:r>
        <w:rPr>
          <w:rFonts w:cs="Helvetica" w:ascii="Helvetica" w:hAnsi="Helvetica"/>
          <w:b/>
          <w:sz w:val="31"/>
        </w:rPr>
        <w:t>STORAGE NO. 1 — SERIAL NO. 972568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26"/>
        </w:rPr>
      </w:pPr>
      <w:r>
        <w:rPr>
          <w:rFonts w:cs="Helvetica" w:ascii="Helvetica" w:hAnsi="Helvetica"/>
          <w:b/>
          <w:sz w:val="31"/>
        </w:rPr>
        <w:t>NAPOLEONVILLE SALT DOME</w:t>
      </w:r>
    </w:p>
    <w:p>
      <w:pPr>
        <w:pStyle w:val="Normal"/>
        <w:suppressAutoHyphens w:val="true"/>
        <w:jc w:val="center"/>
        <w:rPr>
          <w:rFonts w:ascii="Helvetica" w:hAnsi="Helvetica" w:cs="Helvetica"/>
          <w:b/>
          <w:sz w:val="26"/>
        </w:rPr>
      </w:pPr>
      <w:r>
        <w:rPr>
          <w:rFonts w:cs="Helvetica" w:ascii="Helvetica" w:hAnsi="Helvetica"/>
          <w:b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Topical Report PB-0039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i/>
          <w:sz w:val="26"/>
        </w:rPr>
        <w:t>prepared for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Bridgeline Storage Company, LLC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333 Clay Street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Suite 1200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Houston, Texas  77002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July 2001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sectPr>
          <w:headerReference w:type="default" r:id="rId3"/>
          <w:type w:val="nextPage"/>
          <w:pgSz w:w="12240" w:h="15840"/>
          <w:pgMar w:left="1440" w:right="1440" w:gutter="0" w:header="1440" w:top="1496" w:footer="0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jc w:val="center"/>
        <w:rPr>
          <w:rFonts w:ascii="Helvetica" w:hAnsi="Helvetica" w:cs="Helvetica"/>
          <w:vanish/>
          <w:sz w:val="26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2011680</wp:posOffset>
            </wp:positionH>
            <wp:positionV relativeFrom="page">
              <wp:posOffset>7863840</wp:posOffset>
            </wp:positionV>
            <wp:extent cx="2011680" cy="13208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59" r="-3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Helvetica" w:ascii="Helvetica" w:hAnsi="Helvetica"/>
          <w:vanish/>
          <w:sz w:val="26"/>
        </w:rPr>
        <w:t>The logo should be at 9”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31"/>
        </w:rPr>
      </w:pPr>
      <w:r>
        <w:rPr>
          <w:rFonts w:cs="Helvetica" w:ascii="Helvetica" w:hAnsi="Helvetica"/>
          <w:b/>
          <w:sz w:val="31"/>
        </w:rPr>
        <w:t>PROCEDURE FOR DIFFERENTIAL SUBSIDENCE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31"/>
        </w:rPr>
      </w:pPr>
      <w:r>
        <w:rPr>
          <w:rFonts w:cs="Helvetica" w:ascii="Helvetica" w:hAnsi="Helvetica"/>
          <w:b/>
          <w:sz w:val="31"/>
        </w:rPr>
        <w:t>MONITORING PROGRAM FOR NAPOLEONVILLE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31"/>
        </w:rPr>
      </w:pPr>
      <w:r>
        <w:rPr>
          <w:rFonts w:cs="Helvetica" w:ascii="Helvetica" w:hAnsi="Helvetica"/>
          <w:b/>
          <w:sz w:val="31"/>
        </w:rPr>
        <w:t>STORAGE NO. 1 — SERIAL NO. 972568</w:t>
      </w:r>
    </w:p>
    <w:p>
      <w:pPr>
        <w:pStyle w:val="Normal"/>
        <w:suppressAutoHyphens w:val="true"/>
        <w:spacing w:lineRule="auto" w:line="360"/>
        <w:jc w:val="center"/>
        <w:rPr>
          <w:rFonts w:ascii="Helvetica" w:hAnsi="Helvetica" w:cs="Helvetica"/>
          <w:b/>
          <w:sz w:val="26"/>
        </w:rPr>
      </w:pPr>
      <w:r>
        <w:rPr>
          <w:rFonts w:cs="Helvetica" w:ascii="Helvetica" w:hAnsi="Helvetica"/>
          <w:b/>
          <w:sz w:val="31"/>
        </w:rPr>
        <w:t>NAPOLEONVILLE SALT DOME</w:t>
      </w:r>
    </w:p>
    <w:p>
      <w:pPr>
        <w:pStyle w:val="Normal"/>
        <w:suppressAutoHyphens w:val="true"/>
        <w:jc w:val="center"/>
        <w:rPr>
          <w:rFonts w:ascii="Helvetica" w:hAnsi="Helvetica" w:cs="Helvetica"/>
          <w:b/>
          <w:sz w:val="26"/>
        </w:rPr>
      </w:pPr>
      <w:r>
        <w:rPr>
          <w:rFonts w:cs="Helvetica" w:ascii="Helvetica" w:hAnsi="Helvetica"/>
          <w:b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Topical Report PB-0039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i/>
          <w:sz w:val="26"/>
        </w:rPr>
        <w:t>by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spacing w:lineRule="auto" w:line="384"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Joe L. Ratigan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PB-KBB, Inc.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11757 Katy Freeway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Suite 600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Houston, Texas  77079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i/>
          <w:sz w:val="26"/>
        </w:rPr>
        <w:t>prepared for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Bridgeline Storage Company, LLC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333 Clay Street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Suite 1200</w:t>
      </w:r>
    </w:p>
    <w:p>
      <w:pPr>
        <w:pStyle w:val="Normal"/>
        <w:suppressAutoHyphens w:val="true"/>
        <w:spacing w:before="0" w:after="72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Houston, Texas  77002</w:t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</w:r>
    </w:p>
    <w:p>
      <w:pPr>
        <w:pStyle w:val="Normal"/>
        <w:suppressAutoHyphens w:val="true"/>
        <w:jc w:val="center"/>
        <w:rPr>
          <w:rFonts w:ascii="Helvetica" w:hAnsi="Helvetica" w:cs="Helvetica"/>
          <w:sz w:val="26"/>
        </w:rPr>
      </w:pPr>
      <w:r>
        <w:rPr>
          <w:rFonts w:cs="Helvetica" w:ascii="Helvetica" w:hAnsi="Helvetica"/>
          <w:sz w:val="26"/>
        </w:rPr>
        <w:t>July 2001</w:t>
      </w:r>
    </w:p>
    <w:sectPr>
      <w:headerReference w:type="default" r:id="rId4"/>
      <w:headerReference w:type="first" r:id="rId5"/>
      <w:footerReference w:type="default" r:id="rId6"/>
      <w:type w:val="nextPage"/>
      <w:pgSz w:w="12240" w:h="15840"/>
      <w:pgMar w:left="1440" w:right="1440" w:gutter="0" w:header="1440" w:top="1496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Roman">
    <w:altName w:val="Times New Roman"/>
    <w:charset w:val="00" w:characterSet="windows-1252"/>
    <w:family w:val="roman"/>
    <w:pitch w:val="default"/>
  </w:font>
  <w:font w:name="Helvetica">
    <w:altName w:val="Arial"/>
    <w:charset w:val="00" w:characterSet="windows-1252"/>
    <w:family w:val="swiss"/>
    <w:pitch w:val="variable"/>
  </w:font>
  <w:font w:name="NewCenturySchlb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9360" w:leader="none"/>
      </w:tabs>
      <w:jc w:val="end"/>
      <w:rPr>
        <w:rFonts w:ascii="Helvetica" w:hAnsi="Helvetica" w:cs="Helvetica"/>
        <w:b/>
        <w:sz w:val="20"/>
      </w:rPr>
    </w:pPr>
    <w:r>
      <w:rPr>
        <w:rFonts w:cs="Helvetica" w:ascii="Helvetica" w:hAnsi="Helvetica"/>
        <w:b/>
        <w:sz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Helvetica" w:hAnsi="Helvetica" w:cs="Helvetica"/>
        <w:b/>
        <w:sz w:val="36"/>
      </w:rPr>
    </w:pPr>
    <w:r>
      <w:rPr>
        <w:rFonts w:cs="Helvetica" w:ascii="Helvetica" w:hAnsi="Helvetica"/>
        <w:b/>
        <w:sz w:val="3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exact" w:line="100" w:before="0" w:after="140"/>
      <w:jc w:val="both"/>
      <w:rPr>
        <w:sz w:val="10"/>
      </w:rPr>
    </w:pPr>
    <w:r>
      <w:rPr>
        <w:sz w:val="1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360"/>
      <w:jc w:val="center"/>
      <w:outlineLvl w:val="0"/>
    </w:pPr>
    <w:rPr>
      <w:rFonts w:ascii="Helvetica" w:hAnsi="Helvetica" w:cs="Helvetica"/>
      <w:b/>
      <w:sz w:val="31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Bibliogrphy">
    <w:name w:val="Bibliogrphy"/>
    <w:basedOn w:val="DefaultParagraphFont"/>
    <w:qFormat/>
    <w:rPr/>
  </w:style>
  <w:style w:type="character" w:styleId="1st-order">
    <w:name w:val="1st-order"/>
    <w:basedOn w:val="DefaultParagraphFont"/>
    <w:qFormat/>
    <w:rPr/>
  </w:style>
  <w:style w:type="character" w:styleId="bulletlist">
    <w:name w:val="bullet list"/>
    <w:basedOn w:val="DefaultParagraphFont"/>
    <w:qFormat/>
    <w:rPr/>
  </w:style>
  <w:style w:type="character" w:styleId="Document8">
    <w:name w:val="Document 8"/>
    <w:basedOn w:val="DefaultParagraphFont"/>
    <w:qFormat/>
    <w:rPr/>
  </w:style>
  <w:style w:type="character" w:styleId="Document4">
    <w:name w:val="Document 4"/>
    <w:basedOn w:val="DefaultParagraphFont"/>
    <w:qFormat/>
    <w:rPr>
      <w:b/>
      <w:i/>
      <w:sz w:val="24"/>
    </w:rPr>
  </w:style>
  <w:style w:type="character" w:styleId="Document6">
    <w:name w:val="Document 6"/>
    <w:basedOn w:val="DefaultParagraphFont"/>
    <w:qFormat/>
    <w:rPr/>
  </w:style>
  <w:style w:type="character" w:styleId="Document5">
    <w:name w:val="Document 5"/>
    <w:basedOn w:val="DefaultParagraphFont"/>
    <w:qFormat/>
    <w:rPr/>
  </w:style>
  <w:style w:type="character" w:styleId="Document2">
    <w:name w:val="Document 2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Document7">
    <w:name w:val="Document 7"/>
    <w:basedOn w:val="DefaultParagraphFont"/>
    <w:qFormat/>
    <w:rPr/>
  </w:style>
  <w:style w:type="character" w:styleId="RightPar1">
    <w:name w:val="Right Par 1"/>
    <w:basedOn w:val="DefaultParagraphFont"/>
    <w:qFormat/>
    <w:rPr/>
  </w:style>
  <w:style w:type="character" w:styleId="RightPar2">
    <w:name w:val="Right Par 2"/>
    <w:basedOn w:val="DefaultParagraphFont"/>
    <w:qFormat/>
    <w:rPr/>
  </w:style>
  <w:style w:type="character" w:styleId="Document3">
    <w:name w:val="Document 3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RightPar3">
    <w:name w:val="Right Par 3"/>
    <w:basedOn w:val="DefaultParagraphFont"/>
    <w:qFormat/>
    <w:rPr/>
  </w:style>
  <w:style w:type="character" w:styleId="RightPar4">
    <w:name w:val="Right Par 4"/>
    <w:basedOn w:val="DefaultParagraphFont"/>
    <w:qFormat/>
    <w:rPr/>
  </w:style>
  <w:style w:type="character" w:styleId="RightPar5">
    <w:name w:val="Right Par 5"/>
    <w:basedOn w:val="DefaultParagraphFont"/>
    <w:qFormat/>
    <w:rPr/>
  </w:style>
  <w:style w:type="character" w:styleId="RightPar6">
    <w:name w:val="Right Par 6"/>
    <w:basedOn w:val="DefaultParagraphFont"/>
    <w:qFormat/>
    <w:rPr/>
  </w:style>
  <w:style w:type="character" w:styleId="RightPar7">
    <w:name w:val="Right Par 7"/>
    <w:basedOn w:val="DefaultParagraphFont"/>
    <w:qFormat/>
    <w:rPr/>
  </w:style>
  <w:style w:type="character" w:styleId="RightPar8">
    <w:name w:val="Right Par 8"/>
    <w:basedOn w:val="DefaultParagraphFont"/>
    <w:qFormat/>
    <w:rPr/>
  </w:style>
  <w:style w:type="character" w:styleId="DocInit">
    <w:name w:val="Doc Init"/>
    <w:basedOn w:val="DefaultParagraphFont"/>
    <w:qFormat/>
    <w:rPr/>
  </w:style>
  <w:style w:type="character" w:styleId="TechInit">
    <w:name w:val="Tech Init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Technical5">
    <w:name w:val="Technical 5"/>
    <w:basedOn w:val="DefaultParagraphFont"/>
    <w:qFormat/>
    <w:rPr/>
  </w:style>
  <w:style w:type="character" w:styleId="Technical6">
    <w:name w:val="Technical 6"/>
    <w:basedOn w:val="DefaultParagraphFont"/>
    <w:qFormat/>
    <w:rPr/>
  </w:style>
  <w:style w:type="character" w:styleId="Technical2">
    <w:name w:val="Technical 2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Technical3">
    <w:name w:val="Technical 3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Technical4">
    <w:name w:val="Technical 4"/>
    <w:basedOn w:val="DefaultParagraphFont"/>
    <w:qFormat/>
    <w:rPr/>
  </w:style>
  <w:style w:type="character" w:styleId="Technical1">
    <w:name w:val="Technical 1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Technical7">
    <w:name w:val="Technical 7"/>
    <w:basedOn w:val="DefaultParagraphFont"/>
    <w:qFormat/>
    <w:rPr/>
  </w:style>
  <w:style w:type="character" w:styleId="Technical8">
    <w:name w:val="Technical 8"/>
    <w:basedOn w:val="DefaultParagraphFont"/>
    <w:qFormat/>
    <w:rPr/>
  </w:style>
  <w:style w:type="character" w:styleId="3rd-order">
    <w:name w:val="3rd-order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4th-order">
    <w:name w:val="4th-order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2nd-order">
    <w:name w:val="2nd-order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Letterhead">
    <w:name w:val="Letterhead"/>
    <w:basedOn w:val="DefaultParagraphFont"/>
    <w:qFormat/>
    <w:rPr/>
  </w:style>
  <w:style w:type="character" w:styleId="ChapTitle">
    <w:name w:val="Chap Title"/>
    <w:basedOn w:val="DefaultParagraphFont"/>
    <w:qFormat/>
    <w:rPr/>
  </w:style>
  <w:style w:type="character" w:styleId="ReportInit">
    <w:name w:val="Report Init"/>
    <w:basedOn w:val="DefaultParagraphFont"/>
    <w:qFormat/>
    <w:rPr/>
  </w:style>
  <w:style w:type="character" w:styleId="B-Head">
    <w:name w:val="B-Head"/>
    <w:basedOn w:val="DefaultParagraphFont"/>
    <w:qFormat/>
    <w:rPr/>
  </w:style>
  <w:style w:type="character" w:styleId="resumebox">
    <w:name w:val="resume box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A-Head">
    <w:name w:val="A-Head"/>
    <w:basedOn w:val="DefaultParagraphFont"/>
    <w:qFormat/>
    <w:rPr/>
  </w:style>
  <w:style w:type="character" w:styleId="Report2">
    <w:name w:val="Report 2"/>
    <w:basedOn w:val="DefaultParagraphFont"/>
    <w:qFormat/>
    <w:rPr>
      <w:rFonts w:ascii="Times Roman;Times New Roman" w:hAnsi="Times Roman;Times New Roman" w:cs="Times Roman;Times New Roman"/>
      <w:sz w:val="24"/>
      <w:lang w:val="en-US"/>
    </w:rPr>
  </w:style>
  <w:style w:type="character" w:styleId="Report8">
    <w:name w:val="Report 8"/>
    <w:basedOn w:val="DefaultParagraphFont"/>
    <w:qFormat/>
    <w:rPr/>
  </w:style>
  <w:style w:type="character" w:styleId="Report7">
    <w:name w:val="Report 7"/>
    <w:basedOn w:val="DefaultParagraphFont"/>
    <w:qFormat/>
    <w:rPr/>
  </w:style>
  <w:style w:type="character" w:styleId="Report6">
    <w:name w:val="Report 6"/>
    <w:basedOn w:val="DefaultParagraphFont"/>
    <w:qFormat/>
    <w:rPr/>
  </w:style>
  <w:style w:type="character" w:styleId="numberlist">
    <w:name w:val="number list"/>
    <w:basedOn w:val="DefaultParagraphFont"/>
    <w:qFormat/>
    <w:rPr/>
  </w:style>
  <w:style w:type="character" w:styleId="LOF">
    <w:name w:val="LOF"/>
    <w:basedOn w:val="DefaultParagraphFont"/>
    <w:qFormat/>
    <w:rPr>
      <w:rFonts w:ascii="NewCenturySchlbk" w:hAnsi="NewCenturySchlbk" w:cs="NewCenturySchlbk"/>
      <w:sz w:val="21"/>
    </w:rPr>
  </w:style>
  <w:style w:type="character" w:styleId="AppendixB">
    <w:name w:val="Appendix B"/>
    <w:basedOn w:val="DefaultParagraphFont"/>
    <w:qFormat/>
    <w:rPr>
      <w:rFonts w:ascii="NewCenturySchlbk" w:hAnsi="NewCenturySchlbk" w:cs="NewCenturySchlbk"/>
      <w:sz w:val="21"/>
    </w:rPr>
  </w:style>
  <w:style w:type="character" w:styleId="AppendixC">
    <w:name w:val="Appendix C"/>
    <w:basedOn w:val="DefaultParagraphFont"/>
    <w:qFormat/>
    <w:rPr>
      <w:rFonts w:ascii="NewCenturySchlbk" w:hAnsi="NewCenturySchlbk" w:cs="NewCenturySchlbk"/>
      <w:sz w:val="21"/>
    </w:rPr>
  </w:style>
  <w:style w:type="character" w:styleId="AppendixD">
    <w:name w:val="Appendix D"/>
    <w:basedOn w:val="DefaultParagraphFont"/>
    <w:qFormat/>
    <w:rPr>
      <w:rFonts w:ascii="NewCenturySchlbk" w:hAnsi="NewCenturySchlbk" w:cs="NewCenturySchlbk"/>
      <w:sz w:val="21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Reportstyle">
    <w:name w:val="Report style"/>
    <w:qFormat/>
    <w:pPr>
      <w:widowControl w:val="false"/>
      <w:tabs>
        <w:tab w:val="clear" w:pos="720"/>
        <w:tab w:val="left" w:pos="-720" w:leader="none"/>
      </w:tabs>
      <w:bidi w:val="0"/>
      <w:spacing w:lineRule="auto" w:line="288"/>
      <w:jc w:val="both"/>
    </w:pPr>
    <w:rPr>
      <w:rFonts w:ascii="NewCenturySchlbk" w:hAnsi="NewCenturySchlbk" w:eastAsia="Times New Roman" w:cs="NewCenturySchlbk"/>
      <w:color w:val="auto"/>
      <w:spacing w:val="-2"/>
      <w:sz w:val="21"/>
      <w:szCs w:val="20"/>
      <w:lang w:val="en-US" w:bidi="ar-SA" w:eastAsia="zh-CN"/>
    </w:rPr>
  </w:style>
  <w:style w:type="paragraph" w:styleId="bulletbegin">
    <w:name w:val="bullet begin"/>
    <w:qFormat/>
    <w:pPr>
      <w:widowControl w:val="false"/>
      <w:tabs>
        <w:tab w:val="left" w:pos="-1440" w:leader="none"/>
        <w:tab w:val="left" w:pos="-720" w:leader="none"/>
        <w:tab w:val="left" w:pos="0" w:leader="none"/>
        <w:tab w:val="left" w:pos="432" w:leader="none"/>
        <w:tab w:val="left" w:pos="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Document1">
    <w:name w:val="Document 1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Report3">
    <w:name w:val="Report 3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Report1">
    <w:name w:val="Report 1"/>
    <w:qFormat/>
    <w:pPr>
      <w:widowControl w:val="false"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Arial" w:hAnsi="Arial" w:eastAsia="Times New Roman" w:cs="Arial"/>
      <w:b/>
      <w:color w:val="auto"/>
      <w:sz w:val="28"/>
      <w:szCs w:val="20"/>
      <w:lang w:val="en-US" w:bidi="ar-SA" w:eastAsia="zh-CN"/>
    </w:rPr>
  </w:style>
  <w:style w:type="paragraph" w:styleId="Report4">
    <w:name w:val="Report 4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Report5">
    <w:name w:val="Report 5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ListInit">
    <w:name w:val="List Init"/>
    <w:qFormat/>
    <w:pPr>
      <w:widowControl w:val="false"/>
      <w:tabs>
        <w:tab w:val="left" w:pos="-1440" w:leader="none"/>
        <w:tab w:val="left" w:pos="-720" w:leader="none"/>
        <w:tab w:val="left" w:pos="0" w:leader="none"/>
        <w:tab w:val="left" w:pos="432" w:leader="none"/>
        <w:tab w:val="left" w:pos="720" w:leader="none"/>
        <w:tab w:val="left" w:pos="864" w:leader="none"/>
        <w:tab w:val="left" w:pos="1440" w:leader="none"/>
        <w:tab w:val="left" w:pos="16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5thorder">
    <w:name w:val="5th order"/>
    <w:qFormat/>
    <w:pPr>
      <w:keepNext w:val="true"/>
      <w:keepLines/>
      <w:widowControl w:val="false"/>
      <w:tabs>
        <w:tab w:val="clear" w:pos="720"/>
        <w:tab w:val="left" w:pos="-720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numberbegin">
    <w:name w:val="number begin"/>
    <w:qFormat/>
    <w:pPr>
      <w:widowControl w:val="false"/>
      <w:tabs>
        <w:tab w:val="left" w:pos="-1440" w:leader="none"/>
        <w:tab w:val="left" w:pos="-720" w:leader="none"/>
        <w:tab w:val="left" w:pos="0" w:leader="none"/>
        <w:tab w:val="right" w:pos="720" w:leader="none"/>
        <w:tab w:val="left" w:pos="907" w:leader="none"/>
      </w:tabs>
      <w:suppressAutoHyphens w:val="true"/>
      <w:bidi w:val="0"/>
    </w:pPr>
    <w:rPr>
      <w:rFonts w:ascii="Times Roman;Times New Roman" w:hAnsi="Times Roman;Times New Roman" w:eastAsia="Times New Roman" w:cs="Times Roman;Times New Roman"/>
      <w:color w:val="auto"/>
      <w:sz w:val="24"/>
      <w:szCs w:val="20"/>
      <w:lang w:val="en-US" w:bidi="ar-SA" w:eastAsia="zh-CN"/>
    </w:rPr>
  </w:style>
  <w:style w:type="paragraph" w:styleId="LOT">
    <w:name w:val="LOT"/>
    <w:qFormat/>
    <w:pPr>
      <w:widowControl w:val="false"/>
      <w:tabs>
        <w:tab w:val="clear" w:pos="720"/>
        <w:tab w:val="center" w:pos="4680" w:leader="none"/>
      </w:tabs>
      <w:suppressAutoHyphens w:val="true"/>
      <w:bidi w:val="0"/>
    </w:pPr>
    <w:rPr>
      <w:rFonts w:ascii="NewCenturySchlbk" w:hAnsi="NewCenturySchlbk" w:eastAsia="Times New Roman" w:cs="NewCenturySchlbk"/>
      <w:color w:val="auto"/>
      <w:sz w:val="21"/>
      <w:szCs w:val="20"/>
      <w:lang w:val="en-US" w:bidi="ar-SA" w:eastAsia="zh-CN"/>
    </w:rPr>
  </w:style>
  <w:style w:type="paragraph" w:styleId="TOC">
    <w:name w:val="TOC"/>
    <w:qFormat/>
    <w:pPr>
      <w:widowControl w:val="false"/>
      <w:tabs>
        <w:tab w:val="clear" w:pos="720"/>
        <w:tab w:val="center" w:pos="4680" w:leader="none"/>
      </w:tabs>
      <w:suppressAutoHyphens w:val="true"/>
      <w:bidi w:val="0"/>
    </w:pPr>
    <w:rPr>
      <w:rFonts w:ascii="NewCenturySchlbk" w:hAnsi="NewCenturySchlbk" w:eastAsia="Times New Roman" w:cs="NewCenturySchlbk"/>
      <w:color w:val="auto"/>
      <w:sz w:val="21"/>
      <w:szCs w:val="20"/>
      <w:lang w:val="en-US" w:bidi="ar-SA" w:eastAsia="zh-CN"/>
    </w:rPr>
  </w:style>
  <w:style w:type="paragraph" w:styleId="AppendixA">
    <w:name w:val="Appendix A"/>
    <w:qFormat/>
    <w:pPr>
      <w:widowControl w:val="false"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Helvetica" w:hAnsi="Helvetica" w:eastAsia="Times New Roman" w:cs="Helvetica"/>
      <w:b/>
      <w:color w:val="auto"/>
      <w:sz w:val="28"/>
      <w:szCs w:val="20"/>
      <w:lang w:val="en-US" w:bidi="ar-SA" w:eastAsia="zh-CN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2001-07-06T17:42:00Z</dcterms:created>
  <dc:creator>Karla Lipp</dc:creator>
  <dc:description/>
  <dc:language>en-CA</dc:language>
  <cp:lastModifiedBy>lhand</cp:lastModifiedBy>
  <cp:lastPrinted>2001-07-06T15:10:00Z</cp:lastPrinted>
  <dcterms:modified xsi:type="dcterms:W3CDTF">2001-07-06T17:42:00Z</dcterms:modified>
  <cp:revision>2</cp:revision>
  <dc:subject/>
  <dc:title>GEOMECHANICAL REVIEW OF PROPOSED</dc:title>
</cp:coreProperties>
</file>