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Helv;Arial" w:hAnsi="Helv;Arial" w:cs="Helv;Arial"/>
          <w:color w:val="000000"/>
          <w:lang w:eastAsia="en-US"/>
        </w:rPr>
      </w:pPr>
      <w:r>
        <w:rPr>
          <w:rFonts w:cs="Helv;Arial" w:ascii="Helv;Arial" w:hAnsi="Helv;Arial"/>
          <w:color w:val="000000"/>
          <w:lang w:eastAsia="en-US"/>
        </w:rPr>
        <w:t>George,</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In response to your ideas</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t>Time and cost</w:t>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r>
    </w:p>
    <w:p>
      <w:pPr>
        <w:pStyle w:val="Normal"/>
        <w:spacing w:lineRule="atLeast" w:line="240"/>
        <w:rPr/>
      </w:pPr>
      <w:r>
        <w:rPr>
          <w:rFonts w:cs="Helv;Arial" w:ascii="Helv;Arial" w:hAnsi="Helv;Arial"/>
          <w:color w:val="000000"/>
          <w:lang w:eastAsia="en-US"/>
        </w:rPr>
        <w:t>1.  I realize that asking for a fixed price contract would result in the builder using a higher estimate to cover uncertainty.  That is not what we want.  Our proposal was to have a cost +</w:t>
      </w:r>
      <w:r>
        <w:rPr>
          <w:rFonts w:cs="Helv;Arial" w:ascii="Helv;Arial" w:hAnsi="Helv;Arial"/>
          <w:b/>
          <w:color w:val="000000"/>
          <w:lang w:eastAsia="en-US"/>
        </w:rPr>
        <w:t>fixed profit</w:t>
      </w:r>
      <w:r>
        <w:rPr>
          <w:rFonts w:cs="Helv;Arial" w:ascii="Helv;Arial" w:hAnsi="Helv;Arial"/>
          <w:color w:val="000000"/>
          <w:lang w:eastAsia="en-US"/>
        </w:rPr>
        <w:t xml:space="preserve"> (around $1.4 million).  Along with paying off the investment loan prior to paying the builders profit , this structure would motivate the builder to keep cost under control.  Higher cost delay the payout of the builder's profit and reduce the amount of equity for all parties.</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2.  Given that point #1 provides the proper incentives to the builder, a reward/penalty structure is not critical to us.  More important is that we clearly define what is included in construction costs, create a working estimate, and set up a system to monitor actual costs.  ie: do construction costs include  a country club membership for Larry?   Just joking.  The realistic concern we have is that labor is being paid from our project, but working on a different project, especially superintendents, or that large dollars are being spent on "miscellaneous".   As far as monitoring actual cost,  we would like to have online access to the partnership checking account and receive a fax of all paid invoices within 48 hours of payment.  We are not trying to slow down disbursements or approve each expense.  Keith and I would also be willing to perform or supervise the bookkeeping functions.</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t>General Partners</w:t>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Our greatest concern is the general partner/builder separation.  Negotiating a cost plus fixed profit construction contract before the partnership agreement is signed does mitigate this concern.  We need to discuss further with Jacques Craig, but we may be open to all parties being general partners.</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t>Division of Profits</w:t>
      </w:r>
    </w:p>
    <w:p>
      <w:pPr>
        <w:pStyle w:val="Normal"/>
        <w:spacing w:lineRule="atLeast" w:line="240"/>
        <w:rPr>
          <w:rFonts w:ascii="Helv;Arial" w:hAnsi="Helv;Arial" w:cs="Helv;Arial"/>
          <w:b/>
          <w:color w:val="000000"/>
          <w:lang w:eastAsia="en-US"/>
        </w:rPr>
      </w:pPr>
      <w:r>
        <w:rPr>
          <w:rFonts w:cs="Helv;Arial" w:ascii="Helv;Arial" w:hAnsi="Helv;Arial"/>
          <w:b/>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 xml:space="preserve">If we remove the equity reward/penalty structure based on construction cost/time, we would be willing to settle on a 60/40 split.  The logic is still the same.  There is clearly value added by using the builder's profit as equity.  Subordinating payment of the builder's profit is also a concession, although if the estimates are accurate this will be fully paid at the funding of the permanent financing.   Finally, an equity interest is deserved for acting as a developer.  The percentages we would assign to these three items are 25%(builder's profit as equity), 5%(subordinate payments), and 10%(developer)  for a total of 40%.  Remember the builder also has the benefit of earning $1.4 million.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 xml:space="preserve">Let us know what you think.  We will follow up with the general partner issue. </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t>Phillip &amp; Keith</w:t>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spacing w:lineRule="atLeast" w:line="240"/>
        <w:rPr>
          <w:rFonts w:ascii="Helv;Arial" w:hAnsi="Helv;Arial" w:cs="Helv;Arial"/>
          <w:color w:val="000000"/>
          <w:lang w:eastAsia="en-US"/>
        </w:rPr>
      </w:pPr>
      <w:r>
        <w:rPr>
          <w:rFonts w:cs="Helv;Arial" w:ascii="Helv;Arial" w:hAnsi="Helv;Arial"/>
          <w:color w:val="000000"/>
          <w:lang w:eastAsia="en-US"/>
        </w:rPr>
      </w:r>
    </w:p>
    <w:p>
      <w:pPr>
        <w:pStyle w:val="Normal"/>
        <w:rPr>
          <w:rFonts w:ascii="Helv;Arial" w:hAnsi="Helv;Arial" w:cs="Helv;Arial"/>
          <w:color w:val="000000"/>
          <w:lang w:eastAsia="en-US"/>
        </w:rPr>
      </w:pPr>
      <w:r>
        <w:rPr>
          <w:rFonts w:cs="Helv;Arial" w:ascii="Helv;Arial" w:hAnsi="Helv;Arial"/>
          <w:color w:val="000000"/>
          <w:lang w:eastAsia="en-US"/>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2001-01-31T17:19:00Z</dcterms:created>
  <dc:creator>pallen</dc:creator>
  <dc:description/>
  <dc:language>en-CA</dc:language>
  <cp:lastModifiedBy>pallen</cp:lastModifiedBy>
  <dcterms:modified xsi:type="dcterms:W3CDTF">2001-01-31T18:04:00Z</dcterms:modified>
  <cp:revision>2</cp:revision>
  <dc:subject/>
  <dc:title>George,</dc:title>
</cp:coreProperties>
</file>