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EOTT ENERGY</w:t>
      </w:r>
    </w:p>
    <w:p>
      <w:pPr>
        <w:pStyle w:val="Heading"/>
        <w:rPr/>
      </w:pPr>
      <w:r>
        <w:rPr/>
        <w:t>CORE COMPETENCIES &amp; COMPANY STRENGTHS</w:t>
      </w:r>
    </w:p>
    <w:p>
      <w:pPr>
        <w:pStyle w:val="Normal"/>
        <w:spacing w:lineRule="atLeast" w:line="240"/>
        <w:rPr>
          <w:color w:val="000000"/>
          <w:lang w:eastAsia="en-US"/>
        </w:rPr>
      </w:pPr>
      <w:r>
        <w:rPr>
          <w:color w:val="000000"/>
          <w:lang w:eastAsia="en-US"/>
        </w:rPr>
      </w:r>
    </w:p>
    <w:p>
      <w:pPr>
        <w:pStyle w:val="Heading2"/>
        <w:spacing w:before="120" w:after="0"/>
        <w:ind w:hanging="0" w:start="0"/>
        <w:rPr>
          <w:rFonts w:ascii="Times New Roman" w:hAnsi="Times New Roman" w:cs="Times New Roman"/>
          <w:b w:val="false"/>
          <w:u w:val="single"/>
        </w:rPr>
      </w:pPr>
      <w:r>
        <w:rPr>
          <w:rFonts w:cs="Times New Roman" w:ascii="Times New Roman" w:hAnsi="Times New Roman"/>
          <w:b w:val="false"/>
          <w:u w:val="single"/>
        </w:rPr>
        <w:t>Nationwide Linkage to All Major Supply and Trading Regions and Centers</w:t>
      </w:r>
    </w:p>
    <w:p>
      <w:pPr>
        <w:pStyle w:val="Normal"/>
        <w:rPr/>
      </w:pPr>
      <w:r>
        <w:rPr/>
        <w:t xml:space="preserve">EOTT purchases, gathers, transports and trades crude oil in essentially all of the producing regions and major trading centers in the USA.  Our ability to access barrels in any region greatly enhances our profitable trading opportunities.  This market access and participation, combined with our market intelligence allows EOTT to identify value discrepancies thus producing market arbitrages.   The physical presence of EOTT’s logistical systems that bridge many of the producing regions with the major trade centers gives rise to opportunities to enhance profitability by accessing the highest market value.  </w:t>
      </w:r>
    </w:p>
    <w:p>
      <w:pPr>
        <w:pStyle w:val="Subtitle"/>
        <w:rPr>
          <w:u w:val="single"/>
        </w:rPr>
      </w:pPr>
      <w:r>
        <w:rPr>
          <w:u w:val="single"/>
        </w:rPr>
      </w:r>
    </w:p>
    <w:p>
      <w:pPr>
        <w:pStyle w:val="Normal"/>
        <w:spacing w:lineRule="atLeast" w:line="240"/>
        <w:rPr>
          <w:u w:val="single"/>
          <w:lang w:eastAsia="en-US"/>
        </w:rPr>
      </w:pPr>
      <w:r>
        <w:rPr>
          <w:i/>
          <w:u w:val="single"/>
          <w:lang w:eastAsia="en-US"/>
        </w:rPr>
        <w:t>Common Carrier Pipeline Operations</w:t>
      </w:r>
    </w:p>
    <w:p>
      <w:pPr>
        <w:pStyle w:val="Subtitle"/>
        <w:rPr>
          <w:i w:val="false"/>
          <w:i w:val="false"/>
        </w:rPr>
      </w:pPr>
      <w:r>
        <w:rPr>
          <w:i w:val="false"/>
        </w:rPr>
        <w:t>We have in our 8300 miles of common carrier gathering and trunkline pipelines, a well laid, strategic network for transportation of crude oil production into their respective market hubs.  We have firmly entrenched a presence in most all of the key crude oil gathering markets in the Mid-Continent, Northern Plains and Southeast producing areas allowing us the capability to offer efficient transportation services to our producing customers.  Our experience and inter-company relationships will enable us to develop additional logistical strategies with other connecting carriers, thus maintaining our long-term volumes.  These physical assets coupled with our superb operating expertise will enable us to improve and optimize assets acquired from companies on which less value was realized.  Well-maintained, safely and efficiently operated pipeline systems will continue to provide the superior method of feedstock supply to this nation's refining centers.</w:t>
      </w:r>
    </w:p>
    <w:p>
      <w:pPr>
        <w:pStyle w:val="BodyText2"/>
        <w:rPr>
          <w:i w:val="false"/>
          <w:i w:val="false"/>
          <w:u w:val="single"/>
        </w:rPr>
      </w:pPr>
      <w:r>
        <w:rPr>
          <w:i w:val="false"/>
          <w:u w:val="single"/>
        </w:rPr>
      </w:r>
    </w:p>
    <w:p>
      <w:pPr>
        <w:pStyle w:val="Heading3"/>
        <w:ind w:hanging="0" w:start="0"/>
        <w:rPr>
          <w:u w:val="single"/>
        </w:rPr>
      </w:pPr>
      <w:r>
        <w:rPr>
          <w:u w:val="single"/>
        </w:rPr>
        <w:t>North American Strategic Trading</w:t>
      </w:r>
    </w:p>
    <w:p>
      <w:pPr>
        <w:pStyle w:val="Normal"/>
        <w:rPr/>
      </w:pPr>
      <w:r>
        <w:rPr/>
        <w:t>Throughout North America, EOTT owns extensive pipeline systems, plus is a shipper on virtually all major pipelines. Additionally, EOTT purchases crude oil from most major oil fields and markets crude oil to numerous refiners throughout the continental United States and Canada.  This allows EOTT to implement strategic trading in its business, plus adds the unique ability to capitalize on its market position.  Opportunities available to EOTT include:  providing alternatives to move crude oil to market for producers; supplying to refiners crude oil which satisfies refinery requirements; utilizing third party transportation and storage capacity to enhance EOTT's margins; and capitalizing on moving crude oil within regions in the United States and Canada.  Collectively, these opportunities allow EOTT to buy crude oil in bulk, transport the barrel by either trading it or moving it by pipeline, whichever is most efficient, and selling the barrel.  EOTT is continually refining these strategies across the company to enhance profitability.</w:t>
      </w:r>
    </w:p>
    <w:p>
      <w:pPr>
        <w:pStyle w:val="Heading1"/>
        <w:ind w:hanging="0" w:start="0"/>
        <w:rPr>
          <w:u w:val="single"/>
        </w:rPr>
      </w:pPr>
      <w:r>
        <w:rPr>
          <w:u w:val="single"/>
        </w:rPr>
      </w:r>
    </w:p>
    <w:p>
      <w:pPr>
        <w:pStyle w:val="Heading1"/>
        <w:ind w:hanging="0" w:start="0"/>
        <w:rPr>
          <w:u w:val="single"/>
        </w:rPr>
      </w:pPr>
      <w:r>
        <w:rPr>
          <w:u w:val="single"/>
        </w:rPr>
        <w:t>Our Regional Business Structure</w:t>
      </w:r>
    </w:p>
    <w:p>
      <w:pPr>
        <w:pStyle w:val="BodyText"/>
        <w:rPr/>
      </w:pPr>
      <w:r>
        <w:rPr/>
        <w:t>In 2Q99, EOTT reorganized to regional business centers.  The Company had operated with distinctively different departments; i.e., pipeline, trucking, and marketing.  By organizing to business centers, we are instilling a more cohesive team concept.  All members of the business unit are now striving toward a common goal.  Communication is improving considerably between the former distinctive departments.  This concept has led to economies of scale, open sharing of ideas, increased profit margins, and a more satisfied work force.</w:t>
      </w:r>
    </w:p>
    <w:p>
      <w:pPr>
        <w:pStyle w:val="Subtitle"/>
        <w:rPr>
          <w:u w:val="single"/>
        </w:rPr>
      </w:pPr>
      <w:r>
        <w:rPr>
          <w:u w:val="single"/>
        </w:rPr>
      </w:r>
    </w:p>
    <w:p>
      <w:pPr>
        <w:pStyle w:val="Heading1"/>
        <w:ind w:hanging="0" w:start="0"/>
        <w:rPr>
          <w:u w:val="single"/>
        </w:rPr>
      </w:pPr>
      <w:r>
        <w:rPr>
          <w:u w:val="single"/>
        </w:rPr>
        <w:t>Operations Governance Function</w:t>
      </w:r>
    </w:p>
    <w:p>
      <w:pPr>
        <w:pStyle w:val="Normal"/>
        <w:rPr>
          <w:color w:val="000000"/>
          <w:lang w:eastAsia="en-US"/>
        </w:rPr>
      </w:pPr>
      <w:r>
        <w:rPr>
          <w:color w:val="000000"/>
          <w:lang w:eastAsia="en-US"/>
        </w:rPr>
        <w:t>The Operations Governance group provides operational, environmental, and technical expertise to the managers of EOTT's truck fleet, pipeline network, and marine facilities.  This group develops and maintains the company's operating, maintenance, environmental, and safety policies, manages capital projects, maintains facility maps and records, conducts mandatory safety training, institutionalizes best practices, and ensures that all of EOTT's operating assets are managed to the same high standard.  The Operations Governance group is implementing several improvement initiatives including a pipeline database and risk model that will enable EOTT to prioritize pipeline maintenance spending to most effectively reduce operational risk.  This group also performs due diligence activities including field inspections, data reviews, project cost estimates, and organizational planning.</w:t>
      </w:r>
    </w:p>
    <w:p>
      <w:pPr>
        <w:pStyle w:val="BodyText2"/>
        <w:rPr>
          <w:color w:val="000000"/>
          <w:u w:val="single"/>
          <w:lang w:eastAsia="en-US"/>
        </w:rPr>
      </w:pPr>
      <w:r>
        <w:rPr>
          <w:color w:val="000000"/>
          <w:u w:val="single"/>
          <w:lang w:eastAsia="en-US"/>
        </w:rPr>
      </w:r>
    </w:p>
    <w:p>
      <w:pPr>
        <w:pStyle w:val="BodyText2"/>
        <w:rPr>
          <w:u w:val="single"/>
        </w:rPr>
      </w:pPr>
      <w:r>
        <w:rPr>
          <w:u w:val="single"/>
        </w:rPr>
        <w:t>EOTT's Cushing presence</w:t>
      </w:r>
    </w:p>
    <w:p>
      <w:pPr>
        <w:pStyle w:val="BodyText"/>
        <w:spacing w:lineRule="auto" w:line="240"/>
        <w:rPr/>
      </w:pPr>
      <w:r>
        <w:rPr/>
        <w:t>Acquisition of Koch's mid-continent assets makes EOTT a strong player in the world's most important crude oil market - Cushing, OK.  Our diverse system of gathering and mainline assets allows us to acquire a wide variety of crude grades from all over the mid-continent region and optimize delivery to the best market.  EOTT currently supplies crude to seven different Oklahoma/Kansas refiners in addition to supplying 30-40% of the physical WTI volume at Cushing.  Our strong physical presence provides important market knowledge and facilitates identification of additional supply and trading opportunities with Chicago and mid-continent refineries.</w:t>
      </w:r>
    </w:p>
    <w:p>
      <w:pPr>
        <w:pStyle w:val="BodyText"/>
        <w:spacing w:lineRule="auto" w:line="240"/>
        <w:rPr/>
      </w:pPr>
      <w:r>
        <w:rPr/>
      </w:r>
    </w:p>
    <w:p>
      <w:pPr>
        <w:pStyle w:val="Heading4"/>
        <w:ind w:hanging="0" w:start="0"/>
        <w:rPr/>
      </w:pPr>
      <w:r>
        <w:rPr/>
        <w:t>Link &amp; Bridge from West Texas to Cushing</w:t>
      </w:r>
    </w:p>
    <w:p>
      <w:pPr>
        <w:pStyle w:val="BodyText"/>
        <w:spacing w:lineRule="auto" w:line="240"/>
        <w:rPr/>
      </w:pPr>
      <w:r>
        <w:rPr/>
        <w:t>EOTT activated a common carrier pipeline from McCamey, Tx. to Healdton, Okla. in the 2nd Qtr. of 1999. We have access to the Cushing, Oklahoma market from Healdton via EOTT's Cherokee pipeline system. Both systems were part of our Koch acquisition. When market conditions warrant, EOTT has the flexibility to ship on this system at incremental economics versus paying higher trade values that our competition will have to pay. We can transport both West Texas Intermediate and West Texas Sour crudes.  This link also establishes our presence at the lease level all up and down the system.  We will have a competitive advantage along portions of the system due to EOTT being the only system in specific areas. This link also improves our overall trucking mileage per load along the pipeline enabling us to extend our purchasing range.</w:t>
      </w:r>
    </w:p>
    <w:p>
      <w:pPr>
        <w:pStyle w:val="BodyText"/>
        <w:spacing w:lineRule="auto" w:line="240"/>
        <w:rPr/>
      </w:pPr>
      <w:r>
        <w:rPr/>
      </w:r>
    </w:p>
    <w:p>
      <w:pPr>
        <w:pStyle w:val="BodyText"/>
        <w:spacing w:lineRule="auto" w:line="240"/>
        <w:rPr>
          <w:i/>
          <w:i/>
          <w:u w:val="single"/>
        </w:rPr>
      </w:pPr>
      <w:r>
        <w:rPr>
          <w:i/>
          <w:u w:val="single"/>
        </w:rPr>
        <w:t>Strong Market Position in Mississippi</w:t>
      </w:r>
    </w:p>
    <w:p>
      <w:pPr>
        <w:pStyle w:val="BodyText"/>
        <w:spacing w:lineRule="auto" w:line="240"/>
        <w:rPr/>
      </w:pPr>
      <w:r>
        <w:rPr/>
        <w:t>In South Mississippi, the Partnership is able to use its logistical advantage for continual growth and market presence.  EOTT has been able to maintain a 62% market share because of its extensive asset base and long standing customer relationships in this region.</w:t>
      </w:r>
    </w:p>
    <w:p>
      <w:pPr>
        <w:pStyle w:val="BodyText"/>
        <w:spacing w:lineRule="auto" w:line="240"/>
        <w:rPr/>
      </w:pPr>
      <w:r>
        <w:rPr/>
      </w:r>
    </w:p>
    <w:p>
      <w:pPr>
        <w:pStyle w:val="BodyText"/>
        <w:spacing w:lineRule="auto" w:line="240"/>
        <w:rPr>
          <w:i/>
          <w:i/>
          <w:u w:val="single"/>
        </w:rPr>
      </w:pPr>
      <w:r>
        <w:rPr>
          <w:i/>
          <w:u w:val="single"/>
        </w:rPr>
        <w:t>West Coast LPG Position</w:t>
      </w:r>
    </w:p>
    <w:p>
      <w:pPr>
        <w:pStyle w:val="BodyText"/>
        <w:spacing w:lineRule="auto" w:line="240"/>
        <w:rPr/>
      </w:pPr>
      <w:r>
        <w:rPr/>
        <w:t>EOTT began marketing natural gas liquids (NGL) in 1995 and has steadily grown the business.  Today, EOTT controls approximately 15 % of all the propane marketed in California.  Of all the propane produced in the San Joaquin Valley EOTT markets 35 % of this production.  EOTT controls approximately 80 % of all available natural gasoline produced in California for the purpose of crude oil blending.  The combination of pentane movements to the blending stations and propane marketing to end-users creates transportation efficiencies not shared by EOTT's competitors.  EOTT's revenue generating strategy has been to build an enterprise that provides service to the major producers of NGLs.  Our strategy going forward is to build a tariff-based pipeline and rail handling facility in central California (Bakersfield) strategically positioned to meet the needs of refiners and producers in both Northern and Southern California.  NGL marketing and transportation/distribution services on a fee basis represents a relatively low risk source of income.  Transportation options not shared by our competitors, our marketing relationships unparalleled in our region, EOTT's unique 4 million gallon refrigerated propane storage facility are all factors that work to create market arbitrage opportunities unavailable to our competitors.  EOTT’s gas plant/fractionator is the only merchant facility of it's kind in the Western United States.  Service, market flexibility, low risk revenue generation and innovation are the bywords that drive EOTT’s NGL business on the West Coast.</w:t>
      </w:r>
    </w:p>
    <w:p>
      <w:pPr>
        <w:pStyle w:val="BodyText"/>
        <w:spacing w:lineRule="auto" w:line="240"/>
        <w:rPr/>
      </w:pPr>
      <w:r>
        <w:rPr/>
      </w:r>
    </w:p>
    <w:p>
      <w:pPr>
        <w:pStyle w:val="Subtitle"/>
        <w:rPr>
          <w:u w:val="single"/>
        </w:rPr>
      </w:pPr>
      <w:r>
        <w:rPr>
          <w:u w:val="single"/>
        </w:rPr>
        <w:t>Division Order Services &amp; Related Transaction Documentation</w:t>
      </w:r>
    </w:p>
    <w:p>
      <w:pPr>
        <w:pStyle w:val="BodyText"/>
        <w:rPr/>
      </w:pPr>
      <w:r>
        <w:rPr/>
        <w:t>EOTT has built and continues to improve one of the most cost effective Division Order service providers in the industry.  The company’s move to an Oracle Computer System in 1996 greatly enhanced our service effectiveness and cost efficiency.  The addition of an Optical Imaging System in 1998 further reduced costs.  The Koch acquisitions in 1998 increased our crude oil leasing sites purchasing from 20,000 to 40,000.  With its new capabilities, EOTT was able to provide services for this doubling of workload with the addition of only two exempt employees.  EOTT’s Division Order function is not only a key service provider but is becoming a profit generator.  EOTT currently has three large outsourcing projects for other companies and intends to continue to grow in this area.</w:t>
      </w:r>
    </w:p>
    <w:p>
      <w:pPr>
        <w:pStyle w:val="BodyText"/>
        <w:rPr/>
      </w:pPr>
      <w:r>
        <w:rPr/>
      </w:r>
    </w:p>
    <w:p>
      <w:pPr>
        <w:pStyle w:val="Heading4"/>
        <w:ind w:hanging="0" w:start="0"/>
        <w:rPr/>
      </w:pPr>
      <w:r>
        <w:rPr/>
        <w:t>Information Technology</w:t>
      </w:r>
    </w:p>
    <w:p>
      <w:pPr>
        <w:pStyle w:val="Normal"/>
        <w:rPr/>
      </w:pPr>
      <w:r>
        <w:rPr/>
        <w:t xml:space="preserve">EOTT is leveraging its strength in the implementation of </w:t>
      </w:r>
      <w:r>
        <w:rPr>
          <w:b/>
        </w:rPr>
        <w:t>information technology</w:t>
      </w:r>
      <w:r>
        <w:rPr/>
        <w:t xml:space="preserve"> to improve processes and enhance the value of the data assets we have as resources for the transformation of our industry.  Where existing process has made use of this data to evaluate the economics of a business transaction, in the past, opportunities to maximize the potential of an activity have been lost during the time it took to utilize conventional paper-based reporting and analysis tools and in communicating the results of that analysis to the people responsible for affecting the transactions.  By implementing an internal system that can </w:t>
      </w:r>
      <w:r>
        <w:rPr>
          <w:b/>
        </w:rPr>
        <w:t>directly provide access</w:t>
      </w:r>
      <w:r>
        <w:rPr/>
        <w:t xml:space="preserve"> to all pertinent information in a </w:t>
      </w:r>
      <w:r>
        <w:rPr>
          <w:b/>
        </w:rPr>
        <w:t>real-time</w:t>
      </w:r>
      <w:r>
        <w:rPr/>
        <w:t xml:space="preserve"> fashion, market decisions can be made in a more timely fashion that increase the possibilities for maximizing profit. </w:t>
      </w:r>
    </w:p>
    <w:p>
      <w:pPr>
        <w:pStyle w:val="Normal"/>
        <w:rPr/>
      </w:pPr>
      <w:r>
        <w:rPr/>
      </w:r>
    </w:p>
    <w:p>
      <w:pPr>
        <w:pStyle w:val="Normal"/>
        <w:rPr/>
      </w:pPr>
      <w:r>
        <w:rPr/>
        <w:t>To accomplish this, we are instituting a "</w:t>
      </w:r>
      <w:r>
        <w:rPr>
          <w:b/>
        </w:rPr>
        <w:t>paperless</w:t>
      </w:r>
      <w:r>
        <w:rPr/>
        <w:t xml:space="preserve">" structure that immediately provides greater access to all data needed in the decision process.  We have transformed our working environment to rely on </w:t>
      </w:r>
      <w:r>
        <w:rPr>
          <w:b/>
        </w:rPr>
        <w:t>workgroup applications</w:t>
      </w:r>
      <w:r>
        <w:rPr/>
        <w:t xml:space="preserve"> that can directly locate and extract mission-critical data from the varying data sources and brings together the information to enhance the decision making process.  We have made it possible to access data that is only presented in paper form by implementing a high-volume </w:t>
      </w:r>
      <w:r>
        <w:rPr>
          <w:b/>
        </w:rPr>
        <w:t>scanning</w:t>
      </w:r>
      <w:r>
        <w:rPr/>
        <w:t xml:space="preserve"> and </w:t>
      </w:r>
      <w:r>
        <w:rPr>
          <w:b/>
        </w:rPr>
        <w:t>indexing/storage/retrieval system</w:t>
      </w:r>
      <w:r>
        <w:rPr/>
        <w:t xml:space="preserve"> that allows the original data to be </w:t>
      </w:r>
      <w:r>
        <w:rPr>
          <w:b/>
        </w:rPr>
        <w:t>available corporate-wide in a digital format</w:t>
      </w:r>
      <w:r>
        <w:rPr/>
        <w:t>.</w:t>
      </w:r>
    </w:p>
    <w:p>
      <w:pPr>
        <w:pStyle w:val="Normal"/>
        <w:rPr/>
      </w:pPr>
      <w:r>
        <w:rPr/>
      </w:r>
    </w:p>
    <w:p>
      <w:pPr>
        <w:pStyle w:val="Normal"/>
        <w:rPr/>
      </w:pPr>
      <w:r>
        <w:rPr/>
        <w:t>EOTT is fully embracing Intranet workgroup technologies to ensure that web-browser access is available for all aspects of our corporate data.  This allows for greater collaboration among the various functional teams and significantly speeds decision processes that result in better and more timely action on that data.</w:t>
      </w:r>
    </w:p>
    <w:p>
      <w:pPr>
        <w:pStyle w:val="Normal"/>
        <w:rPr/>
      </w:pPr>
      <w:r>
        <w:rPr/>
      </w:r>
    </w:p>
    <w:p>
      <w:pPr>
        <w:pStyle w:val="Normal"/>
        <w:rPr/>
      </w:pPr>
      <w:r>
        <w:rPr/>
        <w:t xml:space="preserve">We have implemented </w:t>
      </w:r>
      <w:r>
        <w:rPr>
          <w:b/>
        </w:rPr>
        <w:t>Geographic Information Systems</w:t>
      </w:r>
      <w:r>
        <w:rPr/>
        <w:t xml:space="preserve"> (GIS) for capturing, storing, checking, integrating, manipulating, analyzing and displaying data related to positions on the Earth's surface as a method of obtaining significantly more information relating to the crude oil that we purchase, market, and transport.  This data enhances the accuracy of evaluating key cost factors for each transaction.  As part of this effort, we have incorporated the use of</w:t>
      </w:r>
      <w:r>
        <w:rPr>
          <w:b/>
        </w:rPr>
        <w:t xml:space="preserve"> Global Positioning Systems</w:t>
      </w:r>
      <w:r>
        <w:rPr/>
        <w:t xml:space="preserve"> (GPS) for our trucking operations and pipeline systems to provide accurate geographic data in a real-time environment.</w:t>
      </w:r>
    </w:p>
    <w:p>
      <w:pPr>
        <w:pStyle w:val="Normal"/>
        <w:rPr/>
      </w:pPr>
      <w:r>
        <w:rPr/>
      </w:r>
    </w:p>
    <w:p>
      <w:pPr>
        <w:pStyle w:val="Normal"/>
        <w:rPr/>
      </w:pPr>
      <w:r>
        <w:rPr/>
        <w:t xml:space="preserve">EOTT has also begun to incorporate </w:t>
      </w:r>
      <w:r>
        <w:rPr>
          <w:b/>
        </w:rPr>
        <w:t>Electronic Commerce</w:t>
      </w:r>
      <w:r>
        <w:rPr/>
        <w:t xml:space="preserve"> techniques to enhance the value and speed of information exchange with our customer base.  By allowing our customers to interact with our company over the web in any manner that makes business sense, we have extended the efficiency of our electronic environment across the barrier of external communications.  Some of these communications opportunities include </w:t>
      </w:r>
      <w:r>
        <w:rPr>
          <w:b/>
        </w:rPr>
        <w:t>allowing Shippers to make nominations</w:t>
      </w:r>
      <w:r>
        <w:rPr/>
        <w:t xml:space="preserve"> on our pipelines based on availability data we can provide, as well as providing the web-based capability to </w:t>
      </w:r>
      <w:r>
        <w:rPr>
          <w:b/>
        </w:rPr>
        <w:t>exchange invoicing data</w:t>
      </w:r>
      <w:r>
        <w:rPr/>
        <w:t xml:space="preserve"> directly with </w:t>
      </w:r>
      <w:r>
        <w:rPr>
          <w:b/>
        </w:rPr>
        <w:t>both customers and suppliers</w:t>
      </w:r>
      <w:r>
        <w:rPr/>
        <w:t xml:space="preserve"> to create a more effective transfer of financial data for all involved in the transaction.  These applications of </w:t>
      </w:r>
      <w:r>
        <w:rPr>
          <w:b/>
        </w:rPr>
        <w:t>Electronic Data Interchange</w:t>
      </w:r>
      <w:r>
        <w:rPr/>
        <w:t xml:space="preserve"> (EDI) techniques produce multiple benefits, including the elimination of paper-based systems; the increase of speed and accuracy of data evaluation, processing, and exchange; and the availability of </w:t>
      </w:r>
      <w:r>
        <w:rPr>
          <w:b/>
        </w:rPr>
        <w:t>Just-In-Time</w:t>
      </w:r>
      <w:r>
        <w:rPr/>
        <w:t xml:space="preserve"> (JIT) management of our various physical resources.</w:t>
      </w:r>
    </w:p>
    <w:p>
      <w:pPr>
        <w:pStyle w:val="Heading"/>
        <w:jc w:val="start"/>
        <w:rPr>
          <w:b w:val="false"/>
          <w:i/>
          <w:i/>
        </w:rPr>
      </w:pPr>
      <w:r>
        <w:rPr>
          <w:b w:val="false"/>
          <w:i/>
        </w:rPr>
      </w:r>
    </w:p>
    <w:p>
      <w:pPr>
        <w:pStyle w:val="Heading"/>
        <w:jc w:val="start"/>
        <w:rPr>
          <w:b w:val="false"/>
          <w:i/>
          <w:i/>
        </w:rPr>
      </w:pPr>
      <w:r>
        <w:rPr>
          <w:b w:val="false"/>
          <w:i/>
        </w:rPr>
        <w:t>Capitalizing and Maximizing Contango Opportunities</w:t>
      </w:r>
    </w:p>
    <w:p>
      <w:pPr>
        <w:pStyle w:val="Normal"/>
        <w:rPr/>
      </w:pPr>
      <w:r>
        <w:rPr/>
        <w:t>EOTT is in a unique position to take advantage of contango markets and mitigate the related risks.  Contango markets are characterized by a price curve reflecting discounts in the near term or prompt months.  Drastic discounts may result from an oversupply of crude. which would overwhelm available storage capacities.  EOTT’s assets, which include over 8,300 miles of active pipeline and approximately 15.0 million barrels of storage capacity, allow us the flexibility to purchase and store distressed or discounted barrels.  These barrels are then typically sold in future delivery months at a locked in profit, with the time value of money and transportation costs considered to evaluate deal economics.  Moreover, EOTT’s position as a major shipper on virtually all major North American pipelines further enhances our ability to secure storage for crude oil, as these pipeline companies will often accept discounted prompt crude for future deliveries.</w:t>
      </w:r>
    </w:p>
    <w:p>
      <w:pPr>
        <w:pStyle w:val="Normal"/>
        <w:spacing w:lineRule="atLeast" w:line="240"/>
        <w:rPr>
          <w:rFonts w:ascii="Helv" w:hAnsi="Helv" w:cs="Helv"/>
          <w:color w:val="000000"/>
          <w:lang w:eastAsia="en-US"/>
        </w:rPr>
      </w:pPr>
      <w:r>
        <w:rPr>
          <w:rFonts w:cs="Helv" w:ascii="Helv" w:hAnsi="Helv"/>
          <w:color w:val="000000"/>
          <w:lang w:eastAsia="en-US"/>
        </w:rPr>
      </w:r>
    </w:p>
    <w:p>
      <w:pPr>
        <w:pStyle w:val="Heading1"/>
        <w:ind w:hanging="0" w:start="0"/>
        <w:rPr>
          <w:u w:val="single"/>
        </w:rPr>
      </w:pPr>
      <w:r>
        <w:rPr>
          <w:u w:val="single"/>
        </w:rPr>
        <w:t>EOTT’s New Trading &amp; Accounting System</w:t>
      </w:r>
    </w:p>
    <w:p>
      <w:pPr>
        <w:pStyle w:val="Normal"/>
        <w:spacing w:lineRule="atLeast" w:line="240"/>
        <w:rPr>
          <w:color w:val="000000"/>
          <w:lang w:eastAsia="en-US"/>
        </w:rPr>
      </w:pPr>
      <w:r>
        <w:rPr>
          <w:color w:val="000000"/>
          <w:lang w:eastAsia="en-US"/>
        </w:rPr>
        <w:t>Solarcs Right Angle product has many benefits to EOTT including:</w:t>
      </w:r>
    </w:p>
    <w:p>
      <w:pPr>
        <w:pStyle w:val="Normal"/>
        <w:spacing w:lineRule="atLeast" w:line="240"/>
        <w:rPr>
          <w:color w:val="000000"/>
          <w:lang w:eastAsia="en-US"/>
        </w:rPr>
      </w:pPr>
      <w:r>
        <w:rPr>
          <w:color w:val="000000"/>
          <w:lang w:eastAsia="en-US"/>
        </w:rPr>
      </w:r>
    </w:p>
    <w:p>
      <w:pPr>
        <w:pStyle w:val="Normal"/>
        <w:numPr>
          <w:ilvl w:val="0"/>
          <w:numId w:val="3"/>
        </w:numPr>
        <w:tabs>
          <w:tab w:val="clear" w:pos="720"/>
          <w:tab w:val="left" w:pos="0" w:leader="none"/>
        </w:tabs>
        <w:spacing w:lineRule="atLeast" w:line="240"/>
        <w:rPr>
          <w:color w:val="000000"/>
          <w:lang w:eastAsia="en-US"/>
        </w:rPr>
      </w:pPr>
      <w:r>
        <w:rPr>
          <w:color w:val="000000"/>
          <w:lang w:eastAsia="en-US"/>
        </w:rPr>
        <w:t>By integrating management of inventory information across functions (Lease Acquisition, Trading, Scheduling, and Accounting), Right Angle will provide much more timely and accurate inventory information.  For a company like EOTT that is structurally flat, understanding this information in real time will enable better trading decisions which will directly impact profitability.  Essentially, traders develop a market view and apply that view to current positions.  Untimely or inaccurate inventory position information can completely undermine this process.  Second, better inventory information will allow better decision-making for inventory base stock levels to lower inventory carrying costs.</w:t>
      </w:r>
    </w:p>
    <w:p>
      <w:pPr>
        <w:pStyle w:val="Normal"/>
        <w:numPr>
          <w:ilvl w:val="0"/>
          <w:numId w:val="3"/>
        </w:numPr>
        <w:tabs>
          <w:tab w:val="clear" w:pos="720"/>
          <w:tab w:val="left" w:pos="0" w:leader="none"/>
        </w:tabs>
        <w:spacing w:lineRule="atLeast" w:line="240"/>
        <w:rPr>
          <w:color w:val="000000"/>
          <w:lang w:eastAsia="en-US"/>
        </w:rPr>
      </w:pPr>
      <w:r>
        <w:rPr>
          <w:color w:val="000000"/>
          <w:lang w:eastAsia="en-US"/>
        </w:rPr>
        <w:t xml:space="preserve">By capturing all contractual agreements in Right Angle including lease contracts, trading contracts, and logistics contracts, Right Angle will automatically generate invoices for all receivables.  The products integrated platform provides for correct invoices as soon as custody transfer occurs, which will improve cash flow.  Also, the integrated nature of the system allows for vast-improved dispute resolution processes between counter-parties to reduce outstanding receivables and in-dispute inventories.  </w:t>
      </w:r>
    </w:p>
    <w:p>
      <w:pPr>
        <w:pStyle w:val="Normal"/>
        <w:numPr>
          <w:ilvl w:val="0"/>
          <w:numId w:val="3"/>
        </w:numPr>
        <w:tabs>
          <w:tab w:val="clear" w:pos="720"/>
          <w:tab w:val="left" w:pos="0" w:leader="none"/>
        </w:tabs>
        <w:rPr/>
      </w:pPr>
      <w:r>
        <w:rPr>
          <w:color w:val="000000"/>
          <w:lang w:eastAsia="en-US"/>
        </w:rPr>
        <w:t>Right Angle will increase EOTT's commercial competencies.  It was built with input from functional experts from many companies.  In addition, Right Angle will eliminate shadow systems, worksheets, and manual process, which will allow people to move from an administrative orientation to a commercial orientation.  Schedulers, for example, will no longer maintain separate inventory systems to do their jobs, thus freeing their time to become more commercially oriented and create more trading opportunities.  Accountants will be freed from manual processes to focus on efficiently managing transactions (payables, receivables), resolved disputes between counter-parties, and analyze the economic impact of new business opportunities.</w:t>
      </w:r>
    </w:p>
    <w:p>
      <w:pPr>
        <w:pStyle w:val="Normal"/>
        <w:rPr/>
      </w:pPr>
      <w:r>
        <w:rPr/>
      </w:r>
    </w:p>
    <w:p>
      <w:pPr>
        <w:pStyle w:val="Heading5"/>
        <w:ind w:hanging="0" w:start="0"/>
        <w:rPr/>
      </w:pPr>
      <w:r>
        <w:rPr/>
        <w:t>Marketing and Deal Making Capabilities</w:t>
      </w:r>
    </w:p>
    <w:p>
      <w:pPr>
        <w:pStyle w:val="Normal"/>
        <w:spacing w:lineRule="atLeast" w:line="240"/>
        <w:rPr>
          <w:color w:val="000000"/>
          <w:lang w:eastAsia="en-US"/>
        </w:rPr>
      </w:pPr>
      <w:r>
        <w:rPr>
          <w:color w:val="000000"/>
          <w:lang w:eastAsia="en-US"/>
        </w:rPr>
        <w:t>1.  Personnel:</w:t>
      </w:r>
    </w:p>
    <w:p>
      <w:pPr>
        <w:pStyle w:val="BodyText"/>
        <w:numPr>
          <w:ilvl w:val="0"/>
          <w:numId w:val="8"/>
        </w:numPr>
        <w:tabs>
          <w:tab w:val="clear" w:pos="720"/>
          <w:tab w:val="left" w:pos="1080" w:leader="none"/>
        </w:tabs>
        <w:ind w:hanging="360" w:start="1080" w:end="0"/>
        <w:rPr/>
      </w:pPr>
      <w:r>
        <w:rPr/>
        <w:t>EOTT's personnel and their market expertise and intelligence in key areas gives EOTT the ability to recognize opportunities and to quickly capture opportunities in the market.</w:t>
      </w:r>
    </w:p>
    <w:p>
      <w:pPr>
        <w:pStyle w:val="Normal"/>
        <w:numPr>
          <w:ilvl w:val="0"/>
          <w:numId w:val="9"/>
        </w:numPr>
        <w:tabs>
          <w:tab w:val="clear" w:pos="720"/>
          <w:tab w:val="left" w:pos="1080" w:leader="none"/>
        </w:tabs>
        <w:spacing w:lineRule="atLeast" w:line="240"/>
        <w:ind w:hanging="360" w:start="1080" w:end="0"/>
        <w:rPr>
          <w:color w:val="000000"/>
          <w:lang w:eastAsia="en-US"/>
        </w:rPr>
      </w:pPr>
      <w:r>
        <w:rPr>
          <w:color w:val="000000"/>
          <w:lang w:eastAsia="en-US"/>
        </w:rPr>
        <w:t>EOTT's reputation as a deal maker and problem solver leads customers to call EOTT with opportunities.</w:t>
      </w:r>
    </w:p>
    <w:p>
      <w:pPr>
        <w:pStyle w:val="Normal"/>
        <w:numPr>
          <w:ilvl w:val="0"/>
          <w:numId w:val="4"/>
        </w:numPr>
        <w:tabs>
          <w:tab w:val="clear" w:pos="720"/>
          <w:tab w:val="left" w:pos="1080" w:leader="none"/>
        </w:tabs>
        <w:spacing w:lineRule="atLeast" w:line="240"/>
        <w:ind w:hanging="360" w:start="1080" w:end="0"/>
        <w:rPr>
          <w:color w:val="000000"/>
          <w:lang w:eastAsia="en-US"/>
        </w:rPr>
      </w:pPr>
      <w:r>
        <w:rPr>
          <w:color w:val="000000"/>
          <w:lang w:eastAsia="en-US"/>
        </w:rPr>
        <w:t>Regional focus on markets ensures that EOTT has the capacity to cover all markets in the crude oil complex (i.e. W. Coast, Canada and the Mid-Continent).</w:t>
      </w:r>
    </w:p>
    <w:p>
      <w:pPr>
        <w:pStyle w:val="Normal"/>
        <w:numPr>
          <w:ilvl w:val="0"/>
          <w:numId w:val="5"/>
        </w:numPr>
        <w:tabs>
          <w:tab w:val="clear" w:pos="720"/>
          <w:tab w:val="left" w:pos="1080" w:leader="none"/>
        </w:tabs>
        <w:spacing w:lineRule="atLeast" w:line="240"/>
        <w:ind w:hanging="360" w:start="1080" w:end="0"/>
        <w:rPr>
          <w:color w:val="000000"/>
          <w:lang w:eastAsia="en-US"/>
        </w:rPr>
      </w:pPr>
      <w:r>
        <w:rPr>
          <w:color w:val="000000"/>
          <w:lang w:eastAsia="en-US"/>
        </w:rPr>
        <w:t>EOTT has been involved in the various crude markets for many years and with all the consolidation in the market place EOTT is viewed as a reliable consolidator. This creates more opportunities as people turn to EOTT to complete projects.</w:t>
      </w:r>
    </w:p>
    <w:p>
      <w:pPr>
        <w:pStyle w:val="Normal"/>
        <w:spacing w:lineRule="atLeast" w:line="240"/>
        <w:rPr>
          <w:color w:val="000000"/>
          <w:lang w:eastAsia="en-US"/>
        </w:rPr>
      </w:pPr>
      <w:r>
        <w:rPr>
          <w:color w:val="000000"/>
          <w:lang w:eastAsia="en-US"/>
        </w:rPr>
        <w:t>2.  Assets:</w:t>
      </w:r>
    </w:p>
    <w:p>
      <w:pPr>
        <w:pStyle w:val="Normal"/>
        <w:numPr>
          <w:ilvl w:val="0"/>
          <w:numId w:val="2"/>
        </w:numPr>
        <w:tabs>
          <w:tab w:val="clear" w:pos="720"/>
          <w:tab w:val="left" w:pos="1080" w:leader="none"/>
        </w:tabs>
        <w:spacing w:lineRule="atLeast" w:line="240"/>
        <w:ind w:hanging="360" w:start="1080" w:end="0"/>
        <w:rPr>
          <w:color w:val="000000"/>
          <w:lang w:eastAsia="en-US"/>
        </w:rPr>
      </w:pPr>
      <w:r>
        <w:rPr>
          <w:color w:val="000000"/>
          <w:lang w:eastAsia="en-US"/>
        </w:rPr>
        <w:t xml:space="preserve">EOTT has a strong asset position (8300 miles of p/l, 330 transport tractors and trailors, 15.0 million bbls of storage and approximately 450,000 b/d of lease purchases).  This coupled with our area expertise gives EOTT a very clear picture of the market and corresponding opportunities. </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3.  Strategy:</w:t>
      </w:r>
    </w:p>
    <w:p>
      <w:pPr>
        <w:pStyle w:val="Normal"/>
        <w:numPr>
          <w:ilvl w:val="0"/>
          <w:numId w:val="6"/>
        </w:numPr>
        <w:tabs>
          <w:tab w:val="clear" w:pos="720"/>
          <w:tab w:val="left" w:pos="1080" w:leader="none"/>
        </w:tabs>
        <w:spacing w:lineRule="atLeast" w:line="240"/>
        <w:ind w:hanging="360" w:start="1080" w:end="0"/>
        <w:rPr>
          <w:color w:val="000000"/>
          <w:lang w:eastAsia="en-US"/>
        </w:rPr>
      </w:pPr>
      <w:r>
        <w:rPr>
          <w:color w:val="000000"/>
          <w:lang w:eastAsia="en-US"/>
        </w:rPr>
        <w:t>EOTT's strategy of cross regional communication and trading coupled with our asset position gives EOTT the ability to capitalize on opportunities within the crude oil complex.</w:t>
      </w:r>
    </w:p>
    <w:p>
      <w:pPr>
        <w:pStyle w:val="Normal"/>
        <w:spacing w:lineRule="atLeast" w:line="240"/>
        <w:rPr>
          <w:color w:val="000000"/>
          <w:lang w:eastAsia="en-US"/>
        </w:rPr>
      </w:pPr>
      <w:r>
        <w:rPr>
          <w:color w:val="000000"/>
          <w:lang w:eastAsia="en-US"/>
        </w:rPr>
      </w:r>
    </w:p>
    <w:p>
      <w:pPr>
        <w:pStyle w:val="Heading3"/>
        <w:ind w:hanging="0" w:start="0"/>
        <w:rPr>
          <w:u w:val="single"/>
        </w:rPr>
      </w:pPr>
      <w:r>
        <w:rPr>
          <w:u w:val="single"/>
        </w:rPr>
        <w:t>Market Intelligence</w:t>
      </w:r>
    </w:p>
    <w:p>
      <w:pPr>
        <w:pStyle w:val="Normal"/>
        <w:rPr/>
      </w:pPr>
      <w:r>
        <w:rPr/>
        <w:t>In summary, EOTT continuously gathers information from a multitude of sources, ranging from field operations reports (which may indicate problems at a refinery or third party pipeline upsets) to gathering statistical and technical information from its customers.  EOTT's commercial staff compiles the information obtained and utilizes it in formulating business strategies.  To capitalize on the most economic markets, we must mesh current and historical data, obtained from both internal and external sources, to get a complete picture of those markets.</w:t>
      </w:r>
    </w:p>
    <w:p>
      <w:pPr>
        <w:pStyle w:val="Normal"/>
        <w:rPr/>
      </w:pPr>
      <w:r>
        <w:rPr/>
      </w:r>
    </w:p>
    <w:p>
      <w:pPr>
        <w:pStyle w:val="BodyText2"/>
        <w:rPr>
          <w:u w:val="single"/>
        </w:rPr>
      </w:pPr>
      <w:r>
        <w:rPr>
          <w:u w:val="single"/>
        </w:rPr>
        <w:t>Safety and Environmental Compliance</w:t>
      </w:r>
    </w:p>
    <w:p>
      <w:pPr>
        <w:pStyle w:val="Normal"/>
        <w:spacing w:lineRule="atLeast" w:line="240"/>
        <w:rPr>
          <w:color w:val="000000"/>
          <w:lang w:eastAsia="en-US"/>
        </w:rPr>
      </w:pPr>
      <w:r>
        <w:rPr>
          <w:color w:val="000000"/>
          <w:lang w:eastAsia="en-US"/>
        </w:rPr>
        <w:t>EOTT is very proud of its safety and environmental compliance over the past several years.  The company has no environmental litigation pending;  has not received any Administrative or Consent Orders concerning any violations of the Clean Air Act or the Federal Clean Water Act; and has never received any penalties, fines, or Consent or Administrative Orders from OSHA.  In its last four U.S. DOT Motor Carrier Audits, the company received the highest rating in each instance.</w:t>
      </w:r>
    </w:p>
    <w:p>
      <w:pPr>
        <w:pStyle w:val="Normal"/>
        <w:spacing w:lineRule="atLeast" w:line="240"/>
        <w:rPr>
          <w:color w:val="000000"/>
          <w:lang w:eastAsia="en-US"/>
        </w:rPr>
      </w:pPr>
      <w:r>
        <w:rPr>
          <w:color w:val="000000"/>
          <w:lang w:eastAsia="en-US"/>
        </w:rPr>
      </w:r>
    </w:p>
    <w:p>
      <w:pPr>
        <w:pStyle w:val="BodyText"/>
        <w:spacing w:lineRule="auto" w:line="240"/>
        <w:rPr/>
      </w:pPr>
      <w:r>
        <w:rPr/>
        <w:t>Because of our continuing positive relationship with local, state and federal environmental regulators, we have been able to successfully negotiate our (cost-effective) terms of implementing compliance orders Koch received before our acquisition of their assets.</w:t>
      </w:r>
    </w:p>
    <w:p>
      <w:pPr>
        <w:pStyle w:val="BodyText"/>
        <w:spacing w:lineRule="auto" w:line="240"/>
        <w:rPr/>
      </w:pPr>
      <w:r>
        <w:rPr/>
      </w:r>
    </w:p>
    <w:p>
      <w:pPr>
        <w:pStyle w:val="BodyTextIndent"/>
        <w:spacing w:lineRule="auto" w:line="240"/>
        <w:ind w:hanging="0" w:start="0" w:end="0"/>
        <w:rPr>
          <w:rFonts w:ascii="Times New Roman" w:hAnsi="Times New Roman" w:cs="Times New Roman"/>
          <w:i/>
          <w:i/>
          <w:sz w:val="24"/>
          <w:u w:val="single"/>
        </w:rPr>
      </w:pPr>
      <w:r>
        <w:rPr>
          <w:rFonts w:cs="Times New Roman" w:ascii="Times New Roman" w:hAnsi="Times New Roman"/>
          <w:i/>
          <w:sz w:val="24"/>
          <w:u w:val="single"/>
        </w:rPr>
        <w:t>Fleet Management &amp; Logistics</w:t>
      </w:r>
    </w:p>
    <w:p>
      <w:pPr>
        <w:pStyle w:val="BodyTextIndent"/>
        <w:spacing w:lineRule="auto" w:line="240"/>
        <w:ind w:hanging="0" w:start="0" w:end="0"/>
        <w:rPr>
          <w:rFonts w:ascii="Times New Roman" w:hAnsi="Times New Roman" w:cs="Times New Roman"/>
          <w:sz w:val="24"/>
        </w:rPr>
      </w:pPr>
      <w:r>
        <w:rPr>
          <w:rFonts w:cs="Times New Roman" w:ascii="Times New Roman" w:hAnsi="Times New Roman"/>
          <w:sz w:val="24"/>
        </w:rPr>
        <w:t>EOTT has improved our level of trucking efficiency through the use of more effective and efficient transportation logistics.  EOTT’s fleet as of 12/1/98 included approximately 435 active crude tractors.  Logistics competency has enabled EOTT to reduce our fleet to approximately 279 active tractors, while increasing our truck lease gathered volume.  EOTT is also deploying a new EOTT commissioned pay plan, which will also result in greater efficiencies of the fleet.</w:t>
      </w:r>
    </w:p>
    <w:p>
      <w:pPr>
        <w:pStyle w:val="BodyText"/>
        <w:spacing w:lineRule="auto" w:line="240"/>
        <w:rPr>
          <w:rFonts w:ascii="Times New Roman" w:hAnsi="Times New Roman" w:cs="Times New Roman"/>
          <w:sz w:val="24"/>
        </w:rPr>
      </w:pPr>
      <w:r>
        <w:rPr>
          <w:rFonts w:cs="Times New Roman"/>
          <w:sz w:val="24"/>
        </w:rPr>
      </w:r>
    </w:p>
    <w:p>
      <w:pPr>
        <w:pStyle w:val="BodyText"/>
        <w:spacing w:lineRule="auto" w:line="240"/>
        <w:rPr/>
      </w:pPr>
      <w:r>
        <w:rPr/>
        <w:t>Additional optimization of the truck fleet is being achieved through a new Central Dispatch system, which determines the most efficient route for crude oil transportation.  Aggressive implementation of both GIS and GPS into the Central Dispatch system will achieve least cost routing and thus greater profit margins.</w:t>
      </w:r>
    </w:p>
    <w:p>
      <w:pPr>
        <w:pStyle w:val="BodyText"/>
        <w:spacing w:lineRule="auto" w:line="240"/>
        <w:rPr/>
      </w:pPr>
      <w:r>
        <w:rPr/>
      </w:r>
    </w:p>
    <w:p>
      <w:pPr>
        <w:pStyle w:val="Heading4"/>
        <w:ind w:hanging="0" w:start="0"/>
        <w:rPr/>
      </w:pPr>
      <w:r>
        <w:rPr/>
        <w:t>Business Development/M&amp;A Experience and Expertise</w:t>
      </w:r>
    </w:p>
    <w:p>
      <w:pPr>
        <w:pStyle w:val="BodyText"/>
        <w:rPr/>
      </w:pPr>
      <w:r>
        <w:rPr/>
        <w:t>EOTT has aggressively pursued growth through the acquisition and development of strategic assets and companies.  Our focus has been on the acquisition of assets or companies with stable and defendable cash flows, common carrier pipelines being a good example.  Our past experience in closing deals can be illustrated by the following successful acquisitions:</w:t>
      </w:r>
    </w:p>
    <w:p>
      <w:pPr>
        <w:pStyle w:val="Normal"/>
        <w:rPr/>
      </w:pPr>
      <w:r>
        <w:rPr/>
      </w:r>
    </w:p>
    <w:p>
      <w:pPr>
        <w:pStyle w:val="Normal"/>
        <w:numPr>
          <w:ilvl w:val="0"/>
          <w:numId w:val="7"/>
        </w:numPr>
        <w:tabs>
          <w:tab w:val="clear" w:pos="720"/>
          <w:tab w:val="left" w:pos="1080" w:leader="none"/>
        </w:tabs>
        <w:ind w:hanging="360" w:start="1080" w:end="0"/>
        <w:rPr/>
      </w:pPr>
      <w:r>
        <w:rPr/>
        <w:t>Shell’s Hobbs W. Texas/New Mexico P/L</w:t>
      </w:r>
    </w:p>
    <w:p>
      <w:pPr>
        <w:pStyle w:val="Normal"/>
        <w:numPr>
          <w:ilvl w:val="0"/>
          <w:numId w:val="7"/>
        </w:numPr>
        <w:tabs>
          <w:tab w:val="clear" w:pos="720"/>
          <w:tab w:val="left" w:pos="1080" w:leader="none"/>
        </w:tabs>
        <w:ind w:hanging="360" w:start="1080" w:end="0"/>
        <w:rPr/>
      </w:pPr>
      <w:r>
        <w:rPr/>
        <w:t>Amerada Hess’ P/L, Storage and Marketing business in MS &amp; AL</w:t>
      </w:r>
    </w:p>
    <w:p>
      <w:pPr>
        <w:pStyle w:val="Normal"/>
        <w:numPr>
          <w:ilvl w:val="0"/>
          <w:numId w:val="7"/>
        </w:numPr>
        <w:tabs>
          <w:tab w:val="clear" w:pos="720"/>
          <w:tab w:val="left" w:pos="1080" w:leader="none"/>
        </w:tabs>
        <w:ind w:hanging="360" w:start="1080" w:end="0"/>
        <w:rPr/>
      </w:pPr>
      <w:r>
        <w:rPr/>
        <w:t>Citgo P/L systems in LA, W. Texas, and OK</w:t>
      </w:r>
    </w:p>
    <w:p>
      <w:pPr>
        <w:pStyle w:val="Normal"/>
        <w:numPr>
          <w:ilvl w:val="0"/>
          <w:numId w:val="7"/>
        </w:numPr>
        <w:tabs>
          <w:tab w:val="clear" w:pos="720"/>
          <w:tab w:val="left" w:pos="1080" w:leader="none"/>
        </w:tabs>
        <w:ind w:hanging="360" w:start="1080" w:end="0"/>
        <w:rPr/>
      </w:pPr>
      <w:r>
        <w:rPr/>
        <w:t>Koch W. Texas P/L and Lease acquisition and gathering</w:t>
      </w:r>
    </w:p>
    <w:p>
      <w:pPr>
        <w:pStyle w:val="Normal"/>
        <w:numPr>
          <w:ilvl w:val="0"/>
          <w:numId w:val="7"/>
        </w:numPr>
        <w:tabs>
          <w:tab w:val="clear" w:pos="720"/>
          <w:tab w:val="left" w:pos="1080" w:leader="none"/>
        </w:tabs>
        <w:ind w:hanging="360" w:start="1080" w:end="0"/>
        <w:rPr/>
      </w:pPr>
      <w:r>
        <w:rPr/>
        <w:t>Koch P/L and Lease acquisition, all other areas except S. Texas</w:t>
      </w:r>
    </w:p>
    <w:p>
      <w:pPr>
        <w:pStyle w:val="Normal"/>
        <w:numPr>
          <w:ilvl w:val="0"/>
          <w:numId w:val="7"/>
        </w:numPr>
        <w:tabs>
          <w:tab w:val="clear" w:pos="720"/>
          <w:tab w:val="left" w:pos="1080" w:leader="none"/>
        </w:tabs>
        <w:ind w:hanging="360" w:start="1080" w:end="0"/>
        <w:rPr/>
      </w:pPr>
      <w:r>
        <w:rPr/>
        <w:t xml:space="preserve">Texaco/Citgo/Shell’s W. Texas/New Mexico P/L </w:t>
      </w:r>
    </w:p>
    <w:p>
      <w:pPr>
        <w:pStyle w:val="Normal"/>
        <w:rPr/>
      </w:pPr>
      <w:r>
        <w:rPr/>
      </w:r>
    </w:p>
    <w:p>
      <w:pPr>
        <w:pStyle w:val="Normal"/>
        <w:rPr/>
      </w:pPr>
      <w:r>
        <w:rPr/>
        <w:t>With a strategic goal of being a consolidator of this industry EOTT has and continues to review companies and assets that offer significant synergistic value.   The acquisition of Koch represented a significant step towards our strategic goal of industry consolidation.</w:t>
      </w:r>
    </w:p>
    <w:p>
      <w:pPr>
        <w:pStyle w:val="Normal"/>
        <w:rPr>
          <w:color w:val="000000"/>
          <w:lang w:eastAsia="en-US"/>
        </w:rPr>
      </w:pPr>
      <w:r>
        <w:rPr>
          <w:color w:val="000000"/>
          <w:lang w:eastAsia="en-US"/>
        </w:rPr>
      </w:r>
    </w:p>
    <w:p>
      <w:pPr>
        <w:pStyle w:val="BodyText"/>
        <w:spacing w:lineRule="auto" w:line="240"/>
        <w:rPr/>
      </w:pPr>
      <w:r>
        <w:rPr/>
        <w:t>With its vast network of industry contacts and commercial counter-parties, EOTT is extremely competitive when it comes to locating and following up upon new opportunities.  And these opportunities are not limited to acquisitions of hard assets.  With its highly skilled work force and decades of experience in crude oil markets, EOTT has become good at putting together strategic ventures with other companies in certain markets.  Most recently, EOTT's Canadian division concluded a synergy agreement with the owners of the Joarcam Pipeline in Alberta.  EOTT brings agility and alacrity to the table when it pursues a transaction.  In direct contrast with the mounds of bureaucracy and indecision, which hobble the efforts of some competitors, EOTT can size up and act upon potential opportunities with considerable speed. The key is EOTT's ability to coordinate and integrate its in-house expertise in the marketing, financial, operational, legal and administrative areas.  Finally, EOTT believes that it has a high level of proficiency in integrating acquired assets and businesses into its existing structure “after the sale”---meaning efficiencies and economies of scale are realized sooner rather than later.</w:t>
      </w:r>
    </w:p>
    <w:p>
      <w:pPr>
        <w:pStyle w:val="BodyText"/>
        <w:spacing w:lineRule="auto" w:line="240"/>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lang w:eastAsia="en-US"/>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sz w:val="16"/>
        <w:lang w:eastAsia="en-US"/>
      </w:rPr>
    </w:pPr>
    <w:r>
      <w:rPr>
        <w:sz w:val="16"/>
        <w:lang w:eastAsia="en-US"/>
      </w:rPr>
    </w:r>
  </w:p>
  <w:p>
    <w:pPr>
      <w:pStyle w:val="Footer"/>
      <w:rPr>
        <w:sz w:val="16"/>
        <w:lang w:eastAsia="en-US"/>
      </w:rPr>
    </w:pPr>
    <w:r>
      <w:rPr>
        <w:sz w:val="16"/>
        <w:lang w:eastAsia="en-US"/>
      </w:rPr>
    </w:r>
  </w:p>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/mnt/main-storage/datasets/enron-docs/doc/corecomp_strengths.doc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fldChar w:fldCharType="begin"/>
    </w:r>
    <w:r>
      <w:rPr/>
      <w:instrText xml:space="preserve"> DATE \@"MM\/dd\/yy" </w:instrText>
    </w:r>
    <w:r>
      <w:rPr/>
      <w:fldChar w:fldCharType="separate"/>
    </w:r>
    <w:r>
      <w:rPr/>
      <w:t>09/28/25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i/>
      <w:color w:val="000000"/>
      <w:lang w:eastAsia="en-US"/>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outlineLvl w:val="2"/>
    </w:pPr>
    <w:rPr>
      <w:i/>
    </w:rPr>
  </w:style>
  <w:style w:type="paragraph" w:styleId="Heading4">
    <w:name w:val="heading 4"/>
    <w:basedOn w:val="Normal"/>
    <w:next w:val="Normal"/>
    <w:qFormat/>
    <w:pPr>
      <w:keepNext w:val="true"/>
      <w:numPr>
        <w:ilvl w:val="3"/>
        <w:numId w:val="1"/>
      </w:numPr>
      <w:outlineLvl w:val="3"/>
    </w:pPr>
    <w:rPr>
      <w:i/>
      <w:u w:val="single"/>
    </w:rPr>
  </w:style>
  <w:style w:type="paragraph" w:styleId="Heading5">
    <w:name w:val="heading 5"/>
    <w:basedOn w:val="Normal"/>
    <w:next w:val="Normal"/>
    <w:qFormat/>
    <w:pPr>
      <w:keepNext w:val="true"/>
      <w:numPr>
        <w:ilvl w:val="4"/>
        <w:numId w:val="1"/>
      </w:numPr>
      <w:spacing w:lineRule="atLeast" w:line="240"/>
      <w:outlineLvl w:val="4"/>
    </w:pPr>
    <w:rPr>
      <w:i/>
      <w:color w:val="000000"/>
      <w:u w:val="single"/>
      <w:lang w:eastAsia="en-US"/>
    </w:rPr>
  </w:style>
  <w:style w:type="character" w:styleId="WW8Num1z0">
    <w:name w:val="WW8Num1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spacing w:lineRule="atLeast" w:line="240"/>
      <w:jc w:val="center"/>
    </w:pPr>
    <w:rPr>
      <w:b/>
      <w:color w:val="000000"/>
      <w:u w:val="single"/>
      <w:lang w:eastAsia="en-US"/>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spacing w:lineRule="atLeast" w:line="240"/>
    </w:pPr>
    <w:rPr>
      <w:i/>
      <w:color w:val="000000"/>
      <w:lang w:eastAsia="en-US"/>
    </w:rPr>
  </w:style>
  <w:style w:type="paragraph" w:styleId="BodyText2">
    <w:name w:val="Body Text 2"/>
    <w:basedOn w:val="Normal"/>
    <w:qFormat/>
    <w:pPr>
      <w:spacing w:lineRule="atLeast" w:line="240"/>
    </w:pPr>
    <w:rPr>
      <w:i/>
      <w:color w:val="000000"/>
      <w:lang w:eastAsia="en-US"/>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firstLine="720" w:start="720" w:end="0"/>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1999-07-21T19:17:00Z</dcterms:created>
  <dc:creator>Shelly Worrell</dc:creator>
  <dc:description/>
  <dc:language>en-CA</dc:language>
  <cp:lastModifiedBy>Shelly Worrell</cp:lastModifiedBy>
  <cp:lastPrinted>2000-03-14T15:45:00Z</cp:lastPrinted>
  <dcterms:modified xsi:type="dcterms:W3CDTF">2000-03-14T19:17:00Z</dcterms:modified>
  <cp:revision>12</cp:revision>
  <dc:subject/>
  <dc:title>EOTT ENERGY</dc:title>
</cp:coreProperties>
</file>