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SWAPS</w:t>
      </w:r>
    </w:p>
    <w:p>
      <w:pPr>
        <w:pStyle w:val="BlockText"/>
        <w:numPr>
          <w:ilvl w:val="1"/>
          <w:numId w:val="1"/>
        </w:numPr>
        <w:rPr/>
      </w:pPr>
      <w:r>
        <w:rPr/>
        <w:t>Nymex Swap:  A financial transaction under which the seller pays a floating price, and the buyer pays a fixed price.  The floating price shall be the settlement price for the last scheduled trading day for the Nymex Henry Hub Natural Gas Futures Contract for the applicable period.</w:t>
      </w:r>
    </w:p>
    <w:p>
      <w:pPr>
        <w:pStyle w:val="Normal"/>
        <w:numPr>
          <w:ilvl w:val="1"/>
          <w:numId w:val="1"/>
        </w:numPr>
        <w:ind w:hanging="360" w:start="360" w:end="-720"/>
        <w:rPr/>
      </w:pPr>
      <w:r>
        <w:rPr/>
        <w:t>Basis Swap:  A financial transaction under which the seller pays a floating price and the buyer pays a fixed price.  The fixed price shall be the settlement price for the last scheduled trading day for the Nymex Henry Hub Natural Gas Futures Contract, modified by the price for the Basis Swap.  The floating price shall be the Bid Week Average Price printed in the applicable publication for the relevant month.</w:t>
      </w:r>
    </w:p>
    <w:p>
      <w:pPr>
        <w:pStyle w:val="Normal"/>
        <w:numPr>
          <w:ilvl w:val="1"/>
          <w:numId w:val="1"/>
        </w:numPr>
        <w:ind w:hanging="360" w:start="360" w:end="-720"/>
        <w:rPr/>
      </w:pPr>
      <w:r>
        <w:rPr/>
        <w:t>Gas Daily Swap:  A financial transaction under which the seller pays a floating price and the buyer pays a fixed price.  The floating price shall be the average of the index for each day in the relevant period.  The index for a day shall be the Daily Midpoint price published in Platts’  Gas Daily publication.</w:t>
      </w:r>
    </w:p>
    <w:p>
      <w:pPr>
        <w:pStyle w:val="Normal"/>
        <w:numPr>
          <w:ilvl w:val="1"/>
          <w:numId w:val="1"/>
        </w:numPr>
        <w:ind w:hanging="360" w:start="360" w:end="-720"/>
        <w:rPr/>
      </w:pPr>
      <w:r>
        <w:rPr/>
        <w:t>Crack Spread Swap:  A financial transaction under which the seller pays a floating price and the buyer pays a fixed price.  The floating price shall be the difference obtained by subtracting the daily settlement prices for the prompt month Nymex Light Sweet Crude Oil Futures Contract for each Nymex trading day for the relevant period from the arithmetic average of the daily settlement prices for the prompt month Nymex Unleaded Gasoline Futures Contract multiplied by 42 for each Nymex trading day for the relevant period.</w:t>
      </w:r>
    </w:p>
    <w:p>
      <w:pPr>
        <w:pStyle w:val="Normal"/>
        <w:numPr>
          <w:ilvl w:val="1"/>
          <w:numId w:val="1"/>
        </w:numPr>
        <w:ind w:hanging="360" w:start="360" w:end="-720"/>
        <w:rPr/>
      </w:pPr>
      <w:r>
        <w:rPr/>
        <w:t>Spark Spread Swap:  A financial transaction under which an Electricity Index is exchanged for a Fuel Index (usually coal or gas).  The swap requires converting the fuel price to an equivalent power price by multiplying by the appropriate Heat Rate.</w:t>
      </w:r>
    </w:p>
    <w:p>
      <w:pPr>
        <w:pStyle w:val="Normal"/>
        <w:numPr>
          <w:ilvl w:val="1"/>
          <w:numId w:val="1"/>
        </w:numPr>
        <w:ind w:hanging="360" w:start="360" w:end="-720"/>
        <w:rPr/>
      </w:pPr>
      <w:r>
        <w:rPr/>
        <w:t xml:space="preserve">Btu Swap:  A financial transaction under which the seller pays a floating price and the buyer pays a fixed price.  The floating price shall be the difference of the published indices for two different commodities. </w:t>
      </w:r>
    </w:p>
    <w:p>
      <w:pPr>
        <w:pStyle w:val="Normal"/>
        <w:numPr>
          <w:ilvl w:val="0"/>
          <w:numId w:val="1"/>
        </w:numPr>
        <w:ind w:hanging="360" w:start="360" w:end="-720"/>
        <w:rPr/>
      </w:pPr>
      <w:r>
        <w:rPr/>
        <w:t>FORWARDS</w:t>
      </w:r>
    </w:p>
    <w:p>
      <w:pPr>
        <w:pStyle w:val="Normal"/>
        <w:numPr>
          <w:ilvl w:val="1"/>
          <w:numId w:val="1"/>
        </w:numPr>
        <w:rPr/>
      </w:pPr>
      <w:r>
        <w:rPr/>
        <w:t>Contract for delivery of a commodity at some point in the future at a specific price.</w:t>
      </w:r>
    </w:p>
    <w:p>
      <w:pPr>
        <w:pStyle w:val="Normal"/>
        <w:numPr>
          <w:ilvl w:val="1"/>
          <w:numId w:val="1"/>
        </w:numPr>
        <w:rPr/>
      </w:pPr>
      <w:r>
        <w:rPr/>
        <w:t>Specifies quantity, location, delivery period, and price.</w:t>
      </w:r>
    </w:p>
    <w:p>
      <w:pPr>
        <w:pStyle w:val="Normal"/>
        <w:numPr>
          <w:ilvl w:val="1"/>
          <w:numId w:val="1"/>
        </w:numPr>
        <w:rPr/>
      </w:pPr>
      <w:r>
        <w:rPr/>
        <w:t>Traded over-the-counter.</w:t>
      </w:r>
    </w:p>
    <w:p>
      <w:pPr>
        <w:pStyle w:val="Normal"/>
        <w:numPr>
          <w:ilvl w:val="1"/>
          <w:numId w:val="1"/>
        </w:numPr>
        <w:rPr/>
      </w:pPr>
      <w:r>
        <w:rPr/>
        <w:t>Allows for customization.</w:t>
      </w:r>
    </w:p>
    <w:p>
      <w:pPr>
        <w:pStyle w:val="Normal"/>
        <w:numPr>
          <w:ilvl w:val="1"/>
          <w:numId w:val="1"/>
        </w:numPr>
        <w:rPr/>
      </w:pPr>
      <w:r>
        <w:rPr/>
        <w:t>Known counter party.</w:t>
      </w:r>
    </w:p>
    <w:p>
      <w:pPr>
        <w:pStyle w:val="Normal"/>
        <w:numPr>
          <w:ilvl w:val="1"/>
          <w:numId w:val="1"/>
        </w:numPr>
        <w:rPr/>
      </w:pPr>
      <w:r>
        <w:rPr/>
        <w:t>Prices are not transparent.</w:t>
      </w:r>
    </w:p>
    <w:p>
      <w:pPr>
        <w:pStyle w:val="Normal"/>
        <w:numPr>
          <w:ilvl w:val="1"/>
          <w:numId w:val="1"/>
        </w:numPr>
        <w:rPr/>
      </w:pPr>
      <w:r>
        <w:rPr/>
        <w:t>Payment is due by the 25</w:t>
      </w:r>
      <w:r>
        <w:rPr>
          <w:vertAlign w:val="superscript"/>
        </w:rPr>
        <w:t>th</w:t>
      </w:r>
      <w:r>
        <w:rPr/>
        <w:t xml:space="preserve"> day of the month following delivery.</w:t>
      </w:r>
    </w:p>
    <w:sectPr>
      <w:type w:val="nextPage"/>
      <w:pgSz w:w="12240" w:h="15840"/>
      <w:pgMar w:left="162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ind w:start="360" w:hanging="360"/>
      </w:pPr>
      <w:rPr/>
    </w:lvl>
    <w:lvl w:ilvl="1">
      <w:start w:val="1"/>
      <w:numFmt w:val="decimal"/>
      <w:lvlText w:val="%2."/>
      <w:lvlJc w:val="start"/>
      <w:pPr>
        <w:tabs>
          <w:tab w:val="num" w:pos="360"/>
        </w:tabs>
        <w:ind w:start="360" w:hanging="360"/>
      </w:pPr>
      <w:rPr/>
    </w:lvl>
    <w:lvl w:ilvl="2">
      <w:start w:val="1"/>
      <w:numFmt w:val="lowerRoman"/>
      <w:lvlText w:val="%3."/>
      <w:lvlJc w:val="end"/>
      <w:pPr>
        <w:tabs>
          <w:tab w:val="num" w:pos="1080"/>
        </w:tabs>
        <w:ind w:start="1080" w:hanging="180"/>
      </w:pPr>
    </w:lvl>
    <w:lvl w:ilvl="3">
      <w:start w:val="1"/>
      <w:numFmt w:val="decimal"/>
      <w:lvlText w:val="%4."/>
      <w:lvlJc w:val="start"/>
      <w:pPr>
        <w:tabs>
          <w:tab w:val="num" w:pos="1800"/>
        </w:tabs>
        <w:ind w:start="1800" w:hanging="360"/>
      </w:pPr>
    </w:lvl>
    <w:lvl w:ilvl="4">
      <w:start w:val="1"/>
      <w:numFmt w:val="lowerLetter"/>
      <w:lvlText w:val="%5."/>
      <w:lvlJc w:val="start"/>
      <w:pPr>
        <w:tabs>
          <w:tab w:val="num" w:pos="2520"/>
        </w:tabs>
        <w:ind w:start="2520" w:hanging="360"/>
      </w:pPr>
    </w:lvl>
    <w:lvl w:ilvl="5">
      <w:start w:val="1"/>
      <w:numFmt w:val="lowerRoman"/>
      <w:lvlText w:val="%6."/>
      <w:lvlJc w:val="end"/>
      <w:pPr>
        <w:tabs>
          <w:tab w:val="num" w:pos="3240"/>
        </w:tabs>
        <w:ind w:start="3240" w:hanging="180"/>
      </w:pPr>
    </w:lvl>
    <w:lvl w:ilvl="6">
      <w:start w:val="1"/>
      <w:numFmt w:val="decimal"/>
      <w:lvlText w:val="%7."/>
      <w:lvlJc w:val="start"/>
      <w:pPr>
        <w:tabs>
          <w:tab w:val="num" w:pos="3960"/>
        </w:tabs>
        <w:ind w:start="3960" w:hanging="360"/>
      </w:pPr>
    </w:lvl>
    <w:lvl w:ilvl="7">
      <w:start w:val="1"/>
      <w:numFmt w:val="lowerLetter"/>
      <w:lvlText w:val="%8."/>
      <w:lvlJc w:val="start"/>
      <w:pPr>
        <w:tabs>
          <w:tab w:val="num" w:pos="4680"/>
        </w:tabs>
        <w:ind w:start="4680" w:hanging="360"/>
      </w:pPr>
    </w:lvl>
    <w:lvl w:ilvl="8">
      <w:start w:val="1"/>
      <w:numFmt w:val="lowerRoman"/>
      <w:lvlText w:val="%9."/>
      <w:lvlJc w:val="end"/>
      <w:pPr>
        <w:tabs>
          <w:tab w:val="num" w:pos="5400"/>
        </w:tabs>
        <w:ind w:start="540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2001-10-08T14:01:00Z</dcterms:created>
  <dc:creator>alewis</dc:creator>
  <dc:description/>
  <dc:language>en-CA</dc:language>
  <cp:lastModifiedBy>alewis</cp:lastModifiedBy>
  <dcterms:modified xsi:type="dcterms:W3CDTF">2001-10-14T20:42:00Z</dcterms:modified>
  <cp:revision>9</cp:revision>
  <dc:subject/>
  <dc:title>A</dc:title>
</cp:coreProperties>
</file>