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20" w:type="dxa"/>
        <w:jc w:val="start"/>
        <w:tblInd w:w="-972" w:type="dxa"/>
        <w:tblLayout w:type="fixed"/>
        <w:tblCellMar>
          <w:top w:w="0" w:type="dxa"/>
          <w:start w:w="108" w:type="dxa"/>
          <w:bottom w:w="0" w:type="dxa"/>
          <w:end w:w="108" w:type="dxa"/>
        </w:tblCellMar>
      </w:tblPr>
      <w:tblGrid>
        <w:gridCol w:w="5364"/>
        <w:gridCol w:w="126"/>
        <w:gridCol w:w="3150"/>
        <w:gridCol w:w="405"/>
        <w:gridCol w:w="675"/>
      </w:tblGrid>
      <w:tr>
        <w:trPr/>
        <w:tc>
          <w:tcPr>
            <w:tcW w:w="8640" w:type="dxa"/>
            <w:gridSpan w:val="3"/>
            <w:tcBorders/>
          </w:tcPr>
          <w:p>
            <w:pPr>
              <w:pStyle w:val="Heading1"/>
              <w:ind w:hanging="0" w:start="0"/>
              <w:rPr/>
            </w:pPr>
            <w:r>
              <w:rPr/>
              <w:t>JOB LISTING</w:t>
            </w:r>
          </w:p>
          <w:p>
            <w:pPr>
              <w:pStyle w:val="Normal"/>
              <w:rPr/>
            </w:pPr>
            <w:r>
              <w:rPr/>
            </w:r>
          </w:p>
        </w:tc>
        <w:tc>
          <w:tcPr>
            <w:tcW w:w="1080" w:type="dxa"/>
            <w:gridSpan w:val="2"/>
            <w:tcBorders/>
            <w:tcMar>
              <w:start w:w="0" w:type="dxa"/>
              <w:end w:w="0" w:type="dxa"/>
            </w:tcMar>
          </w:tcPr>
          <w:p>
            <w:pPr>
              <w:pStyle w:val="Normal"/>
              <w:snapToGrid w:val="false"/>
              <w:rPr/>
            </w:pPr>
            <w:r>
              <w:rPr/>
            </w:r>
          </w:p>
        </w:tc>
      </w:tr>
      <w:tr>
        <w:trPr/>
        <w:tc>
          <w:tcPr>
            <w:tcW w:w="5490" w:type="dxa"/>
            <w:gridSpan w:val="2"/>
            <w:tcBorders>
              <w:top w:val="single" w:sz="6" w:space="0" w:color="000000"/>
              <w:start w:val="single" w:sz="6" w:space="0" w:color="000000"/>
              <w:end w:val="single" w:sz="6" w:space="0" w:color="000000"/>
            </w:tcBorders>
          </w:tcPr>
          <w:p>
            <w:pPr>
              <w:pStyle w:val="Normal"/>
              <w:snapToGrid w:val="false"/>
              <w:rPr>
                <w:vertAlign w:val="superscript"/>
              </w:rPr>
            </w:pPr>
            <w:r>
              <w:rPr>
                <w:vertAlign w:val="superscript"/>
              </w:rPr>
            </w:r>
          </w:p>
          <w:p>
            <w:pPr>
              <w:pStyle w:val="Normal"/>
              <w:ind w:start="-1440" w:end="0"/>
              <w:rPr>
                <w:vertAlign w:val="superscript"/>
              </w:rPr>
            </w:pPr>
            <w:r>
              <w:rPr>
                <w:vertAlign w:val="superscript"/>
              </w:rPr>
              <w:t>POSITION TITLE</w:t>
            </w:r>
          </w:p>
          <w:p>
            <w:pPr>
              <w:pStyle w:val="Normal"/>
              <w:rPr>
                <w:b/>
              </w:rPr>
            </w:pPr>
            <w:r>
              <w:rPr>
                <w:b/>
              </w:rPr>
              <w:t xml:space="preserve">ACCOUNTANT III </w:t>
            </w:r>
          </w:p>
        </w:tc>
        <w:tc>
          <w:tcPr>
            <w:tcW w:w="3555" w:type="dxa"/>
            <w:gridSpan w:val="2"/>
            <w:tcBorders>
              <w:top w:val="single" w:sz="6" w:space="0" w:color="000000"/>
              <w:start w:val="single" w:sz="6" w:space="0" w:color="000000"/>
              <w:end w:val="single" w:sz="6" w:space="0" w:color="000000"/>
            </w:tcBorders>
          </w:tcPr>
          <w:p>
            <w:pPr>
              <w:pStyle w:val="Normal"/>
              <w:snapToGrid w:val="false"/>
              <w:rPr>
                <w:b/>
              </w:rPr>
            </w:pPr>
            <w:r>
              <w:rPr>
                <w:b/>
              </w:rPr>
            </w:r>
          </w:p>
          <w:p>
            <w:pPr>
              <w:pStyle w:val="Normal"/>
              <w:rPr>
                <w:vertAlign w:val="superscript"/>
              </w:rPr>
            </w:pPr>
            <w:r>
              <w:rPr>
                <w:vertAlign w:val="superscript"/>
              </w:rPr>
              <w:t>DEPARTMENT</w:t>
            </w:r>
          </w:p>
          <w:p>
            <w:pPr>
              <w:pStyle w:val="Normal"/>
              <w:rPr>
                <w:b/>
              </w:rPr>
            </w:pPr>
            <w:r>
              <w:rPr>
                <w:b/>
              </w:rPr>
              <w:t>RETAIL NATURAL GAS &amp; ELECTRIC ACCOUNTING</w:t>
            </w:r>
          </w:p>
        </w:tc>
        <w:tc>
          <w:tcPr>
            <w:tcW w:w="675" w:type="dxa"/>
            <w:tcBorders/>
            <w:tcMar>
              <w:start w:w="0" w:type="dxa"/>
              <w:end w:w="0" w:type="dxa"/>
            </w:tcMar>
          </w:tcPr>
          <w:p>
            <w:pPr>
              <w:pStyle w:val="Normal"/>
              <w:snapToGrid w:val="false"/>
              <w:rPr/>
            </w:pPr>
            <w:r>
              <w:rPr/>
            </w:r>
          </w:p>
        </w:tc>
      </w:tr>
      <w:tr>
        <w:trPr/>
        <w:tc>
          <w:tcPr>
            <w:tcW w:w="5364" w:type="dxa"/>
            <w:tcBorders>
              <w:top w:val="single" w:sz="6" w:space="0" w:color="000000"/>
              <w:start w:val="single" w:sz="6" w:space="0" w:color="000000"/>
              <w:end w:val="single" w:sz="6" w:space="0" w:color="000000"/>
            </w:tcBorders>
          </w:tcPr>
          <w:p>
            <w:pPr>
              <w:pStyle w:val="Normal"/>
              <w:snapToGrid w:val="false"/>
              <w:rPr>
                <w:vertAlign w:val="superscript"/>
              </w:rPr>
            </w:pPr>
            <w:r>
              <w:rPr>
                <w:vertAlign w:val="superscript"/>
              </w:rPr>
            </w:r>
          </w:p>
          <w:p>
            <w:pPr>
              <w:pStyle w:val="Normal"/>
              <w:rPr>
                <w:vertAlign w:val="superscript"/>
              </w:rPr>
            </w:pPr>
            <w:r>
              <w:rPr>
                <w:vertAlign w:val="superscript"/>
              </w:rPr>
              <w:t>WORK SCHEDULE:</w:t>
            </w:r>
          </w:p>
        </w:tc>
        <w:tc>
          <w:tcPr>
            <w:tcW w:w="4356" w:type="dxa"/>
            <w:gridSpan w:val="4"/>
            <w:tcBorders>
              <w:top w:val="single" w:sz="6" w:space="0" w:color="000000"/>
            </w:tcBorders>
          </w:tcPr>
          <w:p>
            <w:pPr>
              <w:pStyle w:val="Normal"/>
              <w:snapToGrid w:val="false"/>
              <w:rPr>
                <w:vertAlign w:val="superscript"/>
              </w:rPr>
            </w:pPr>
            <w:r>
              <w:rPr>
                <w:vertAlign w:val="superscript"/>
              </w:rPr>
            </w:r>
          </w:p>
          <w:p>
            <w:pPr>
              <w:pStyle w:val="Normal"/>
              <w:rPr>
                <w:vertAlign w:val="superscript"/>
              </w:rPr>
            </w:pPr>
            <w:r>
              <w:rPr>
                <w:vertAlign w:val="superscript"/>
              </w:rPr>
              <w:t>CONTACT INFORMATION:</w:t>
            </w:r>
          </w:p>
        </w:tc>
      </w:tr>
      <w:tr>
        <w:trPr/>
        <w:tc>
          <w:tcPr>
            <w:tcW w:w="5364" w:type="dxa"/>
            <w:tcBorders>
              <w:top w:val="single" w:sz="6" w:space="0" w:color="000000"/>
              <w:start w:val="single" w:sz="6" w:space="0" w:color="000000"/>
              <w:end w:val="single" w:sz="6" w:space="0" w:color="000000"/>
            </w:tcBorders>
          </w:tcPr>
          <w:p>
            <w:pPr>
              <w:pStyle w:val="Normal"/>
              <w:snapToGrid w:val="false"/>
              <w:rPr>
                <w:vertAlign w:val="superscript"/>
              </w:rPr>
            </w:pPr>
            <w:r>
              <w:rPr>
                <w:vertAlign w:val="superscript"/>
              </w:rPr>
            </w:r>
          </w:p>
          <w:p>
            <w:pPr>
              <w:pStyle w:val="Normal"/>
              <w:rPr/>
            </w:pPr>
            <w:r>
              <w:rPr>
                <w:rFonts w:eastAsia="Wingdings" w:cs="Wingdings" w:ascii="Wingdings" w:hAnsi="Wingdings"/>
              </w:rPr>
              <w:sym w:font="Wingdings" w:char="f0fe"/>
            </w:r>
            <w:r>
              <w:rPr/>
              <w:t xml:space="preserve"> </w:t>
            </w:r>
            <w:r>
              <w:rPr/>
              <w:t xml:space="preserve">8:30AM - 5:00 PM </w:t>
            </w:r>
          </w:p>
        </w:tc>
        <w:tc>
          <w:tcPr>
            <w:tcW w:w="4356" w:type="dxa"/>
            <w:gridSpan w:val="4"/>
            <w:tcBorders>
              <w:top w:val="single" w:sz="6" w:space="0" w:color="000000"/>
              <w:end w:val="single" w:sz="6" w:space="0" w:color="000000"/>
            </w:tcBorders>
          </w:tcPr>
          <w:p>
            <w:pPr>
              <w:pStyle w:val="Normal"/>
              <w:snapToGrid w:val="false"/>
              <w:rPr>
                <w:vertAlign w:val="superscript"/>
              </w:rPr>
            </w:pPr>
            <w:r>
              <w:rPr>
                <w:vertAlign w:val="superscript"/>
              </w:rPr>
            </w:r>
          </w:p>
          <w:p>
            <w:pPr>
              <w:pStyle w:val="Normal"/>
              <w:rPr>
                <w:vertAlign w:val="superscript"/>
              </w:rPr>
            </w:pPr>
            <w:r>
              <w:rPr>
                <w:vertAlign w:val="superscript"/>
              </w:rPr>
              <w:t>CONTACT:</w:t>
            </w:r>
          </w:p>
        </w:tc>
      </w:tr>
      <w:tr>
        <w:trPr/>
        <w:tc>
          <w:tcPr>
            <w:tcW w:w="5364" w:type="dxa"/>
            <w:tcBorders>
              <w:start w:val="single" w:sz="6" w:space="0" w:color="000000"/>
              <w:bottom w:val="single" w:sz="6" w:space="0" w:color="000000"/>
              <w:end w:val="single" w:sz="6" w:space="0" w:color="000000"/>
            </w:tcBorders>
          </w:tcPr>
          <w:p>
            <w:pPr>
              <w:pStyle w:val="Normal"/>
              <w:snapToGrid w:val="false"/>
              <w:rPr/>
            </w:pPr>
            <w:r>
              <w:rPr/>
            </w:r>
          </w:p>
          <w:p>
            <w:pPr>
              <w:pStyle w:val="Normal"/>
              <w:rPr/>
            </w:pPr>
            <w:r>
              <w:rPr/>
              <w:t>HIRING RANGE:</w:t>
            </w:r>
            <w:r>
              <w:rPr>
                <w:b/>
              </w:rPr>
              <w:t xml:space="preserve"> $55 - $70K+</w:t>
            </w:r>
          </w:p>
        </w:tc>
        <w:tc>
          <w:tcPr>
            <w:tcW w:w="4356" w:type="dxa"/>
            <w:gridSpan w:val="4"/>
            <w:tcBorders>
              <w:bottom w:val="single" w:sz="6" w:space="0" w:color="000000"/>
              <w:end w:val="single" w:sz="6" w:space="0" w:color="000000"/>
            </w:tcBorders>
          </w:tcPr>
          <w:p>
            <w:pPr>
              <w:pStyle w:val="Normal"/>
              <w:snapToGrid w:val="false"/>
              <w:rPr>
                <w:sz w:val="16"/>
              </w:rPr>
            </w:pPr>
            <w:r>
              <w:rPr>
                <w:sz w:val="16"/>
              </w:rPr>
            </w:r>
          </w:p>
          <w:p>
            <w:pPr>
              <w:pStyle w:val="Normal"/>
              <w:rPr>
                <w:sz w:val="16"/>
              </w:rPr>
            </w:pPr>
            <w:r>
              <w:rPr>
                <w:sz w:val="16"/>
              </w:rPr>
              <w:t>E-MAIL:</w:t>
            </w:r>
          </w:p>
        </w:tc>
      </w:tr>
      <w:tr>
        <w:trPr>
          <w:trHeight w:val="2964" w:hRule="atLeast"/>
        </w:trPr>
        <w:tc>
          <w:tcPr>
            <w:tcW w:w="9720" w:type="dxa"/>
            <w:gridSpan w:val="5"/>
            <w:tcBorders>
              <w:top w:val="single" w:sz="6" w:space="0" w:color="000000"/>
              <w:start w:val="single" w:sz="6" w:space="0" w:color="000000"/>
              <w:bottom w:val="single" w:sz="6" w:space="0" w:color="000000"/>
              <w:end w:val="single" w:sz="6" w:space="0" w:color="000000"/>
            </w:tcBorders>
          </w:tcPr>
          <w:p>
            <w:pPr>
              <w:pStyle w:val="Normal"/>
              <w:snapToGrid w:val="false"/>
              <w:rPr>
                <w:b/>
                <w:sz w:val="16"/>
                <w:vertAlign w:val="superscript"/>
              </w:rPr>
            </w:pPr>
            <w:r>
              <w:rPr>
                <w:b/>
                <w:sz w:val="16"/>
                <w:vertAlign w:val="superscript"/>
              </w:rPr>
            </w:r>
          </w:p>
          <w:p>
            <w:pPr>
              <w:pStyle w:val="Normal"/>
              <w:rPr/>
            </w:pPr>
            <w:r>
              <w:rPr>
                <w:i/>
                <w:u w:val="single"/>
                <w:vertAlign w:val="superscript"/>
              </w:rPr>
              <w:t>JOB REQUIREMENTS</w:t>
            </w:r>
            <w:r>
              <w:rPr>
                <w:b/>
                <w:vertAlign w:val="superscript"/>
              </w:rPr>
              <w:t>:</w:t>
            </w:r>
          </w:p>
          <w:p>
            <w:pPr>
              <w:pStyle w:val="Normal"/>
              <w:rPr>
                <w:vertAlign w:val="superscript"/>
              </w:rPr>
            </w:pPr>
            <w:r>
              <w:rPr>
                <w:vertAlign w:val="superscript"/>
              </w:rPr>
              <w:t>REQUIREMENTS ENTAIL EXTENSIVE NATURAL GAS ACCOUNTING BACKGROUND TO INCLUDE GENERAL UNDERSTANDING OF UTILITY TARIFFS, ABILITY TO READ AND INTER PRET LDC STATEMENTS, AND INDIVIDUAL MUST HAVE EXPERIENCE  WITH THE ACCOUNTING PROCESS RELATIVE TO RECONCILING THE ACTIVITY BETWEEN THE CITY GATE DELIVERIES AND BURNER TIP USAGE.   DUTIES INVOLVE TRANSACTION MONITORING, RECONCILIATIONS, PREPARATION OF JOURNAL ENTRIES, REPORTS AND ANALYSES AND INTERACTION WITH ALL LEVELS OF MANAGEMENT, BOTH INTERNAL AND EXTERNAL.</w:t>
            </w:r>
          </w:p>
          <w:p>
            <w:pPr>
              <w:pStyle w:val="Normal"/>
              <w:rPr>
                <w:vertAlign w:val="superscript"/>
              </w:rPr>
            </w:pPr>
            <w:r>
              <w:rPr>
                <w:vertAlign w:val="superscript"/>
              </w:rPr>
            </w:r>
          </w:p>
        </w:tc>
      </w:tr>
      <w:tr>
        <w:trPr/>
        <w:tc>
          <w:tcPr>
            <w:tcW w:w="9720" w:type="dxa"/>
            <w:gridSpan w:val="5"/>
            <w:tcBorders>
              <w:top w:val="single" w:sz="6" w:space="0" w:color="000000"/>
              <w:start w:val="single" w:sz="6" w:space="0" w:color="000000"/>
              <w:bottom w:val="single" w:sz="6" w:space="0" w:color="000000"/>
              <w:end w:val="single" w:sz="6" w:space="0" w:color="000000"/>
            </w:tcBorders>
          </w:tcPr>
          <w:p>
            <w:pPr>
              <w:pStyle w:val="Normal"/>
              <w:snapToGrid w:val="false"/>
              <w:rPr>
                <w:i/>
                <w:i/>
                <w:u w:val="single"/>
                <w:vertAlign w:val="superscript"/>
              </w:rPr>
            </w:pPr>
            <w:r>
              <w:rPr>
                <w:i/>
                <w:u w:val="single"/>
                <w:vertAlign w:val="superscript"/>
              </w:rPr>
            </w:r>
          </w:p>
          <w:p>
            <w:pPr>
              <w:pStyle w:val="Normal"/>
              <w:rPr>
                <w:i/>
                <w:i/>
                <w:u w:val="single"/>
                <w:vertAlign w:val="superscript"/>
              </w:rPr>
            </w:pPr>
            <w:r>
              <w:rPr>
                <w:i/>
                <w:u w:val="single"/>
                <w:vertAlign w:val="superscript"/>
              </w:rPr>
              <w:t>EDUCATION/EXPERIENCE REQUIRED:</w:t>
            </w:r>
          </w:p>
          <w:p>
            <w:pPr>
              <w:pStyle w:val="Normal"/>
              <w:rPr/>
            </w:pPr>
            <w:r>
              <w:rPr>
                <w:i/>
                <w:u w:val="single"/>
                <w:vertAlign w:val="superscript"/>
              </w:rPr>
              <w:t>.</w:t>
            </w:r>
            <w:r>
              <w:rPr>
                <w:vertAlign w:val="superscript"/>
              </w:rPr>
              <w:t xml:space="preserve">  UNDERGRADUATE DEGREE IN ACCOUNTING/FINANCE.</w:t>
            </w:r>
          </w:p>
          <w:p>
            <w:pPr>
              <w:pStyle w:val="Normal"/>
              <w:rPr>
                <w:vertAlign w:val="superscript"/>
              </w:rPr>
            </w:pPr>
            <w:r>
              <w:rPr>
                <w:vertAlign w:val="superscript"/>
              </w:rPr>
              <w:t xml:space="preserve">.  3-5  YEARS EXPERIENCE IN ACCOUNTING.  </w:t>
            </w:r>
          </w:p>
          <w:p>
            <w:pPr>
              <w:pStyle w:val="Normal"/>
              <w:rPr>
                <w:vertAlign w:val="superscript"/>
              </w:rPr>
            </w:pPr>
            <w:r>
              <w:rPr>
                <w:vertAlign w:val="superscript"/>
              </w:rPr>
              <w:t>.  ADVANCED  KNOWLEDGE OF  EXCEL SOFTWARE SUCH AS EXCEL TO MANIPULATE LARGE VOLUMES OF DATA FOR COMPLEX SPREADSHEET REPORTING.</w:t>
            </w:r>
          </w:p>
          <w:p>
            <w:pPr>
              <w:pStyle w:val="Normal"/>
              <w:rPr>
                <w:vertAlign w:val="superscript"/>
              </w:rPr>
            </w:pPr>
            <w:r>
              <w:rPr>
                <w:vertAlign w:val="superscript"/>
              </w:rPr>
              <w:t>.  KNOWLEDGE OF SAP OR  SIMILAR ACCOUNTING SOFTWARE IS PREFERRED. (PEOPLESOFT, BANN, MILLENIUM,  EDI).</w:t>
            </w:r>
          </w:p>
          <w:p>
            <w:pPr>
              <w:pStyle w:val="Normal"/>
              <w:rPr>
                <w:vertAlign w:val="superscript"/>
              </w:rPr>
            </w:pPr>
            <w:r>
              <w:rPr>
                <w:vertAlign w:val="superscript"/>
              </w:rPr>
              <w:t>.   WELL DEVELOPED ORAL AND WRITTEN COMMUNICATION SKILLS, ABILITY TO INTERACT EFFECTIVELY WITH INTERNAL/EXTERNAL ENTITIES.</w:t>
            </w:r>
          </w:p>
        </w:tc>
      </w:tr>
    </w:tbl>
    <w:p>
      <w:pPr>
        <w:pStyle w:val="Normal"/>
        <w:ind w:start="-1260" w:end="0"/>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2002-05-06T16:58:00Z</dcterms:created>
  <dc:creator>Unknown User</dc:creator>
  <dc:description/>
  <dc:language>en-CA</dc:language>
  <cp:lastModifiedBy>phillips</cp:lastModifiedBy>
  <dcterms:modified xsi:type="dcterms:W3CDTF">2002-05-06T16:58:00Z</dcterms:modified>
  <cp:revision>2</cp:revision>
  <dc:subject/>
  <dc:title>JOB LISTING</dc:title>
</cp:coreProperties>
</file>