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t>April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PH Energy Analysis Ltd.</w:t>
      </w:r>
    </w:p>
    <w:p>
      <w:pPr>
        <w:pStyle w:val="Normal"/>
        <w:jc w:val="both"/>
        <w:rPr>
          <w:rFonts w:ascii="Times New Roman" w:hAnsi="Times New Roman" w:cs="Times New Roman"/>
          <w:sz w:val="22"/>
        </w:rPr>
      </w:pPr>
      <w:r>
        <w:rPr>
          <w:rFonts w:cs="Times New Roman" w:ascii="Times New Roman" w:hAnsi="Times New Roman"/>
          <w:sz w:val="22"/>
        </w:rPr>
        <w:t>Ingram House</w:t>
      </w:r>
    </w:p>
    <w:p>
      <w:pPr>
        <w:pStyle w:val="Normal"/>
        <w:jc w:val="both"/>
        <w:rPr>
          <w:rFonts w:ascii="Times New Roman" w:hAnsi="Times New Roman" w:cs="Times New Roman"/>
          <w:sz w:val="22"/>
        </w:rPr>
      </w:pPr>
      <w:r>
        <w:rPr>
          <w:rFonts w:cs="Times New Roman" w:ascii="Times New Roman" w:hAnsi="Times New Roman"/>
          <w:sz w:val="22"/>
        </w:rPr>
        <w:t>13-15 John Adam Street</w:t>
      </w:r>
    </w:p>
    <w:p>
      <w:pPr>
        <w:pStyle w:val="Normal"/>
        <w:jc w:val="both"/>
        <w:rPr>
          <w:rFonts w:ascii="Times New Roman" w:hAnsi="Times New Roman" w:cs="Times New Roman"/>
          <w:sz w:val="22"/>
        </w:rPr>
      </w:pPr>
      <w:r>
        <w:rPr>
          <w:rFonts w:cs="Times New Roman" w:ascii="Times New Roman" w:hAnsi="Times New Roman"/>
          <w:sz w:val="22"/>
        </w:rPr>
        <w:t>London  WC2N 6LD</w:t>
      </w:r>
    </w:p>
    <w:p>
      <w:pPr>
        <w:pStyle w:val="Normal"/>
        <w:jc w:val="both"/>
        <w:rPr>
          <w:rFonts w:ascii="Times New Roman" w:hAnsi="Times New Roman" w:cs="Times New Roman"/>
          <w:sz w:val="22"/>
        </w:rPr>
      </w:pPr>
      <w:r>
        <w:rPr>
          <w:rFonts w:cs="Times New Roman" w:ascii="Times New Roman" w:hAnsi="Times New Roman"/>
          <w:sz w:val="22"/>
        </w:rPr>
        <w:t>United Kingdom</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PH Energy Analysis Ltd.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PH ENERGY ANALYSIS LTD.</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/mnt/main-storage/datasets/enron-docs/doc/conf_ph_energy_analysis.doc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PH Energy Analysis Ltd.</w:t>
    </w:r>
  </w:p>
  <w:p>
    <w:pPr>
      <w:pStyle w:val="Header"/>
      <w:rPr>
        <w:rFonts w:ascii="Times New Roman" w:hAnsi="Times New Roman" w:cs="Times New Roman"/>
        <w:sz w:val="22"/>
      </w:rPr>
    </w:pPr>
    <w:r>
      <w:rPr>
        <w:rFonts w:cs="Times New Roman" w:ascii="Times New Roman" w:hAnsi="Times New Roman"/>
        <w:sz w:val="22"/>
      </w:rPr>
      <w:t>April __,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2000-04-03T20:44:00Z</dcterms:created>
  <dc:creator>ECT</dc:creator>
  <dc:description/>
  <dc:language>en-CA</dc:language>
  <cp:lastModifiedBy>Tana Jones</cp:lastModifiedBy>
  <cp:lastPrinted>2000-04-04T10:30:00Z</cp:lastPrinted>
  <dcterms:modified xsi:type="dcterms:W3CDTF">2000-04-04T13:00:00Z</dcterms:modified>
  <cp:revision>8</cp:revision>
  <dc:subject/>
  <dc:title>Reciprocal Confidentiality Agreement</dc:title>
</cp:coreProperties>
</file>