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rPr>
        <w:t>HEADLINE:</w:t>
      </w:r>
      <w:r>
        <w:rPr/>
        <w:t xml:space="preserve"> CompTel Warns U.S. Trade Officials of Anticompetitive Trade Practices as Part of Agency's Annual Review;; </w:t>
        <w:br/>
        <w:t xml:space="preserve">Association Cites Germany, Mexico, Japan, and Taiwan </w:t>
        <w:br/>
        <w:br/>
      </w:r>
      <w:r>
        <w:rPr>
          <w:rStyle w:val="Strong"/>
        </w:rPr>
        <w:t>DATELINE:</w:t>
      </w:r>
      <w:r>
        <w:rPr/>
        <w:t xml:space="preserve"> WASHINGTON, Feb. 2 </w:t>
        <w:br/>
        <w:br/>
      </w:r>
      <w:r>
        <w:rPr>
          <w:rStyle w:val="Strong"/>
        </w:rPr>
        <w:t>BODY:</w:t>
      </w:r>
      <w:r>
        <w:rPr/>
        <w:t xml:space="preserve"> </w:t>
        <w:br/>
        <w:t>The Competitive Telecommunications Association (CompTel) submitted comments yesterday to the Office of the United States Trade Representative (</w:t>
      </w:r>
      <w:r>
        <w:rPr>
          <w:rStyle w:val="Strong"/>
        </w:rPr>
        <w:t>USTR)</w:t>
      </w:r>
      <w:r>
        <w:rPr/>
        <w:t xml:space="preserve">, warning that four key trading partners -- Germany, Mexico, Japan and Taiwan -- are not honoring their market-opening obligations under the </w:t>
      </w:r>
      <w:r>
        <w:rPr>
          <w:rStyle w:val="Strong"/>
        </w:rPr>
        <w:t>WTO</w:t>
      </w:r>
      <w:r>
        <w:rPr/>
        <w:t xml:space="preserve"> Basic Telecommunications Agreement and Reference Paper and related agreements. </w:t>
        <w:br/>
        <w:t xml:space="preserve">CompTel's filing is part of the </w:t>
      </w:r>
      <w:r>
        <w:rPr>
          <w:rStyle w:val="Strong"/>
        </w:rPr>
        <w:t>USTR's</w:t>
      </w:r>
      <w:r>
        <w:rPr/>
        <w:t xml:space="preserve"> annual Section 1377 review of the operation and effectiveness of all U.S. trade agreements regarding telecommunications products and services. The purpose of the review is to determine whether any act, policy or practice of a country that has entered into a telecommunications trade agreement with the U.S. is inconsistent with the terms of their agreement or denies U.S. firms mutually advantageous market opportunities. </w:t>
        <w:br/>
        <w:t xml:space="preserve">CompTel's Feb. 1st filing, signed by the association's Executive Vice President and General Counsel, Carol Ann Bischoff, summarized specific anti- competitive practices in Germany, Mexico, Japan and Taiwan, in response to the </w:t>
      </w:r>
      <w:r>
        <w:rPr>
          <w:rStyle w:val="Strong"/>
        </w:rPr>
        <w:t>USTR's</w:t>
      </w:r>
      <w:r>
        <w:rPr/>
        <w:t xml:space="preserve"> formal request for comments as part of its annual trade review, which will conclude March 31. </w:t>
        <w:br/>
        <w:t xml:space="preserve">As the principal U.S. industry association representing competitive telecommunications carriers and their suppliers, CompTel has approximately 20 years of experience working actively to advance telecommunications competition in the United States and other countries. With the development of liberalized regulatory regimes and competitive market conditions in a growing number of countries, many of CompTel's members have made significant investments in telecommunications facilities and services in international markets. This is particularly important with regard to Germany, Mexico, Japan, and Taiwan, which are key international markets for many of CompTel's members. </w:t>
        <w:br/>
        <w:t xml:space="preserve">With regard to Japan, CompTel expressed its members' concerns about Nippon Telegraph and Telephone's (NTT) exorbitant </w:t>
      </w:r>
      <w:r>
        <w:rPr>
          <w:rStyle w:val="Strong"/>
        </w:rPr>
        <w:t>interconnection</w:t>
      </w:r>
      <w:r>
        <w:rPr/>
        <w:t xml:space="preserve"> rates that are being charged to U.S. competitors. The association called for adoption of a more cost-based </w:t>
      </w:r>
      <w:r>
        <w:rPr>
          <w:rStyle w:val="Strong"/>
        </w:rPr>
        <w:t>interconnection</w:t>
      </w:r>
      <w:r>
        <w:rPr/>
        <w:t xml:space="preserve"> model, such as long-run incremental cost (LRIC) modeling. LRIC modeling is a key method used by regulators throughout the world to ensure that </w:t>
      </w:r>
      <w:r>
        <w:rPr>
          <w:rStyle w:val="Strong"/>
        </w:rPr>
        <w:t>interconnection</w:t>
      </w:r>
      <w:r>
        <w:rPr/>
        <w:t xml:space="preserve"> rates charged by the incumbent operator are "cost-oriented." Cost-oriented rates ensure that customers benefit from lower rates, more service options, and innovations in services and technologies. The association's comments are particularly timely, as the </w:t>
      </w:r>
      <w:r>
        <w:rPr>
          <w:rStyle w:val="Strong"/>
        </w:rPr>
        <w:t>USTR</w:t>
      </w:r>
      <w:r>
        <w:rPr/>
        <w:t xml:space="preserve"> is meeting with Japanese officials today and tomorrow to discuss a variety of trading issues. </w:t>
        <w:br/>
        <w:t xml:space="preserve">Mexico, which represents one of the largest international call destinations to and from the U.S. is another trading partner whose policies violate their trading agreement. In particular, CompTel stated that adequate switched resale opportunities still are not available to U.S. affiliated carriers operating there. Furthermore, CompTel asserts that Cofetel (the Mexican regulator) has not taken any regulatory action in response to Telmex's repeated anti-competitive abuses. "In sum, the Mexican government's inaction in the face of Telmex's anti-competitive abuse represents a failure to live up to its international commitments," CompTel said in its filing. The lack of fair competition in Mexico also was a subject of strong concern to CompTel members at a recent CEO meeting held in Washington, DC. As a result, CompTel is urging the </w:t>
      </w:r>
      <w:r>
        <w:rPr>
          <w:rStyle w:val="Strong"/>
        </w:rPr>
        <w:t>USTR</w:t>
      </w:r>
      <w:r>
        <w:rPr/>
        <w:t xml:space="preserve"> to take "decisive action using all means at its disposal to bring Mexico into compliance with its obligations under the </w:t>
      </w:r>
      <w:r>
        <w:rPr>
          <w:rStyle w:val="Strong"/>
        </w:rPr>
        <w:t>WTO</w:t>
      </w:r>
      <w:r>
        <w:rPr/>
        <w:t xml:space="preserve"> Basic Telecommunications Agreement as quickly as possible." </w:t>
        <w:br/>
        <w:t xml:space="preserve">As for Germany, CompTel reiterated its long-held concerns about Germany's exorbitant national license fees (ranging from approximately $1.7 million to $6 million). The association urged the </w:t>
      </w:r>
      <w:r>
        <w:rPr>
          <w:rStyle w:val="Strong"/>
        </w:rPr>
        <w:t>USTR</w:t>
      </w:r>
      <w:r>
        <w:rPr/>
        <w:t xml:space="preserve"> to continue its 1377 trade review of Germany and respond as appropriate to developments in that country. </w:t>
        <w:br/>
        <w:t xml:space="preserve">Finally, CompTel said its members' had significant concerns with Taiwan's regulations and their inconsistency with the </w:t>
      </w:r>
      <w:r>
        <w:rPr>
          <w:rStyle w:val="Strong"/>
        </w:rPr>
        <w:t>WTO</w:t>
      </w:r>
      <w:r>
        <w:rPr/>
        <w:t xml:space="preserve"> Agreement. Specifically, Taiwan's current practice to require new competitors entering the market to invest $1.2 billion in capital in the market as a "pre-condition" and build out at least 1 million exchange lines, of which 150,000 must be installed prior to offering service, are "extraordinary." The association said these pose significant market entry problems for U.S. competitors, and in its filing, CompTel asked </w:t>
      </w:r>
      <w:r>
        <w:rPr>
          <w:rStyle w:val="Strong"/>
        </w:rPr>
        <w:t>USTR</w:t>
      </w:r>
      <w:r>
        <w:rPr/>
        <w:t xml:space="preserve"> to ensure that Taiwan fulfills its </w:t>
      </w:r>
      <w:r>
        <w:rPr>
          <w:rStyle w:val="Strong"/>
        </w:rPr>
        <w:t>WTO</w:t>
      </w:r>
      <w:r>
        <w:rPr/>
        <w:t xml:space="preserve"> commitments to the United States -- specifically, to honor its commitment to opening its market in July 2001. </w:t>
        <w:br/>
        <w:br/>
        <w:t xml:space="preserve">Based in Washington, DC, CompTel is the leading national association representing more than 350 U.S. and international competitive communications firms and their suppliers who offer a variety of local, long distance, Internet and wireless services. The association's members include large national firms, regional carriers and small local competitive companies. </w:t>
        <w:br/>
        <w:br/>
        <w:t xml:space="preserve">Note: The </w:t>
      </w:r>
      <w:r>
        <w:rPr>
          <w:rStyle w:val="Strong"/>
        </w:rPr>
        <w:t>USTR</w:t>
      </w:r>
      <w:r>
        <w:rPr/>
        <w:t xml:space="preserve"> is currently meeting with Japanese trade officials today and tomorrow on this and other trade issues in Washington. </w:t>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2000-03-29T20:16:00Z</dcterms:created>
  <dc:creator>xxi</dc:creator>
  <dc:description/>
  <dc:language>en-CA</dc:language>
  <cp:lastModifiedBy>xxi</cp:lastModifiedBy>
  <dcterms:modified xsi:type="dcterms:W3CDTF">2000-03-29T22:54:00Z</dcterms:modified>
  <cp:revision>2</cp:revision>
  <dc:subject/>
  <dc:title>SECTION: FINANCIAL NEWS </dc:title>
</cp:coreProperties>
</file>