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CMS Energy Marketing Services and Trading</w:t>
      </w:r>
    </w:p>
    <w:p>
      <w:pPr>
        <w:pStyle w:val="Normal"/>
        <w:jc w:val="both"/>
        <w:rPr>
          <w:rFonts w:ascii="Times New Roman" w:hAnsi="Times New Roman" w:cs="Times New Roman"/>
          <w:sz w:val="22"/>
        </w:rPr>
      </w:pPr>
      <w:r>
        <w:rPr>
          <w:rFonts w:cs="Times New Roman" w:ascii="Times New Roman" w:hAnsi="Times New Roman"/>
          <w:sz w:val="22"/>
        </w:rPr>
        <w:t>One Jackson Square</w:t>
      </w:r>
    </w:p>
    <w:p>
      <w:pPr>
        <w:pStyle w:val="Normal"/>
        <w:jc w:val="both"/>
        <w:rPr>
          <w:rFonts w:ascii="Times New Roman" w:hAnsi="Times New Roman" w:cs="Times New Roman"/>
          <w:sz w:val="22"/>
        </w:rPr>
      </w:pPr>
      <w:r>
        <w:rPr>
          <w:rFonts w:cs="Times New Roman" w:ascii="Times New Roman" w:hAnsi="Times New Roman"/>
          <w:sz w:val="22"/>
        </w:rPr>
        <w:t>Jackson, Mississippi  49201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CMS Energy Marketing Services and Trading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CMS ENERGY MARKETING SERVICES</w:t>
      </w:r>
    </w:p>
    <w:p>
      <w:pPr>
        <w:pStyle w:val="Normal"/>
        <w:keepNext w:val="true"/>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AND TRADING</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/mnt/main-storage/datasets/enron-docs/doc/cms_energy_trading.doc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CMS Energy Marketing Services and Trading</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2001-04-25T19:12:00Z</dcterms:created>
  <dc:creator>ECT</dc:creator>
  <dc:description/>
  <dc:language>en-CA</dc:language>
  <cp:lastModifiedBy>tjones</cp:lastModifiedBy>
  <cp:lastPrinted>2001-04-25T16:45:00Z</cp:lastPrinted>
  <dcterms:modified xsi:type="dcterms:W3CDTF">2001-04-25T19:17:00Z</dcterms:modified>
  <cp:revision>8</cp:revision>
  <dc:subject/>
  <dc:title>Reciprocal Confidentiality Agreement</dc:title>
</cp:coreProperties>
</file>