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b/>
        </w:rPr>
      </w:pPr>
      <w:r>
        <w:rPr>
          <w:b/>
        </w:rPr>
        <w:t>Closing List</w:t>
      </w:r>
    </w:p>
    <w:p>
      <w:pPr>
        <w:pStyle w:val="BodyText"/>
        <w:jc w:val="center"/>
        <w:rPr>
          <w:b/>
        </w:rPr>
      </w:pPr>
      <w:r>
        <w:rPr>
          <w:b/>
        </w:rPr>
        <w:t>Second Amendment to Master Netting Agreement</w:t>
      </w:r>
    </w:p>
    <w:p>
      <w:pPr>
        <w:pStyle w:val="BodyText"/>
        <w:jc w:val="center"/>
        <w:rPr>
          <w:b/>
        </w:rPr>
      </w:pPr>
      <w:r>
        <w:rPr>
          <w:b/>
        </w:rPr>
        <w:t>October __, 2001</w:t>
      </w:r>
    </w:p>
    <w:p>
      <w:pPr>
        <w:pStyle w:val="BodyText"/>
        <w:rPr>
          <w:u w:val="single"/>
        </w:rPr>
      </w:pPr>
      <w:r>
        <w:rPr>
          <w:u w:val="single"/>
        </w:rPr>
        <w:t>Credit Documents</w:t>
      </w:r>
    </w:p>
    <w:p>
      <w:pPr>
        <w:pStyle w:val="BodyText"/>
        <w:rPr/>
      </w:pPr>
      <w:r>
        <w:rPr/>
        <w:tab/>
        <w:t>1.</w:t>
        <w:tab/>
        <w:t>Second Amendment to Master Netting Agreement</w:t>
      </w:r>
    </w:p>
    <w:p>
      <w:pPr>
        <w:pStyle w:val="BodyText"/>
        <w:rPr/>
      </w:pPr>
      <w:r>
        <w:rPr/>
        <w:tab/>
        <w:tab/>
        <w:t>Exhibit "A"  Master Netting Agreement</w:t>
      </w:r>
    </w:p>
    <w:p>
      <w:pPr>
        <w:pStyle w:val="BodyText"/>
        <w:rPr/>
      </w:pPr>
      <w:r>
        <w:rPr/>
        <w:tab/>
        <w:tab/>
        <w:t>Exhibit "B"  Form of Replacement Collateral Certificate</w:t>
      </w:r>
    </w:p>
    <w:p>
      <w:pPr>
        <w:pStyle w:val="BodyText"/>
        <w:rPr/>
      </w:pPr>
      <w:r>
        <w:rPr/>
        <w:tab/>
        <w:t>2.</w:t>
        <w:tab/>
        <w:t>General Security Agreement</w:t>
      </w:r>
    </w:p>
    <w:p>
      <w:pPr>
        <w:pStyle w:val="BodyText"/>
        <w:rPr/>
      </w:pPr>
      <w:r>
        <w:rPr/>
        <w:tab/>
        <w:tab/>
        <w:t>Schedule I  Location of Grantor's Offices</w:t>
      </w:r>
    </w:p>
    <w:p>
      <w:pPr>
        <w:pStyle w:val="BodyText"/>
        <w:rPr/>
      </w:pPr>
      <w:r>
        <w:rPr/>
        <w:tab/>
        <w:tab/>
        <w:t>Schedule II  States in which Grantor Has Inventory</w:t>
      </w:r>
    </w:p>
    <w:p>
      <w:pPr>
        <w:pStyle w:val="BodyText"/>
        <w:rPr/>
      </w:pPr>
      <w:r>
        <w:rPr/>
        <w:tab/>
        <w:t>3.</w:t>
        <w:tab/>
        <w:t>UCC-1 Financing Statements (12 originals to be executed)</w:t>
      </w:r>
    </w:p>
    <w:p>
      <w:pPr>
        <w:pStyle w:val="BodyText"/>
        <w:rPr/>
      </w:pPr>
      <w:r>
        <w:rPr/>
        <w:tab/>
        <w:tab/>
        <w:t>Exhibit "A"  Description of Collateral</w:t>
      </w:r>
    </w:p>
    <w:p>
      <w:pPr>
        <w:pStyle w:val="BodyText"/>
        <w:rPr/>
      </w:pPr>
      <w:r>
        <w:rPr/>
        <w:tab/>
        <w:tab/>
        <w:t>Exhibit "B"  Additional Secured Party</w:t>
      </w:r>
    </w:p>
    <w:p>
      <w:pPr>
        <w:pStyle w:val="BodyText"/>
        <w:rPr/>
      </w:pPr>
      <w:r>
        <w:rPr/>
        <w:tab/>
        <w:t>4.</w:t>
        <w:tab/>
        <w:t>Ratification of Guaranty (Enron Corp. Guaranty)</w:t>
      </w:r>
    </w:p>
    <w:p>
      <w:pPr>
        <w:pStyle w:val="BodyText"/>
        <w:rPr/>
      </w:pPr>
      <w:r>
        <w:rPr/>
        <w:tab/>
        <w:t>5.</w:t>
        <w:tab/>
        <w:t>Ratification of Guaranty (NewPower Holdings, Inc.)</w:t>
      </w:r>
    </w:p>
    <w:p>
      <w:pPr>
        <w:pStyle w:val="BodyText"/>
        <w:rPr>
          <w:u w:val="single"/>
        </w:rPr>
      </w:pPr>
      <w:r>
        <w:rPr>
          <w:u w:val="single"/>
        </w:rPr>
        <w:t>To be delivered by NewPower</w:t>
      </w:r>
    </w:p>
    <w:p>
      <w:pPr>
        <w:pStyle w:val="BodyText"/>
        <w:rPr/>
      </w:pPr>
      <w:r>
        <w:rPr/>
        <w:tab/>
        <w:t>6.</w:t>
        <w:tab/>
        <w:t>Officer's Certificate certifying:</w:t>
        <w:tab/>
      </w:r>
    </w:p>
    <w:p>
      <w:pPr>
        <w:pStyle w:val="BodyText"/>
        <w:rPr/>
      </w:pPr>
      <w:r>
        <w:rPr/>
        <w:tab/>
        <w:tab/>
        <w:t>Consent of Business Review Committee of NewPower Holdings, Inc.</w:t>
      </w:r>
    </w:p>
    <w:p>
      <w:pPr>
        <w:pStyle w:val="BodyText"/>
        <w:rPr/>
      </w:pPr>
      <w:r>
        <w:rPr/>
        <w:tab/>
        <w:tab/>
        <w:t>Consent of Board of Directors of NewPower Holdings, Inc.</w:t>
      </w:r>
    </w:p>
    <w:p>
      <w:pPr>
        <w:pStyle w:val="BodyText"/>
        <w:rPr/>
      </w:pPr>
      <w:r>
        <w:rPr/>
        <w:tab/>
        <w:t>7.</w:t>
        <w:tab/>
        <w:t>Resolutions of the Board of Directors of The New Power Company</w:t>
      </w:r>
    </w:p>
    <w:p>
      <w:pPr>
        <w:pStyle w:val="BodyText"/>
        <w:rPr>
          <w:u w:val="single"/>
        </w:rPr>
      </w:pPr>
      <w:r>
        <w:rPr>
          <w:u w:val="single"/>
        </w:rPr>
        <w:t>Additional Documents</w:t>
      </w:r>
    </w:p>
    <w:p>
      <w:pPr>
        <w:pStyle w:val="BodyText"/>
        <w:rPr/>
      </w:pPr>
      <w:r>
        <w:rPr/>
        <w:tab/>
        <w:t>8.</w:t>
        <w:tab/>
        <w:t>UCC Lien Searches</w:t>
      </w:r>
    </w:p>
    <w:p>
      <w:pPr>
        <w:pStyle w:val="BodyText"/>
        <w:rPr/>
      </w:pPr>
      <w:r>
        <w:rPr/>
        <w:tab/>
        <w:t>9.</w:t>
        <w:tab/>
        <w:t xml:space="preserve">Completed Replacement Collateral Certificates with </w:t>
      </w:r>
    </w:p>
    <w:p>
      <w:pPr>
        <w:pStyle w:val="BodyText"/>
        <w:rPr/>
      </w:pPr>
      <w:r>
        <w:rPr/>
        <w:tab/>
        <w:tab/>
        <w:t>Daily Cash Forecast</w:t>
      </w:r>
    </w:p>
    <w:p>
      <w:pPr>
        <w:pStyle w:val="BodyText"/>
        <w:rPr/>
      </w:pPr>
      <w:r>
        <w:rPr/>
        <w:tab/>
        <w:tab/>
        <w:t>Schedule of Permitted Deposits</w:t>
      </w:r>
    </w:p>
    <w:p>
      <w:pPr>
        <w:pStyle w:val="BodyText"/>
        <w:rPr/>
      </w:pPr>
      <w:r>
        <w:rPr/>
        <w:tab/>
        <w:tab/>
        <w:t>Aging Report</w:t>
      </w:r>
    </w:p>
    <w:p>
      <w:pPr>
        <w:pStyle w:val="BodyText"/>
        <w:spacing w:before="0" w:after="240"/>
        <w:rPr/>
      </w:pPr>
      <w:r>
        <w:rPr/>
        <w:tab/>
        <w:t>10. Signed Confirmations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COMMENTS </w:instrText>
    </w:r>
    <w:r>
      <w:rPr/>
      <w:fldChar w:fldCharType="separate"/>
    </w:r>
    <w:r>
      <w:rPr/>
      <w:t>HOU01:669662.1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outlineLvl w:val="0"/>
    </w:pPr>
    <w:rPr/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0" w:after="240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/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outlineLvl w:val="7"/>
    </w:pPr>
    <w:rPr/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kern w:val="2"/>
      <w:sz w:val="32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Subtitle">
    <w:name w:val="Subtitle"/>
    <w:basedOn w:val="Normal"/>
    <w:next w:val="BodyText"/>
    <w:qFormat/>
    <w:pPr>
      <w:jc w:val="center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b/>
    </w:rPr>
  </w:style>
  <w:style w:type="paragraph" w:styleId="Closing">
    <w:name w:val="Closing"/>
    <w:basedOn w:val="Normal"/>
    <w:qFormat/>
    <w:pPr>
      <w:ind w:hanging="0" w:start="50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sz w:val="16"/>
    </w:rPr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Signature">
    <w:name w:val="Signature"/>
    <w:basedOn w:val="Normal"/>
    <w:pPr>
      <w:ind w:hanging="0" w:start="5040" w:end="0"/>
    </w:pPr>
    <w:rPr/>
  </w:style>
  <w:style w:type="paragraph" w:styleId="BodyTextFirstIndent">
    <w:name w:val="Body Text First Indent"/>
    <w:basedOn w:val="BodyText"/>
    <w:qFormat/>
    <w:pPr>
      <w:ind w:firstLine="1440" w:start="0" w:end="0"/>
    </w:pPr>
    <w:rPr/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BodyText3">
    <w:name w:val="Body Text 3"/>
    <w:basedOn w:val="Normal"/>
    <w:qFormat/>
    <w:pPr>
      <w:spacing w:before="0" w:after="240"/>
    </w:pPr>
    <w:rPr/>
  </w:style>
  <w:style w:type="paragraph" w:styleId="BodyTextIndent">
    <w:name w:val="Body Text Indent"/>
    <w:basedOn w:val="Normal"/>
    <w:pPr>
      <w:spacing w:before="0" w:after="240"/>
      <w:ind w:hanging="0" w:start="720" w:end="0"/>
    </w:pPr>
    <w:rPr/>
  </w:style>
  <w:style w:type="paragraph" w:styleId="BodyTextFirstIndent2">
    <w:name w:val="Body Text First Indent 2"/>
    <w:basedOn w:val="BodyTextIndent"/>
    <w:qFormat/>
    <w:pPr>
      <w:ind w:firstLine="1440" w:start="72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720" w:end="0"/>
    </w:pPr>
    <w:rPr/>
  </w:style>
  <w:style w:type="paragraph" w:styleId="BodyTextIndent3">
    <w:name w:val="Body Text Indent 3"/>
    <w:basedOn w:val="Normal"/>
    <w:qFormat/>
    <w:pPr>
      <w:spacing w:before="0" w:after="240"/>
      <w:ind w:hanging="0" w:start="720" w:end="0"/>
    </w:pPr>
    <w:rPr/>
  </w:style>
  <w:style w:type="paragraph" w:styleId="Date">
    <w:name w:val="Date"/>
    <w:basedOn w:val="Normal"/>
    <w:next w:val="BodyText"/>
    <w:qFormat/>
    <w:pPr/>
    <w:rPr/>
  </w:style>
  <w:style w:type="paragraph" w:styleId="NoteHeading">
    <w:name w:val="Note Heading"/>
    <w:basedOn w:val="Normal"/>
    <w:next w:val="BodyText"/>
    <w:qFormat/>
    <w:pPr/>
    <w:rPr/>
  </w:style>
  <w:style w:type="paragraph" w:styleId="Salutation">
    <w:name w:val="Salutation"/>
    <w:basedOn w:val="Normal"/>
    <w:next w:val="BodyText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2001-10-17T19:35:00Z</dcterms:created>
  <dc:creator> </dc:creator>
  <dc:description>HOU01:669662.1</dc:description>
  <dc:language>en-CA</dc:language>
  <cp:lastModifiedBy> </cp:lastModifiedBy>
  <cp:lastPrinted>2001-10-18T09:03:00Z</cp:lastPrinted>
  <dcterms:modified xsi:type="dcterms:W3CDTF">2001-10-18T17:31:00Z</dcterms:modified>
  <cp:revision>10</cp:revision>
  <dc:subject/>
  <dc:title>Closing List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Type">
    <vt:lpwstr>Letter (Draft)</vt:lpwstr>
  </property>
</Properties>
</file>