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i/>
                <w:i/>
                <w:iCs/>
                <w:sz w:val="16"/>
              </w:rPr>
            </w:pPr>
            <w:r>
              <w:rPr>
                <w:rFonts w:cs="Arial" w:ascii="Arial" w:hAnsi="Arial"/>
                <w:i/>
                <w:iCs/>
                <w:sz w:val="16"/>
              </w:rPr>
              <w:t>1400 Smith Street   (77002)</w:t>
            </w:r>
          </w:p>
          <w:p>
            <w:pPr>
              <w:pStyle w:val="Normal"/>
              <w:ind w:start="4032" w:end="0"/>
              <w:rPr>
                <w:rFonts w:ascii="Arial" w:hAnsi="Arial" w:cs="Arial"/>
                <w:i/>
                <w:i/>
                <w:iCs/>
                <w:sz w:val="16"/>
              </w:rPr>
            </w:pPr>
            <w:r>
              <w:rPr>
                <w:rFonts w:cs="Arial" w:ascii="Arial" w:hAnsi="Arial"/>
                <w:i/>
                <w:iCs/>
                <w:sz w:val="16"/>
              </w:rPr>
              <w:t>P.O. Box 4428</w:t>
            </w:r>
          </w:p>
          <w:p>
            <w:pPr>
              <w:pStyle w:val="Heading2"/>
              <w:rPr/>
            </w:pPr>
            <w:r>
              <w:rPr/>
              <w:t>Houston, Texas 77210-4428</w:t>
            </w:r>
          </w:p>
          <w:p>
            <w:pPr>
              <w:pStyle w:val="Normal"/>
              <w:ind w:start="4032" w:end="0"/>
              <w:rPr>
                <w:b/>
                <w:sz w:val="18"/>
              </w:rPr>
            </w:pPr>
            <w:r>
              <w:rPr>
                <w:rFonts w:cs="Arial" w:ascii="Arial" w:hAnsi="Arial"/>
                <w:i/>
                <w:iCs/>
                <w:sz w:val="16"/>
              </w:rPr>
              <w:t>(FAX) (713) 646-2491</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17,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Gary Weems</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1001 Louisiana</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77002</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420-3558</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17,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the Product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34,400 MWh</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$32.50/MWh.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Friday, March 1, 2002 through Tuesday, April 30, 2002. </w:t>
              <w:t xml:space="preserve">Hour Ending (HE) 0700 through HE 2200 (16 Hours each day), </w:t>
              <w:t xml:space="preserve">Monday through Friday only, excluding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2001</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rPr>
          <w:rFonts w:ascii="Arial" w:hAnsi="Arial" w:eastAsia="Arial" w:cs="Arial"/>
          <w:sz w:val="18"/>
        </w:rPr>
      </w:pPr>
      <w:r>
        <w:rPr>
          <w:rFonts w:eastAsia="Arial" w:cs="Arial" w:ascii="Arial" w:hAnsi="Arial"/>
          <w:sz w:val="18"/>
        </w:rPr>
        <w:t xml:space="preserve"> </w:t>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17,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El Paso Merchant Energy, L.P.</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t>By:           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ab/>
      </w:r>
    </w:p>
    <w:sectPr>
      <w:headerReference w:type="default" r:id="rId3"/>
      <w:type w:val="continuous"/>
      <w:pgSz w:w="11906" w:h="15840"/>
      <w:pgMar w:left="1152" w:right="1094" w:gutter="0" w:header="720" w:top="864" w:footer="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EOL 1717470</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736268.01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2">
    <w:name w:val="heading 2"/>
    <w:basedOn w:val="Normal"/>
    <w:next w:val="Normal"/>
    <w:qFormat/>
    <w:pPr>
      <w:keepNext w:val="true"/>
      <w:numPr>
        <w:ilvl w:val="1"/>
        <w:numId w:val="1"/>
      </w:numPr>
      <w:ind w:hanging="0" w:start="4032" w:end="0"/>
      <w:outlineLvl w:val="1"/>
    </w:pPr>
    <w:rPr>
      <w:rFonts w:ascii="Arial" w:hAnsi="Arial" w:cs="Arial"/>
      <w:i/>
      <w:iCs/>
      <w:sz w:val="1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2001-08-21T16:42:00Z</dcterms:created>
  <dc:creator>EOL 1717470</dc:creator>
  <dc:description/>
  <dc:language>en-CA</dc:language>
  <cp:lastModifiedBy>mmurphy</cp:lastModifiedBy>
  <dcterms:modified xsi:type="dcterms:W3CDTF">2001-08-21T16:42:00Z</dcterms:modified>
  <cp:revision>2</cp:revision>
  <dc:subject/>
  <dc:title>736268.01</dc:title>
</cp:coreProperties>
</file>