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2000 Year End Associate PRC – Fred’s cheat sheet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Note – Delete all notes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Associate Name: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Current Business Group/Supervisor/Function: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Undergraduate Degree/ College: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Graduate Degree/College: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Other relevant experience/background:  (delete normally)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Prior Enron history (in summary format):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Accomplishments for 2000 (including new accomplishemnts since mid year PRC):</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Strengths:    (summarize in one sentence or two at the mos.  State what is </w:t>
      </w:r>
      <w:r>
        <w:rPr>
          <w:rFonts w:cs="Arial" w:ascii="Arial" w:hAnsi="Arial"/>
          <w:b/>
          <w:bCs/>
          <w:i/>
          <w:iCs/>
          <w:sz w:val="22"/>
        </w:rPr>
        <w:t>special</w:t>
      </w:r>
      <w:r>
        <w:rPr>
          <w:rFonts w:cs="Arial" w:ascii="Arial" w:hAnsi="Arial"/>
          <w:sz w:val="22"/>
        </w:rPr>
        <w:t xml:space="preserve"> about yourself – if we line up all Associates – what characteristics would set you out from the others?)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Growth areas:  short summary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sz w:val="20"/>
        </w:rPr>
        <w:t>[Notes:  Generally, I use this sheet to introduce an individual.  Since I represent 15 individuals, I need to have “my story/facts” organized if each individual is going to be fairly evaluated/ranked.  For example, I might say to the PRC group: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Bob Smith works in the RAC group for Ellen Marble and has had a great two quarters since we last met.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As you will recall, Bob Smith comes to Enron with a undergraduate in Finance from Brown and an MBA from Harvard.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Bob was in the Analyst program, returned for his MBA at Harvard, and has been in the Assoicate program for 13 months.  Bob has recently been assigned to the RAC group after working the gas trading desk for 9 months.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Bob developed the tool for quantifying weather risk for paper traders which is currently in use by 324 customers for which Enron has earned $2MM IBIT over the past 6 months.  (Or….., Bob took over writing the gas Trends newsletter to customers and has developed quite a following…, in fact they complain now when Bob goes on vaction and  Suzy (his supervisor) writes the newsletter ..).  Note – don’t be afraid to identify an achievment that doesn’t have earnings tied to it…., but….., insure the value of the accomplishment is defined.  Don’t say….., researched the market for Broadband in Australia….., finish the thought, insuring that everyone knows how that added value to Enron…., how did (or will) that research pay off for Enron?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Bob is strong in analysis, but needs additional deal exposure.  Bob’s strength that set him apart is his ability to penetrate a customer’s organization as he did during the Penzoil project.  .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What I need is a short, clear, story that articulates your accomplishments over the past year – especially the last two months.  An excellent rating requires “a unique story”.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i/>
      <w:i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2000-11-06T19:48:00Z</dcterms:created>
  <dc:creator>fkelly</dc:creator>
  <dc:description/>
  <dc:language>en-CA</dc:language>
  <cp:lastModifiedBy>fkelly</cp:lastModifiedBy>
  <dcterms:modified xsi:type="dcterms:W3CDTF">2000-11-06T20:27:00Z</dcterms:modified>
  <cp:revision>1</cp:revision>
  <dc:subject/>
  <dc:title>2000 Year End Associate PRC – Fred’s cheat sheet</dc:title>
</cp:coreProperties>
</file>