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sz w:val="24"/>
        </w:rPr>
      </w:pPr>
      <w:r>
        <w:rPr>
          <w:sz w:val="24"/>
        </w:rPr>
        <w:t>Risk2000 Boston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13 &amp; 14 June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>Once again I am delighted that you have agreed to participate in Risk magazine’s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US derivatives and risk management congress at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ind w:hanging="11" w:start="0" w:end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The World Trade Center Boston,</w:t>
      </w:r>
    </w:p>
    <w:p>
      <w:pPr>
        <w:pStyle w:val="Heading6"/>
        <w:ind w:hanging="11" w:start="0" w:end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One Seaport Lane, Boston, MA 02210</w:t>
      </w:r>
    </w:p>
    <w:p>
      <w:pPr>
        <w:pStyle w:val="Heading9"/>
        <w:ind w:hanging="0" w:start="0"/>
        <w:rPr>
          <w:b/>
        </w:rPr>
      </w:pPr>
      <w:r>
        <w:rPr>
          <w:b/>
        </w:rPr>
        <w:t>Tel + 617 385 4000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ind w:hanging="0" w:start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IMPORTANT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b/>
          <w:sz w:val="28"/>
        </w:rPr>
      </w:pPr>
      <w:r>
        <w:rPr>
          <w:b/>
          <w:sz w:val="28"/>
        </w:rPr>
        <w:t>The submission deadline for documentation has now passed.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b/>
          <w:sz w:val="28"/>
        </w:rPr>
      </w:pPr>
      <w:r>
        <w:rPr>
          <w:b/>
          <w:sz w:val="28"/>
        </w:rPr>
        <w:t>URGENT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/>
      </w:pPr>
      <w:r>
        <w:rPr>
          <w:b/>
          <w:sz w:val="28"/>
        </w:rPr>
        <w:t>Please send and email your materials by MONDAY 15 MAY 2000</w:t>
      </w:r>
      <w:r>
        <w:rPr>
          <w:sz w:val="28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sz w:val="28"/>
        </w:rPr>
      </w:pPr>
      <w:r>
        <w:rPr>
          <w:sz w:val="28"/>
        </w:rPr>
        <w:t>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sz w:val="28"/>
        </w:rPr>
      </w:pPr>
      <w:r>
        <w:rPr>
          <w:sz w:val="28"/>
        </w:rPr>
        <w:t>Catriona Clowes, Conference Co-ordinator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sz w:val="28"/>
        </w:rPr>
      </w:pPr>
      <w:r>
        <w:rPr>
          <w:sz w:val="28"/>
        </w:rPr>
        <w:t>Risk Publications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sz w:val="28"/>
        </w:rPr>
      </w:pPr>
      <w:r>
        <w:rPr>
          <w:sz w:val="28"/>
        </w:rPr>
        <w:t>Haymarket House, 28 – 29 Haymarket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sz w:val="28"/>
        </w:rPr>
      </w:pPr>
      <w:r>
        <w:rPr>
          <w:sz w:val="28"/>
        </w:rPr>
        <w:t>London, SW1Y 4RX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b/>
          <w:sz w:val="24"/>
        </w:rPr>
      </w:pPr>
      <w:r>
        <w:rPr>
          <w:sz w:val="28"/>
        </w:rPr>
        <w:t>Email : cclowes@risk.co.uk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3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BodyText3"/>
        <w:rPr/>
      </w:pPr>
      <w:r>
        <w:rPr>
          <w:rFonts w:cs="Times New Roman" w:ascii="Times New Roman" w:hAnsi="Times New Roman"/>
        </w:rPr>
        <w:t xml:space="preserve">As there will be an expected large number of speakers and delegates for this event I want to ensure that ALL materials are in the delegate documentation pack.  I would therefore be very grateful if you would please send me your </w:t>
      </w:r>
      <w:r>
        <w:rPr>
          <w:rFonts w:cs="Times New Roman" w:ascii="Times New Roman" w:hAnsi="Times New Roman"/>
          <w:b/>
        </w:rPr>
        <w:t>presentation</w:t>
      </w:r>
      <w:r>
        <w:rPr>
          <w:rFonts w:cs="Times New Roman" w:ascii="Times New Roman" w:hAnsi="Times New Roman"/>
        </w:rPr>
        <w:t xml:space="preserve"> (n/a for those speaking on panel discussions) and </w:t>
      </w:r>
      <w:r>
        <w:rPr>
          <w:rFonts w:cs="Times New Roman" w:ascii="Times New Roman" w:hAnsi="Times New Roman"/>
          <w:b/>
        </w:rPr>
        <w:t>biographical details</w:t>
      </w:r>
      <w:r>
        <w:rPr>
          <w:rFonts w:cs="Times New Roman" w:ascii="Times New Roman" w:hAnsi="Times New Roman"/>
        </w:rPr>
        <w:t xml:space="preserve"> as soon as possible.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Please do not hesitate to contact me on Tel: +44 (0) 20 7484 9864 if you have any further questions or queries.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Thank you and I look forward to hearing from you.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Regards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Catriona Clowes</w:t>
      </w:r>
    </w:p>
    <w:p>
      <w:pPr>
        <w:pStyle w:val="Heading1"/>
        <w:ind w:hanging="0" w:start="0"/>
        <w:rPr>
          <w:b w:val="false"/>
          <w:u w:val="single"/>
        </w:rPr>
      </w:pPr>
      <w:r>
        <w:rPr>
          <w:b w:val="false"/>
          <w:u w:val="single"/>
        </w:rPr>
        <w:t>Conference Co-ordinator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(Unsigned – sent via email)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97" w:right="1797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153"/>
        <w:tab w:val="right" w:pos="8306" w:leader="none"/>
      </w:tabs>
      <w:rPr>
        <w:rFonts w:ascii="Arial" w:hAnsi="Arial" w:cs="Arial"/>
        <w:sz w:val="14"/>
      </w:rPr>
    </w:pPr>
    <w:r>
      <w:rPr>
        <w:rFonts w:cs="Arial" w:ascii="Arial" w:hAnsi="Arial"/>
        <w:sz w:val="14"/>
      </w:rPr>
      <w:t>Haymarket House, 28-29 Haymarket, SW1Y 4RX  UK.  Tel +44 (0) 20 7484 9898  Fax +44 (0) 20 7484 9800</w:t>
    </w:r>
  </w:p>
  <w:p>
    <w:pPr>
      <w:pStyle w:val="Footer"/>
      <w:jc w:val="center"/>
      <w:rPr>
        <w:rFonts w:ascii="Arial" w:hAnsi="Arial" w:cs="Arial"/>
        <w:sz w:val="6"/>
      </w:rPr>
    </w:pPr>
    <w:r>
      <w:rPr>
        <w:rFonts w:cs="Arial" w:ascii="Arial" w:hAnsi="Arial"/>
        <w:sz w:val="6"/>
      </w:rPr>
    </w:r>
  </w:p>
  <w:p>
    <w:pPr>
      <w:pStyle w:val="Footer"/>
      <w:rPr>
        <w:rFonts w:ascii="Arial" w:hAnsi="Arial" w:cs="Arial"/>
        <w:sz w:val="11"/>
      </w:rPr>
    </w:pPr>
    <w:r>
      <w:rPr>
        <w:rFonts w:cs="Arial" w:ascii="Arial" w:hAnsi="Arial"/>
        <w:sz w:val="11"/>
      </w:rPr>
      <w:t>Financial Engineering Ltd. Registered in England &amp; Wales No. 2246228. VAT No. GB 681 3190 38</w:t>
    </w:r>
  </w:p>
  <w:p>
    <w:pPr>
      <w:pStyle w:val="Footer"/>
      <w:rPr>
        <w:rFonts w:ascii="Arial" w:hAnsi="Arial" w:cs="Arial"/>
        <w:sz w:val="11"/>
      </w:rPr>
    </w:pPr>
    <w:r>
      <w:rPr>
        <w:rFonts w:cs="Arial" w:ascii="Arial" w:hAnsi="Arial"/>
        <w:sz w:val="11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ahoma" w:hAnsi="Tahoma" w:cs="Tahoma"/>
        <w:sz w:val="16"/>
      </w:rPr>
    </w:pPr>
    <w:r>
      <w:rPr>
        <w:rFonts w:cs="Tahoma" w:ascii="Tahoma" w:hAnsi="Tahoma"/>
        <w:sz w:val="16"/>
      </w:rPr>
      <w:object w:dxaOrig="2686" w:dyaOrig="165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134.3pt;height:82.55pt" filled="f" o:ole="">
          <v:imagedata r:id="rId2" o:title=""/>
        </v:shape>
        <o:OLEObject Type="Embed" ProgID="" ShapeID="ole_rId1" DrawAspect="Content" ObjectID="_863461047" r:id="rId1"/>
      </w:objec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outlineLvl w:val="5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7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fill="F2F2F2" w:val="clear"/>
      <w:jc w:val="center"/>
      <w:outlineLvl w:val="7"/>
    </w:pPr>
    <w:rPr>
      <w:rFonts w:ascii="Tahoma" w:hAnsi="Tahoma" w:cs="Tahoma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ahoma" w:hAnsi="Tahoma" w:cs="Tahoma"/>
      <w:b/>
      <w:bCs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autoSpaceDE w:val="false"/>
      <w:ind w:hanging="0" w:start="720" w:end="0"/>
    </w:pPr>
    <w:rPr>
      <w:rFonts w:ascii="Tahoma" w:hAnsi="Tahoma" w:cs="Tahoma"/>
      <w:sz w:val="18"/>
    </w:rPr>
  </w:style>
  <w:style w:type="paragraph" w:styleId="BodyTextIndent2">
    <w:name w:val="Body Text Indent 2"/>
    <w:basedOn w:val="Normal"/>
    <w:qFormat/>
    <w:pPr>
      <w:autoSpaceDE w:val="false"/>
      <w:ind w:firstLine="720" w:start="0" w:end="0"/>
    </w:pPr>
    <w:rPr>
      <w:rFonts w:ascii="Tahoma" w:hAnsi="Tahoma" w:cs="Tahoma"/>
      <w:lang w:val="en-US"/>
    </w:rPr>
  </w:style>
  <w:style w:type="paragraph" w:styleId="BodyText2">
    <w:name w:val="Body Text 2"/>
    <w:basedOn w:val="Normal"/>
    <w:qFormat/>
    <w:pPr/>
    <w:rPr>
      <w:rFonts w:ascii="Tahoma" w:hAnsi="Tahoma" w:cs="Tahoma"/>
      <w:sz w:val="16"/>
    </w:rPr>
  </w:style>
  <w:style w:type="paragraph" w:styleId="BodyText3">
    <w:name w:val="Body Text 3"/>
    <w:basedOn w:val="Normal"/>
    <w:qFormat/>
    <w:pPr>
      <w:jc w:val="both"/>
    </w:pPr>
    <w:rPr>
      <w:rFonts w:ascii="Tahoma" w:hAnsi="Tahoma" w:cs="Tahoma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2000-05-08T13:28:00Z</dcterms:created>
  <dc:creator>Risk</dc:creator>
  <dc:description/>
  <dc:language>en-CA</dc:language>
  <cp:lastModifiedBy>Risk</cp:lastModifiedBy>
  <cp:lastPrinted>2000-05-09T09:52:00Z</cp:lastPrinted>
  <dcterms:modified xsi:type="dcterms:W3CDTF">2000-05-09T06:29:00Z</dcterms:modified>
  <cp:revision>4</cp:revision>
  <dc:subject/>
  <dc:title>						 </dc:title>
</cp:coreProperties>
</file>