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Heading1"/>
        <w:ind w:hanging="0" w:start="0"/>
        <w:rPr/>
      </w:pPr>
      <w:r>
        <w:rPr/>
        <w:t>SUMMARY OF PROPOSAL VALUATION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/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</w:r>
      <w:r>
        <w:rPr>
          <w:rFonts w:cs="Arial" w:ascii="Arial" w:hAnsi="Arial"/>
          <w:b/>
          <w:bCs/>
          <w:sz w:val="20"/>
          <w:szCs w:val="20"/>
        </w:rPr>
        <w:t>Value to Enron from Proposal</w:t>
        <w:tab/>
        <w:tab/>
        <w:tab/>
        <w:tab/>
        <w:t>Value to AEP from Proposal</w:t>
      </w:r>
    </w:p>
    <w:p>
      <w:pPr>
        <w:pStyle w:val="Normal"/>
        <w:autoSpaceDE w:val="false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autoSpaceDE w:val="false"/>
        <w:rPr/>
      </w:pPr>
      <w:r>
        <w:rPr>
          <w:rFonts w:cs="Arial" w:ascii="Arial" w:hAnsi="Arial"/>
          <w:b/>
          <w:bCs/>
          <w:sz w:val="20"/>
          <w:szCs w:val="20"/>
        </w:rPr>
        <w:tab/>
        <w:tab/>
        <w:tab/>
        <w:tab/>
        <w:tab/>
      </w:r>
      <w:r>
        <w:rPr>
          <w:rFonts w:cs="Arial" w:ascii="Arial" w:hAnsi="Arial"/>
          <w:b/>
          <w:bCs/>
          <w:sz w:val="20"/>
          <w:szCs w:val="20"/>
          <w:u w:val="single"/>
        </w:rPr>
        <w:t>HIGH Case</w:t>
      </w:r>
      <w:r>
        <w:rPr>
          <w:rFonts w:cs="Arial" w:ascii="Arial" w:hAnsi="Arial"/>
          <w:b/>
          <w:bCs/>
          <w:sz w:val="20"/>
          <w:szCs w:val="20"/>
        </w:rPr>
        <w:tab/>
        <w:tab/>
      </w:r>
      <w:r>
        <w:rPr>
          <w:rFonts w:cs="Arial" w:ascii="Arial" w:hAnsi="Arial"/>
          <w:b/>
          <w:bCs/>
          <w:sz w:val="20"/>
          <w:szCs w:val="20"/>
          <w:u w:val="single"/>
        </w:rPr>
        <w:t>LOW Case</w:t>
      </w:r>
      <w:r>
        <w:rPr>
          <w:rFonts w:cs="Arial" w:ascii="Arial" w:hAnsi="Arial"/>
          <w:b/>
          <w:bCs/>
          <w:sz w:val="20"/>
          <w:szCs w:val="20"/>
        </w:rPr>
        <w:tab/>
        <w:tab/>
        <w:tab/>
      </w:r>
      <w:r>
        <w:rPr>
          <w:rFonts w:cs="Arial" w:ascii="Arial" w:hAnsi="Arial"/>
          <w:b/>
          <w:bCs/>
          <w:sz w:val="20"/>
          <w:szCs w:val="20"/>
          <w:u w:val="single"/>
        </w:rPr>
        <w:t>HIGH Case</w:t>
      </w:r>
      <w:r>
        <w:rPr>
          <w:rFonts w:cs="Arial" w:ascii="Arial" w:hAnsi="Arial"/>
          <w:b/>
          <w:bCs/>
          <w:sz w:val="20"/>
          <w:szCs w:val="20"/>
        </w:rPr>
        <w:tab/>
        <w:tab/>
      </w:r>
      <w:r>
        <w:rPr>
          <w:rFonts w:cs="Arial" w:ascii="Arial" w:hAnsi="Arial"/>
          <w:b/>
          <w:bCs/>
          <w:sz w:val="20"/>
          <w:szCs w:val="20"/>
          <w:u w:val="single"/>
        </w:rPr>
        <w:t>LOW Case</w:t>
      </w:r>
    </w:p>
    <w:p>
      <w:pPr>
        <w:pStyle w:val="Normal"/>
        <w:autoSpaceDE w:val="false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cs="Arial" w:ascii="Arial" w:hAnsi="Arial"/>
          <w:b/>
          <w:bCs/>
          <w:sz w:val="20"/>
          <w:szCs w:val="20"/>
          <w:u w:val="single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AEP retains constr-in-aid owed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to ENTEX by HPL/ENA</w:t>
        <w:tab/>
        <w:tab/>
        <w:tab/>
        <w:t>$325K @100%</w:t>
        <w:tab/>
        <w:tab/>
        <w:t>$250K @70%</w:t>
        <w:tab/>
        <w:tab/>
        <w:tab/>
        <w:t>($250K)</w:t>
        <w:tab/>
        <w:t>HPL gets</w:t>
        <w:tab/>
        <w:t>($325K) HPL gets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>project value</w:t>
        <w:tab/>
        <w:tab/>
        <w:t>project value</w:t>
        <w:tab/>
        <w:tab/>
        <w:tab/>
        <w:t>associated revenue</w:t>
        <w:tab/>
        <w:t>associated revenue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AEP receives amounts owed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to HPL/ENA by ENTEX</w:t>
        <w:tab/>
        <w:tab/>
        <w:tab/>
        <w:t>($63k)</w:t>
        <w:tab/>
        <w:tab/>
        <w:tab/>
        <w:t>($63K)</w:t>
        <w:tab/>
        <w:tab/>
        <w:tab/>
        <w:tab/>
        <w:t>$63k</w:t>
        <w:tab/>
        <w:tab/>
        <w:tab/>
        <w:t>$63k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AEP retains ENTEX audit value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(Entex informally agrees it owes</w:t>
        <w:tab/>
        <w:tab/>
        <w:t>$340k @50%</w:t>
        <w:tab/>
        <w:tab/>
        <w:t>($680k)</w:t>
        <w:tab/>
        <w:tab/>
        <w:tab/>
        <w:tab/>
        <w:t>$680k @100%</w:t>
        <w:tab/>
        <w:tab/>
        <w:t>$340k @50%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$640k for 1999/2000 – no value</w:t>
        <w:tab/>
        <w:tab/>
        <w:t>leverage value</w:t>
        <w:tab/>
        <w:tab/>
        <w:t>@100% value</w:t>
        <w:tab/>
        <w:tab/>
        <w:tab/>
        <w:t>leverage value</w:t>
        <w:tab/>
        <w:tab/>
        <w:t>leverage value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credited for 2000/2001 audit)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AEP/ENA dispute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HSR interest payment</w:t>
        <w:tab/>
        <w:tab/>
        <w:tab/>
        <w:t>$0MM</w:t>
        <w:tab/>
        <w:tab/>
        <w:tab/>
        <w:t>($2.1MM)</w:t>
        <w:tab/>
        <w:tab/>
        <w:tab/>
        <w:t>$2.1MM</w:t>
        <w:tab/>
        <w:tab/>
        <w:t>$0MM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(PSA Section 10.5)</w:t>
        <w:tab/>
        <w:tab/>
        <w:tab/>
        <w:t>ENA loses</w:t>
        <w:tab/>
        <w:tab/>
        <w:t>ENA wins</w:t>
        <w:tab/>
        <w:tab/>
        <w:tab/>
        <w:t>ENA wins</w:t>
        <w:tab/>
        <w:tab/>
        <w:t>ENA loses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HPL retains 100% imbalances</w:t>
        <w:tab/>
        <w:tab/>
        <w:t>$300k estimated</w:t>
        <w:tab/>
        <w:t>($300K)</w:t>
        <w:tab/>
        <w:t>estimated</w:t>
        <w:tab/>
        <w:tab/>
        <w:t>$300K estimated</w:t>
        <w:tab/>
        <w:t>($300k) estimated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>best case</w:t>
        <w:tab/>
        <w:tab/>
        <w:t>worst case</w:t>
        <w:tab/>
        <w:tab/>
        <w:tab/>
        <w:t>best case</w:t>
        <w:tab/>
        <w:tab/>
        <w:t>worst case</w:t>
        <w:tab/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HPL retains/settles Coastline suite</w:t>
        <w:tab/>
        <w:t>$2.0MM @90%</w:t>
        <w:tab/>
        <w:tab/>
        <w:t>$0.0MM @0%</w:t>
        <w:tab/>
        <w:tab/>
        <w:tab/>
        <w:t xml:space="preserve">$0MM @0% </w:t>
        <w:tab/>
        <w:tab/>
        <w:t>($2.0MM) @90%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(ENA pays first $1.4MM)</w:t>
        <w:tab/>
        <w:tab/>
        <w:t>of remaining claim</w:t>
        <w:tab/>
        <w:t>of remaining claim</w:t>
        <w:tab/>
        <w:tab/>
        <w:t>of remaining claim</w:t>
        <w:tab/>
        <w:t>of remaining claim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>____________________________________________________________________________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ind w:firstLine="720" w:end="0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TOTAL</w:t>
        <w:tab/>
        <w:tab/>
        <w:tab/>
        <w:tab/>
        <w:t>$2.9MM</w:t>
        <w:tab/>
        <w:tab/>
        <w:t>($2.9MM)</w:t>
        <w:tab/>
        <w:tab/>
        <w:tab/>
        <w:t>$2.9MM</w:t>
        <w:tab/>
        <w:tab/>
        <w:t>($2.9MM)</w:t>
      </w:r>
    </w:p>
    <w:p>
      <w:pPr>
        <w:pStyle w:val="Normal"/>
        <w:autoSpaceDE w:val="false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sectPr>
      <w:type w:val="nextPage"/>
      <w:pgSz w:orient="landscape" w:w="15840" w:h="12240"/>
      <w:pgMar w:left="1440" w:right="1440" w:gutter="0" w:header="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autoSpaceDE w:val="false"/>
      <w:outlineLvl w:val="0"/>
    </w:pPr>
    <w:rPr>
      <w:rFonts w:ascii="Arial" w:hAnsi="Arial" w:cs="Arial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2001-05-23T00:17:00Z</dcterms:created>
  <dc:creator>bredmon</dc:creator>
  <dc:description/>
  <dc:language>en-CA</dc:language>
  <cp:lastModifiedBy>bredmon</cp:lastModifiedBy>
  <cp:lastPrinted>2001-05-22T21:55:00Z</cp:lastPrinted>
  <dcterms:modified xsi:type="dcterms:W3CDTF">2001-05-23T01:02:00Z</dcterms:modified>
  <cp:revision>3</cp:revision>
  <dc:subject/>
  <dc:title>SUMMARY OF PROPOSAL VALUATION</dc:title>
</cp:coreProperties>
</file>