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ENRON NORTH AMERICA CORP.</w:t>
      </w:r>
    </w:p>
    <w:p>
      <w:pPr>
        <w:pStyle w:val="Normal"/>
        <w:jc w:val="both"/>
        <w:rPr>
          <w:b/>
          <w:sz w:val="22"/>
        </w:rPr>
      </w:pPr>
      <w:r>
        <w:rPr>
          <w:b/>
          <w:sz w:val="22"/>
        </w:rPr>
      </w:r>
    </w:p>
    <w:p>
      <w:pPr>
        <w:pStyle w:val="Normal"/>
        <w:jc w:val="center"/>
        <w:rPr>
          <w:sz w:val="22"/>
        </w:rPr>
      </w:pPr>
      <w:r>
        <w:rPr>
          <w:b/>
          <w:sz w:val="22"/>
        </w:rPr>
        <w:t>Certificate of Assistant Secretary</w:t>
      </w:r>
    </w:p>
    <w:p>
      <w:pPr>
        <w:pStyle w:val="Normal"/>
        <w:spacing w:lineRule="atLeast" w:line="480"/>
        <w:ind w:end="-360"/>
        <w:jc w:val="both"/>
        <w:rPr>
          <w:sz w:val="22"/>
        </w:rPr>
      </w:pPr>
      <w:r>
        <w:rPr>
          <w:sz w:val="22"/>
        </w:rPr>
        <w:tab/>
        <w:t>I, Kate B. Cole, hereby certify that I am an Assistant Secretary of Enron North America Corp., a Delaware corporation, (the "Company") and as such, I am familiar with its corporate records, including minutes of meetings of its Board of Directors.  I further certify that by Unanimous Written Consent of the Board of Directors dated as of June 30, 1999, the following resolutions were adopted and such resolutions have not been amended or rescinded and are in full force and effect as of the date hereof:</w:t>
      </w:r>
    </w:p>
    <w:p>
      <w:pPr>
        <w:pStyle w:val="Normal"/>
        <w:tabs>
          <w:tab w:val="left" w:pos="540" w:leader="none"/>
          <w:tab w:val="left" w:pos="720" w:leader="none"/>
        </w:tabs>
        <w:spacing w:lineRule="atLeast" w:line="240" w:before="240" w:after="240"/>
        <w:ind w:firstLine="720" w:start="432" w:end="432"/>
        <w:jc w:val="both"/>
        <w:rPr/>
      </w:pPr>
      <w:r>
        <w:rPr>
          <w:sz w:val="22"/>
        </w:rPr>
        <w:tab/>
      </w:r>
      <w:r>
        <w:rPr>
          <w:b/>
          <w:sz w:val="22"/>
        </w:rPr>
        <w:t>BE IT RESOLVED</w:t>
      </w:r>
      <w:r>
        <w:rPr>
          <w:sz w:val="22"/>
        </w:rPr>
        <w:t>, that the Chairman, Vice Chairman, President, Executive Vice President, any Managing Director, or any Vice President of the Company be, and each of them hereby is, authorized and empowered, for and in the name and on behalf of the Company, to execute agreements governing interest rate, equity, fixed income, credit, currency, energy price and other commodity price (including, for the avoidance of doubt, any bandwidth, coal, paper and pulp, power and weather related products) swap, option or other similar types of transactions in such form and on such terms as the officer executing the same shall approve, such approval to be conclusively evidenced by such execution; and</w:t>
      </w:r>
    </w:p>
    <w:p>
      <w:pPr>
        <w:pStyle w:val="Normal"/>
        <w:tabs>
          <w:tab w:val="left" w:pos="540" w:leader="none"/>
          <w:tab w:val="left" w:pos="720" w:leader="none"/>
        </w:tabs>
        <w:spacing w:lineRule="atLeast" w:line="240" w:before="120" w:after="0"/>
        <w:ind w:firstLine="720" w:start="432" w:end="432"/>
        <w:jc w:val="both"/>
        <w:rPr/>
      </w:pPr>
      <w:r>
        <w:rPr>
          <w:sz w:val="22"/>
        </w:rPr>
        <w:tab/>
      </w:r>
      <w:r>
        <w:rPr>
          <w:b/>
          <w:sz w:val="22"/>
        </w:rPr>
        <w:t>FURTHER RESOLVED</w:t>
      </w:r>
      <w:r>
        <w:rPr>
          <w:sz w:val="22"/>
        </w:rPr>
        <w:t>, that any of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proper officer, agent or counsel of the Company may deem necessary, appropriate, or advisable in order to effectuate or carry out the purposes and intentions of this and the foregoing resolution and to observe and perform the obligations, conditions, covenants and other terms set forth in the agreements, as the same may be amended, supplemented or other otherwise modified from time to time, authorized by these resolutions; and</w:t>
      </w:r>
    </w:p>
    <w:p>
      <w:pPr>
        <w:pStyle w:val="Normal"/>
        <w:tabs>
          <w:tab w:val="left" w:pos="540" w:leader="none"/>
          <w:tab w:val="left" w:pos="720" w:leader="none"/>
        </w:tabs>
        <w:spacing w:lineRule="atLeast" w:line="240" w:before="240" w:after="240"/>
        <w:ind w:firstLine="720" w:start="432" w:end="432"/>
        <w:jc w:val="both"/>
        <w:rPr/>
      </w:pPr>
      <w:r>
        <w:rPr>
          <w:sz w:val="22"/>
        </w:rPr>
        <w:tab/>
      </w:r>
      <w:r>
        <w:rPr>
          <w:b/>
          <w:sz w:val="22"/>
        </w:rPr>
        <w:t>FURTHER RESOLVED,</w:t>
      </w:r>
      <w:r>
        <w:rPr>
          <w:sz w:val="22"/>
        </w:rPr>
        <w:t xml:space="preserve"> that the foregoing resolutions shall supersede any prior resolutions dealing with the subject matter covered herein.</w:t>
      </w:r>
    </w:p>
    <w:p>
      <w:pPr>
        <w:pStyle w:val="Normal"/>
        <w:spacing w:lineRule="atLeast" w:line="480"/>
        <w:ind w:end="-360"/>
        <w:jc w:val="both"/>
        <w:rPr>
          <w:sz w:val="22"/>
        </w:rPr>
      </w:pPr>
      <w:r>
        <w:rPr>
          <w:sz w:val="22"/>
        </w:rPr>
        <w:tab/>
        <w:t>IN WITNESS WHEREOF, I have hereunto set my hand and affixed the seal of said Company this _________ day of _________________, 200__.</w:t>
      </w:r>
    </w:p>
    <w:p>
      <w:pPr>
        <w:pStyle w:val="Normal"/>
        <w:spacing w:lineRule="atLeast" w:line="240"/>
        <w:jc w:val="both"/>
        <w:rPr>
          <w:sz w:val="22"/>
        </w:rPr>
      </w:pPr>
      <w:r>
        <w:rPr>
          <w:sz w:val="22"/>
        </w:rPr>
      </w:r>
    </w:p>
    <w:p>
      <w:pPr>
        <w:pStyle w:val="Normal"/>
        <w:spacing w:lineRule="atLeast" w:line="240"/>
        <w:jc w:val="both"/>
        <w:rPr>
          <w:sz w:val="22"/>
        </w:rPr>
      </w:pPr>
      <w:r>
        <w:rPr>
          <w:sz w:val="22"/>
        </w:rPr>
        <w:tab/>
        <w:tab/>
        <w:t>(SEAL)</w:t>
      </w:r>
    </w:p>
    <w:p>
      <w:pPr>
        <w:pStyle w:val="Normal"/>
        <w:spacing w:lineRule="atLeast" w:line="240"/>
        <w:ind w:start="4320" w:end="0"/>
        <w:jc w:val="both"/>
        <w:rPr>
          <w:b/>
          <w:sz w:val="22"/>
        </w:rPr>
      </w:pPr>
      <w:r>
        <w:rPr>
          <w:b/>
          <w:sz w:val="22"/>
        </w:rPr>
        <w:tab/>
        <w:t>___________________________</w:t>
      </w:r>
    </w:p>
    <w:p>
      <w:pPr>
        <w:pStyle w:val="Normal"/>
        <w:spacing w:lineRule="atLeast" w:line="240"/>
        <w:ind w:start="4320" w:end="0"/>
        <w:jc w:val="both"/>
        <w:rPr/>
      </w:pPr>
      <w:r>
        <w:rPr>
          <w:b/>
          <w:sz w:val="22"/>
        </w:rPr>
        <w:tab/>
      </w:r>
      <w:r>
        <w:rPr>
          <w:bCs/>
          <w:sz w:val="22"/>
        </w:rPr>
        <w:t>Kate B. Cole</w:t>
      </w:r>
    </w:p>
    <w:p>
      <w:pPr>
        <w:pStyle w:val="Normal"/>
        <w:spacing w:lineRule="atLeast" w:line="240"/>
        <w:ind w:start="4320" w:end="0"/>
        <w:jc w:val="both"/>
        <w:rPr>
          <w:bCs/>
          <w:sz w:val="22"/>
        </w:rPr>
      </w:pPr>
      <w:r>
        <w:rPr>
          <w:bCs/>
          <w:sz w:val="22"/>
        </w:rPr>
        <w:tab/>
        <w:t>Assistant Secretary</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/mnt/main-storage/datasets/enron-docs/doc/certificate_ENA_authority.doc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1999-08-17T17:44:00Z</dcterms:created>
  <dc:creator>tjones</dc:creator>
  <dc:description/>
  <dc:language>en-CA</dc:language>
  <cp:lastModifiedBy>sbaile2</cp:lastModifiedBy>
  <cp:lastPrinted>2000-11-08T10:12:00Z</cp:lastPrinted>
  <dcterms:modified xsi:type="dcterms:W3CDTF">2001-08-09T12:55:00Z</dcterms:modified>
  <cp:revision>9</cp:revision>
  <dc:subject>ERMS SWap Resolutions</dc:subject>
  <dc:title>ERMS Swap Resolutions</dc:title>
</cp:coreProperties>
</file>