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CALL-IN PROGRAM FOR COUNCIL OF THE AMERICAS MEMBERS ONLY</w: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-100965</wp:posOffset>
                </wp:positionH>
                <wp:positionV relativeFrom="paragraph">
                  <wp:posOffset>-137795</wp:posOffset>
                </wp:positionV>
                <wp:extent cx="7117080" cy="14706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147066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560.4pt;height:115.8pt;mso-wrap-distance-left:9.05pt;mso-wrap-distance-right:9.05pt;mso-wrap-distance-top:0pt;mso-wrap-distance-bottom:0pt;margin-top:-10.85pt;mso-position-vertical-relative:text;margin-left:-7.9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120"/>
        <w:jc w:val="center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jc w:val="center"/>
        <w:rPr>
          <w:sz w:val="70"/>
        </w:rPr>
      </w:pPr>
      <w:r>
        <w:rPr>
          <w:rFonts w:eastAsia="Wingdings" w:cs="Wingdings" w:ascii="Wingdings" w:hAnsi="Wingdings"/>
          <w:sz w:val="70"/>
        </w:rPr>
        <w:sym w:font="Wingdings" w:char="f028"/>
      </w:r>
    </w:p>
    <w:p>
      <w:pPr>
        <w:pStyle w:val="Normal"/>
        <w:spacing w:lineRule="exact" w:line="120"/>
        <w:jc w:val="center"/>
        <w:rPr>
          <w:rFonts w:ascii="Arial" w:hAnsi="Arial" w:cs="Arial"/>
          <w:b/>
          <w:i/>
          <w:i/>
          <w:sz w:val="70"/>
        </w:rPr>
      </w:pPr>
      <w:r>
        <w:rPr>
          <w:rFonts w:cs="Arial" w:ascii="Arial" w:hAnsi="Arial"/>
          <w:b/>
          <w:i/>
          <w:sz w:val="70"/>
        </w:rPr>
      </w:r>
    </w:p>
    <w:p>
      <w:pPr>
        <w:pStyle w:val="BodyText"/>
        <w:rPr/>
      </w:pPr>
      <w:r>
        <w:rPr/>
        <w:t>This program will take place at the Council's headquarters in New York City.  Only members located outside of the New York metropolitan area may participate in the conference call.</w:t>
      </w:r>
    </w:p>
    <w:p>
      <w:pPr>
        <w:pStyle w:val="Heading8"/>
        <w:ind w:hanging="0" w:start="0"/>
        <w:rPr>
          <w:smallCaps/>
          <w:sz w:val="32"/>
        </w:rPr>
      </w:pPr>
      <w:r>
        <w:rPr>
          <w:smallCaps/>
          <w:sz w:val="32"/>
        </w:rPr>
      </w:r>
    </w:p>
    <w:p>
      <w:pPr>
        <w:pStyle w:val="Footer"/>
        <w:tabs>
          <w:tab w:val="clear" w:pos="4320"/>
          <w:tab w:val="clear" w:pos="8640"/>
        </w:tabs>
        <w:spacing w:lineRule="exact" w:line="180"/>
        <w:rPr>
          <w:smallCaps/>
          <w:sz w:val="32"/>
        </w:rPr>
      </w:pPr>
      <w:r>
        <w:rPr>
          <w:smallCaps/>
          <w:sz w:val="32"/>
        </w:rPr>
      </w:r>
    </w:p>
    <w:p>
      <w:pPr>
        <w:pStyle w:val="Heading8"/>
        <w:ind w:hanging="0" w:start="0"/>
        <w:rPr>
          <w:b w:val="false"/>
          <w:bCs/>
          <w:sz w:val="28"/>
        </w:rPr>
      </w:pPr>
      <w:r>
        <w:rPr>
          <w:b w:val="false"/>
          <w:bCs/>
          <w:sz w:val="28"/>
        </w:rPr>
      </w:r>
    </w:p>
    <w:p>
      <w:pPr>
        <w:pStyle w:val="Heading8"/>
        <w:ind w:hanging="0" w:start="0"/>
        <w:rPr>
          <w:sz w:val="28"/>
        </w:rPr>
      </w:pPr>
      <w:r>
        <w:rPr>
          <w:sz w:val="28"/>
        </w:rPr>
        <w:t>The Honorable</w:t>
      </w:r>
    </w:p>
    <w:p>
      <w:pPr>
        <w:pStyle w:val="Heading6"/>
        <w:spacing w:lineRule="exact" w:line="140"/>
        <w:ind w:hanging="0" w:start="0"/>
        <w:rPr>
          <w:sz w:val="28"/>
        </w:rPr>
      </w:pPr>
      <w:r>
        <w:rPr>
          <w:sz w:val="28"/>
        </w:rPr>
      </w:r>
    </w:p>
    <w:p>
      <w:pPr>
        <w:pStyle w:val="Heading7"/>
        <w:spacing w:lineRule="auto" w:line="240"/>
        <w:ind w:hanging="0" w:start="0"/>
        <w:rPr>
          <w:rFonts w:cs="Arial"/>
          <w:bCs/>
        </w:rPr>
      </w:pPr>
      <w:r>
        <w:rPr>
          <w:rFonts w:cs="Arial"/>
          <w:bCs/>
        </w:rPr>
        <w:t>ANTHONY S. HARRINGTON</w:t>
      </w:r>
    </w:p>
    <w:p>
      <w:pPr>
        <w:pStyle w:val="Footer"/>
        <w:tabs>
          <w:tab w:val="clear" w:pos="4320"/>
          <w:tab w:val="clear" w:pos="8640"/>
        </w:tabs>
        <w:spacing w:lineRule="exact" w:line="180"/>
        <w:rPr>
          <w:rFonts w:cs="Arial"/>
          <w:bCs/>
        </w:rPr>
      </w:pPr>
      <w:r>
        <w:rPr>
          <w:rFonts w:cs="Arial"/>
          <w:bCs/>
        </w:rPr>
      </w:r>
    </w:p>
    <w:p>
      <w:pPr>
        <w:pStyle w:val="Heading6"/>
        <w:ind w:hanging="0" w:start="0"/>
        <w:rPr/>
      </w:pPr>
      <w:r>
        <w:rPr/>
        <w:t>U.S. Ambassador to Brazil</w:t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Friday, October 27, 2000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Presentation and discussion:  12:30 - 1:30 p.m. (EDT)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Council of the Americas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New York City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88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2"/>
        <w:gridCol w:w="10612"/>
      </w:tblGrid>
      <w:tr>
        <w:trPr>
          <w:trHeight w:val="1473" w:hRule="atLeast"/>
        </w:trPr>
        <w:tc>
          <w:tcPr>
            <w:tcW w:w="2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61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Registration Instructions for Call-in Programs</w:t>
            </w:r>
          </w:p>
          <w:p>
            <w:pPr>
              <w:pStyle w:val="Normal"/>
              <w:spacing w:lineRule="exact" w:line="120"/>
              <w:jc w:val="center"/>
              <w:rPr>
                <w:rFonts w:ascii="Arial" w:hAnsi="Arial" w:cs="Arial"/>
                <w:b/>
                <w:i/>
                <w:i/>
                <w:sz w:val="24"/>
                <w:u w:val="single"/>
              </w:rPr>
            </w:pPr>
            <w:r>
              <w:rPr>
                <w:rFonts w:cs="Arial" w:ascii="Arial" w:hAnsi="Arial"/>
                <w:b/>
                <w:i/>
                <w:sz w:val="24"/>
                <w:u w:val="single"/>
              </w:rPr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 xml:space="preserve">Registration </w:t>
            </w:r>
            <w:r>
              <w:rPr>
                <w:rFonts w:cs="Arial" w:ascii="Arial" w:hAnsi="Arial"/>
                <w:i/>
                <w:sz w:val="24"/>
                <w:u w:val="single"/>
              </w:rPr>
              <w:t>by fax only to</w:t>
            </w:r>
            <w:r>
              <w:rPr>
                <w:rFonts w:cs="Arial" w:ascii="Arial" w:hAnsi="Arial"/>
                <w:i/>
                <w:sz w:val="24"/>
              </w:rPr>
              <w:t>: (212) 517-6247, by 3:00 p.m. (EDT), Thursday, October 26.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After registering, Council members will receive conference call instructions by fax.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Credit card payment is required for member call-in programs.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Fee:  $30 – Council of the Americas members only.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  <w:t>Information:  Rose Mary Cortés – (212) 628-3200, ext. 371.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</w:r>
          </w:p>
        </w:tc>
      </w:tr>
    </w:tbl>
    <w:p>
      <w:pPr>
        <w:pStyle w:val="Heading3"/>
        <w:spacing w:before="0" w:after="60"/>
        <w:ind w:hanging="0" w:start="0" w:end="-720"/>
        <w:rPr>
          <w:sz w:val="4"/>
        </w:rPr>
      </w:pPr>
      <w:r>
        <w:rPr>
          <w:rFonts w:eastAsia="Arial"/>
          <w:sz w:val="20"/>
        </w:rPr>
        <w:t xml:space="preserve">                     </w:t>
      </w:r>
    </w:p>
    <w:p>
      <w:pPr>
        <w:pStyle w:val="Heading3"/>
        <w:spacing w:before="0" w:after="60"/>
        <w:ind w:hanging="0" w:start="0" w:end="-720"/>
        <w:rPr/>
      </w:pPr>
      <w:r>
        <w:rPr>
          <w:rFonts w:eastAsia="Arial"/>
          <w:sz w:val="20"/>
        </w:rPr>
        <w:t xml:space="preserve">                                  </w:t>
      </w:r>
      <w:r>
        <w:rPr>
          <w:sz w:val="20"/>
        </w:rPr>
        <w:t xml:space="preserve">Hon. Anthony S. Harrington – October 27, 2000 - Call-in Program                        </w:t>
      </w:r>
      <w:r>
        <w:rPr>
          <w:b w:val="false"/>
          <w:bCs/>
          <w:sz w:val="20"/>
        </w:rPr>
        <w:t>(1451161)</w:t>
      </w:r>
    </w:p>
    <w:p>
      <w:pPr>
        <w:pStyle w:val="Normal"/>
        <w:spacing w:lineRule="exact" w:line="80"/>
        <w:jc w:val="both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ind w:hanging="0" w:start="0"/>
        <w:rPr>
          <w:u w:val="none"/>
        </w:rPr>
      </w:pPr>
      <w:r>
        <w:rPr>
          <w:u w:val="none"/>
        </w:rPr>
        <w:t xml:space="preserve">Name _______________________________________________ Title 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spacing w:lineRule="atLeast" w:line="40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spacing w:lineRule="atLeast" w:line="40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</w:t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spacing w:lineRule="atLeast" w:line="400"/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spacing w:lineRule="atLeast" w:line="400"/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_________________________</w:t>
      </w:r>
    </w:p>
    <w:p>
      <w:pPr>
        <w:pStyle w:val="Normal"/>
        <w:spacing w:lineRule="exact" w:line="8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8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4"/>
        <w:spacing w:lineRule="atLeast" w:line="400"/>
        <w:ind w:hanging="0" w:start="0"/>
        <w:rPr>
          <w:i/>
          <w:i/>
          <w:iCs/>
          <w:sz w:val="20"/>
        </w:rPr>
      </w:pPr>
      <w:r>
        <w:rPr>
          <w:i/>
          <w:iCs/>
          <w:sz w:val="20"/>
        </w:rPr>
        <w:t xml:space="preserve">American Express ____ Diners_____ MasterCard ____  Visa ____  </w:t>
      </w:r>
    </w:p>
    <w:p>
      <w:pPr>
        <w:pStyle w:val="Normal"/>
        <w:spacing w:lineRule="exact" w:line="80"/>
        <w:jc w:val="both"/>
        <w:rPr>
          <w:rFonts w:ascii="Arial" w:hAnsi="Arial" w:cs="Arial"/>
          <w:i/>
          <w:i/>
          <w:iCs/>
          <w:sz w:val="24"/>
        </w:rPr>
      </w:pPr>
      <w:r>
        <w:rPr>
          <w:rFonts w:cs="Arial" w:ascii="Arial" w:hAnsi="Arial"/>
          <w:i/>
          <w:iCs/>
          <w:sz w:val="24"/>
        </w:rPr>
      </w:r>
    </w:p>
    <w:p>
      <w:pPr>
        <w:pStyle w:val="Normal"/>
        <w:spacing w:lineRule="exact" w:line="8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>Card # _______________________________  Exp. Date ____________  Signature______________________________</w:t>
      </w:r>
    </w:p>
    <w:sectPr>
      <w:headerReference w:type="default" r:id="rId2"/>
      <w:type w:val="nextPage"/>
      <w:pgSz w:w="12240" w:h="15840"/>
      <w:pgMar w:left="720" w:right="720" w:gutter="0" w:header="36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720" w:leader="none"/>
        <w:tab w:val="left" w:pos="1440" w:leader="none"/>
      </w:tabs>
      <w:spacing w:before="120" w:after="0"/>
      <w:ind w:firstLine="720" w:end="0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ing9"/>
      <w:rPr>
        <w:rFonts w:ascii="Arial" w:hAnsi="Arial" w:cs="Arial"/>
        <w:spacing w:val="-20"/>
        <w:sz w:val="20"/>
      </w:rPr>
    </w:pPr>
    <w:r>
      <w:rPr>
        <w:rFonts w:cs="Arial" w:ascii="Arial" w:hAnsi="Arial"/>
        <w:spacing w:val="-20"/>
        <w:sz w:val="20"/>
      </w:rPr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1312545</wp:posOffset>
              </wp:positionH>
              <wp:positionV relativeFrom="paragraph">
                <wp:posOffset>6985</wp:posOffset>
              </wp:positionV>
              <wp:extent cx="371475" cy="79946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7994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firstLine="440" w:start="-540" w:end="0"/>
                            <w:rPr/>
                          </w:pPr>
                          <w:r>
                            <w:rPr/>
                            <w:t xml:space="preserve"> </w:t>
                          </w:r>
                          <w:r>
                            <w:rPr/>
                            <w:object w:dxaOrig="629" w:dyaOrig="1259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31.45pt;height:62.95pt" filled="f" o:ole="">
                                <v:imagedata r:id="rId2" o:title=""/>
                              </v:shape>
                              <o:OLEObject Type="Embed" ProgID="" ShapeID="ole_rId1" DrawAspect="Content" ObjectID="_488800653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25pt;height:62.95pt;mso-wrap-distance-left:9.35pt;mso-wrap-distance-right:9.35pt;mso-wrap-distance-top:0pt;mso-wrap-distance-bottom:0pt;margin-top:0.55pt;mso-position-vertical-relative:text;margin-left:103.3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firstLine="440" w:start="-540" w:end="0"/>
                      <w:rPr/>
                    </w:pPr>
                    <w:r>
                      <w:rPr/>
                      <w:t xml:space="preserve"> </w:t>
                    </w:r>
                    <w:r>
                      <w:rPr/>
                      <w:object w:dxaOrig="629" w:dyaOrig="1259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31.45pt;height:62.95pt" filled="f" o:ole="">
                          <v:imagedata r:id="rId4" o:title=""/>
                        </v:shape>
                        <o:OLEObject Type="Embed" ProgID="" ShapeID="ole_rId3" DrawAspect="Content" ObjectID="_795057394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ing9"/>
      <w:rPr/>
    </w:pPr>
    <w:r>
      <w:rPr/>
      <w:tab/>
    </w:r>
    <w:r>
      <w:rPr>
        <w:rFonts w:cs="Arial" w:ascii="Arial" w:hAnsi="Arial"/>
      </w:rPr>
      <w:t>COUNCIL OF THE AMERICAS</w:t>
    </w:r>
  </w:p>
  <w:p>
    <w:pPr>
      <w:pStyle w:val="Normal"/>
      <w:tabs>
        <w:tab w:val="left" w:pos="720" w:leader="none"/>
        <w:tab w:val="left" w:pos="1440" w:leader="none"/>
      </w:tabs>
      <w:spacing w:before="120" w:after="0"/>
      <w:ind w:firstLine="720" w:end="0"/>
      <w:rPr>
        <w:rFonts w:ascii="Arial" w:hAnsi="Arial" w:eastAsia="Arial" w:cs="Arial"/>
      </w:rPr>
    </w:pPr>
    <w:r>
      <w:rPr>
        <w:rFonts w:eastAsia="Arial" w:cs="Arial" w:ascii="Arial" w:hAnsi="Arial"/>
      </w:rPr>
      <w:t xml:space="preserve"> </w:t>
    </w:r>
  </w:p>
  <w:p>
    <w:pPr>
      <w:pStyle w:val="Header"/>
      <w:jc w:val="center"/>
      <w:rPr>
        <w:rFonts w:ascii="Arial" w:hAnsi="Arial" w:cs="Arial"/>
        <w:sz w:val="22"/>
        <w:lang w:val="en-CA" w:eastAsia="en-CA"/>
      </w:rPr>
    </w:pPr>
    <w:r>
      <w:rPr>
        <w:rFonts w:cs="Arial" w:ascii="Arial" w:hAnsi="Arial"/>
        <w:sz w:val="22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847090</wp:posOffset>
              </wp:positionH>
              <wp:positionV relativeFrom="paragraph">
                <wp:posOffset>91440</wp:posOffset>
              </wp:positionV>
              <wp:extent cx="5120640" cy="0"/>
              <wp:effectExtent l="0" t="5080" r="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6.7pt,7.2pt" to="469.85pt,7.2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rPr>
        <w:rFonts w:ascii="Century Gothic" w:hAnsi="Century Gothic" w:cs="Century Gothic"/>
        <w:sz w:val="10"/>
      </w:rPr>
    </w:pPr>
    <w:r>
      <w:rPr>
        <w:rFonts w:eastAsia="Century Gothic" w:cs="Century Gothic" w:ascii="Century Gothic" w:hAnsi="Century Gothic"/>
        <w:sz w:val="9"/>
      </w:rPr>
      <w:t xml:space="preserve">                                                      </w:t>
    </w:r>
    <w:r>
      <w:rPr>
        <w:rFonts w:cs="Century Gothic" w:ascii="Century Gothic" w:hAnsi="Century Gothic"/>
        <w:sz w:val="11"/>
      </w:rPr>
      <w:t xml:space="preserve">680 PARK AVENUE, NEW YORK, NEW YORK 10021     </w:t>
      <w:tab/>
      <w:t xml:space="preserve">          TEL: (212) 628-3200    FAX: (212) 517-6247               website:http://www.counciloftheamericas.org</w:t>
    </w:r>
  </w:p>
  <w:p>
    <w:pPr>
      <w:pStyle w:val="Header"/>
      <w:tabs>
        <w:tab w:val="left" w:pos="720" w:leader="none"/>
        <w:tab w:val="left" w:pos="810" w:leader="none"/>
        <w:tab w:val="center" w:pos="4320" w:leader="none"/>
        <w:tab w:val="right" w:pos="8640" w:leader="none"/>
      </w:tabs>
      <w:spacing w:lineRule="auto" w:line="360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i/>
      <w:sz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i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<Relationship Id="rId3" Type="http://schemas.openxmlformats.org/officeDocument/2006/relationships/oleObject" Target="embeddings/oleObject2.bin"/><Relationship Id="rId4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2000-10-23T11:19:00Z</dcterms:created>
  <dc:creator>Victor Montanez</dc:creator>
  <dc:description/>
  <dc:language>en-CA</dc:language>
  <cp:lastModifiedBy>Infoservices</cp:lastModifiedBy>
  <cp:lastPrinted>2000-09-27T11:18:00Z</cp:lastPrinted>
  <dcterms:modified xsi:type="dcterms:W3CDTF">2000-10-23T14:39:00Z</dcterms:modified>
  <cp:revision>3</cp:revision>
  <dc:subject/>
  <dc:title>EMERGING MARKETS: </dc:title>
</cp:coreProperties>
</file>