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ind w:end="720"/>
        <w:jc w:val="center"/>
        <w:rPr>
          <w:b/>
          <w:sz w:val="22"/>
        </w:rPr>
      </w:pPr>
      <w:r>
        <w:rPr>
          <w:b/>
          <w:sz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spacing w:lineRule="atLeast" w:line="240"/>
        <w:ind w:firstLine="720" w:end="0"/>
        <w:jc w:val="both"/>
        <w:rPr/>
      </w:pPr>
      <w:r>
        <w:rPr>
          <w:sz w:val="22"/>
        </w:rPr>
        <w:t xml:space="preserve">This Guaranty (this “Guaranty”), dated effective as of November </w:t>
      </w:r>
      <w:r>
        <w:rPr>
          <w:sz w:val="22"/>
          <w:u w:val="single"/>
        </w:rPr>
        <w:tab/>
      </w:r>
      <w:r>
        <w:rPr>
          <w:sz w:val="22"/>
        </w:rPr>
        <w:t>, 2001 (the “Effective Date”),  is made and entered into by ENRON CORP., an Oregon corporation (“Guarantor”).</w:t>
      </w:r>
    </w:p>
    <w:p>
      <w:pPr>
        <w:pStyle w:val="Normal"/>
        <w:spacing w:lineRule="atLeast" w:line="240"/>
        <w:jc w:val="both"/>
        <w:rPr>
          <w:sz w:val="22"/>
        </w:rPr>
      </w:pPr>
      <w:r>
        <w:rPr>
          <w:sz w:val="22"/>
        </w:rPr>
      </w:r>
    </w:p>
    <w:p>
      <w:pPr>
        <w:pStyle w:val="Normal"/>
        <w:keepNext w:val="true"/>
        <w:spacing w:lineRule="atLeast" w:line="240"/>
        <w:jc w:val="center"/>
        <w:rPr>
          <w:caps/>
          <w:sz w:val="22"/>
        </w:rPr>
      </w:pPr>
      <w:r>
        <w:rPr>
          <w:caps/>
          <w:sz w:val="22"/>
        </w:rPr>
        <w:t>W I T N E S S E T H:</w:t>
      </w:r>
    </w:p>
    <w:p>
      <w:pPr>
        <w:pStyle w:val="Normal"/>
        <w:spacing w:lineRule="atLeast" w:line="240"/>
        <w:jc w:val="both"/>
        <w:rPr>
          <w:caps/>
          <w:sz w:val="22"/>
        </w:rPr>
      </w:pPr>
      <w:r>
        <w:rPr>
          <w:caps/>
          <w:sz w:val="22"/>
        </w:rPr>
      </w:r>
    </w:p>
    <w:p>
      <w:pPr>
        <w:pStyle w:val="Normal"/>
        <w:spacing w:lineRule="atLeast" w:line="240"/>
        <w:ind w:firstLine="720" w:end="0"/>
        <w:jc w:val="both"/>
        <w:rPr>
          <w:sz w:val="22"/>
        </w:rPr>
      </w:pPr>
      <w:r>
        <w:rPr>
          <w:sz w:val="22"/>
        </w:rPr>
        <w:t>WHEREAS, CARR FUTURES, INC. (successor by assignment to Dean Witter Reynolds Inc.) (“Counterparty”) and ENRON NORTH AMERICA CORP. (f/k/a Enron Capital &amp; Trade Resources Corp.), a Delaware corporation and an affiliate of Guarantor (“ENA”) have entered into a Futures Customer Agreement dated as of September 10, 1996, as the same may from time to time be modified, amended and supplemented (the “ENA Agreement”);</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WHEREAS, Counterparty and ENRON CAPITAL &amp; TRADE RESOURCES INTERNATIONAL CORP. (“ECTRIC”, and together with ENA being hereinafter collectively referred to as the “Enron Parties” and individually as an “Enron Party”) have entered into Customer Agreement dated as of April 20</w:t>
      </w:r>
      <w:r>
        <w:rPr>
          <w:sz w:val="22"/>
          <w:vertAlign w:val="superscript"/>
        </w:rPr>
        <w:t>th</w:t>
      </w:r>
      <w:r>
        <w:rPr>
          <w:sz w:val="22"/>
        </w:rPr>
        <w:t xml:space="preserve"> 2000, as the same may from time to time be modified, amended and supplemented (the “ECTRIC Agreement”, and together with the ENA Agreement being hereinafter collectively referred to as the “Agreements”);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has benefited and in the future will directly or indirectly benefit from the Transactions to be entered into between the Enron Parties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Agreements,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(a) Guarantor hereby irrevocably and unconditionally guarantees the timely payment when due of the obligations of the Enron Parties (the “Obligations”) to Counterparty under the Agreements, and (b) to the extent that any of the Enron Parties shall fail to pay any Obligations to Counterparty, Guarantor shall promptly pay to Counterparty the amount due.  This Guaranty shall constitute a continuing guarantee and a guarantee of payment and not of collection.  The liability of Guarantor under this Guaranty shall be subject to the following:</w:t>
      </w:r>
    </w:p>
    <w:p>
      <w:pPr>
        <w:pStyle w:val="Normal"/>
        <w:spacing w:lineRule="exact" w:line="240" w:before="240" w:after="0"/>
        <w:ind w:firstLine="720" w:start="720" w:end="0"/>
        <w:jc w:val="both"/>
        <w:rPr>
          <w:sz w:val="22"/>
        </w:rPr>
      </w:pPr>
      <w:r>
        <w:rPr>
          <w:sz w:val="22"/>
        </w:rPr>
        <w:t>(a)  Guarantor’s liability hereunder shall be and is specifically limited to payments expressly required to be made under the Agreements (even if such payments are deemed to be damages) and, except to the extent specifically provided in the Agreements, in no event shall Guarantor be subject hereunder to consequential, exemplary, equitable, loss of profits, punitive, tort, or any other damages, costs, or attorney’s fees.</w:t>
      </w:r>
    </w:p>
    <w:p>
      <w:pPr>
        <w:pStyle w:val="Normal"/>
        <w:spacing w:lineRule="exact" w:line="240" w:before="240" w:after="0"/>
        <w:ind w:firstLine="720" w:start="720" w:end="0"/>
        <w:jc w:val="both"/>
        <w:rPr>
          <w:sz w:val="22"/>
        </w:rPr>
      </w:pPr>
      <w:r>
        <w:rPr>
          <w:sz w:val="22"/>
        </w:rPr>
        <w:t>(b)  The aggregate amount covered by this Guaranty shall not exceed U.S. $25,000,000 (the “Guarantee Cap”).</w:t>
      </w:r>
    </w:p>
    <w:p>
      <w:pPr>
        <w:pStyle w:val="BodyTextIndent3"/>
        <w:spacing w:lineRule="exact" w:line="240" w:before="240" w:after="0"/>
        <w:ind w:start="0" w:end="0"/>
        <w:rPr/>
      </w:pPr>
      <w:r>
        <w:rPr/>
        <w:t>The Guarantee Cap shall not be affected by the holding or application of any collateral or other credit support by Counterparty.</w:t>
      </w:r>
    </w:p>
    <w:p>
      <w:pPr>
        <w:pStyle w:val="Normal"/>
        <w:spacing w:lineRule="atLeast" w:line="240"/>
        <w:jc w:val="both"/>
        <w:rPr>
          <w:sz w:val="22"/>
        </w:rPr>
      </w:pPr>
      <w:r>
        <w:rPr>
          <w:sz w:val="22"/>
        </w:rPr>
      </w:r>
    </w:p>
    <w:p>
      <w:pPr>
        <w:pStyle w:val="Normal"/>
        <w:numPr>
          <w:ilvl w:val="0"/>
          <w:numId w:val="1"/>
        </w:numPr>
        <w:spacing w:lineRule="atLeast" w:line="240"/>
        <w:ind w:firstLine="720" w:start="0" w:end="0"/>
        <w:jc w:val="both"/>
        <w:rPr>
          <w:sz w:val="22"/>
          <w:szCs w:val="22"/>
        </w:rPr>
      </w:pPr>
      <w:r>
        <w:rPr>
          <w:sz w:val="22"/>
          <w:u w:val="single"/>
        </w:rPr>
        <w:t>DEMANDS AND NOTICE</w:t>
      </w:r>
      <w:r>
        <w:rPr>
          <w:sz w:val="22"/>
        </w:rPr>
        <w:t xml:space="preserve">.  If any Enron Party (the “Defaulting Enron Party”)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the Defaulting Enron Party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the Defaulting Enron Party or Guarantor has cured such default, and additional written demands concerning such default shall not be required until such default is cured.  </w:t>
      </w:r>
      <w:r>
        <w:rPr>
          <w:sz w:val="22"/>
          <w:szCs w:val="22"/>
        </w:rPr>
        <w:t>As used herein, the term “Business Day” shall mean a day on which commercial banks or financial institutions are open for business in Houston, Texas and New York, New York.</w:t>
      </w:r>
    </w:p>
    <w:p>
      <w:pPr>
        <w:pStyle w:val="Normal"/>
        <w:spacing w:lineRule="atLeast" w:line="240"/>
        <w:jc w:val="both"/>
        <w:rPr>
          <w:sz w:val="22"/>
          <w:szCs w:val="22"/>
        </w:rPr>
      </w:pPr>
      <w:r>
        <w:rPr>
          <w:sz w:val="22"/>
          <w:szCs w:val="22"/>
        </w:rPr>
      </w:r>
    </w:p>
    <w:p>
      <w:pPr>
        <w:pStyle w:val="Normal"/>
        <w:tabs>
          <w:tab w:val="left" w:pos="720" w:leader="none"/>
        </w:tabs>
        <w:spacing w:lineRule="atLeast" w:line="240"/>
        <w:jc w:val="both"/>
        <w:rPr>
          <w:sz w:val="22"/>
        </w:rPr>
      </w:pPr>
      <w:r>
        <w:rPr>
          <w:sz w:val="22"/>
        </w:rPr>
        <w:tab/>
        <w:t>Guarantor shall not be liable for any Payment Demands in excess of the Guarantee Cap.  In the event Guarantor receives approximately simultaneous Payment Demands from Counterparty with respect to Obligations owed under more than one Contract in excess of the Guarantee Cap, Guarantor’s total payment up to but not exceeding U.S.$25,000,000 shall be allocated among the Agreements in accordance with each Contract’s percentage of the total amount demanded by both.  In all other instances, Guarantor’s payments hereunder, up to and including, but not in excess of the Guarantee Cap, will be made in the order in which the associated Payment Demands were received.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spacing w:lineRule="exact" w:line="240" w:before="240" w:after="0"/>
        <w:ind w:firstLine="720" w:start="72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720"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any Defaulting Enron Entity is or may be entitled to arising from or out of the Agreements or otherwise, except for defenses arising out of the bankruptcy, insolvency, dissolution or liquidation of any Defaulting Enron Entity.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Except as required in Section 2 above, Guarantor hereby waives (a) notice of acceptance of this Guaranty; (b) presentment and demand concerning the liabilities of Guarantor; and (c) any right to require that any action or proceeding be brought against the Enron Entities or any other person, or to require that Counterparty seek enforcement of any performance against any Enron Entity or any other person, prior to any action against Guarantor under the terms hereof.  Except as to applicable statutes of limitation, no delay of Counterparty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Agreements.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Transactions entered into prior to the time the termination is effective, which Transactions and the obligations of the Enron Entities with respect thereto under the Agreements,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xml:space="preserve">.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 </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Carr Futures Inc.</w:t>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10 South Wacker Drive</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Chicago, Illinois 60606</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pPr>
            <w:r>
              <w:rPr>
                <w:color w:val="000000"/>
                <w:sz w:val="22"/>
              </w:rPr>
              <w:t xml:space="preserve">Attn.:  </w:t>
            </w:r>
            <w:r>
              <w:rPr>
                <w:color w:val="000000"/>
                <w:sz w:val="22"/>
                <w:u w:val="single"/>
              </w:rPr>
              <w:tab/>
            </w:r>
          </w:p>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spacing w:lineRule="atLeast" w:line="240"/>
        <w:ind w:firstLine="720" w:end="0"/>
        <w:jc w:val="both"/>
        <w:rPr>
          <w:sz w:val="22"/>
        </w:rPr>
      </w:pPr>
      <w:r>
        <w:rPr>
          <w:sz w:val="22"/>
        </w:rPr>
      </w:r>
    </w:p>
    <w:p>
      <w:pPr>
        <w:pStyle w:val="BodyTextIndent"/>
        <w:rPr/>
      </w:pPr>
      <w:r>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8.</w:t>
        <w:tab/>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and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jc w:val="both"/>
        <w:rPr>
          <w:sz w:val="22"/>
        </w:rPr>
      </w:pPr>
      <w:r>
        <w:rPr>
          <w:sz w:val="22"/>
        </w:rPr>
      </w:r>
    </w:p>
    <w:p>
      <w:pPr>
        <w:pStyle w:val="Normal"/>
        <w:spacing w:lineRule="atLeast" w:line="240"/>
        <w:ind w:firstLine="720" w:end="0"/>
        <w:jc w:val="both"/>
        <w:rPr>
          <w:sz w:val="22"/>
        </w:rPr>
      </w:pPr>
      <w:r>
        <w:rPr>
          <w:sz w:val="22"/>
        </w:rPr>
        <w:t>IN WITNESS WHEREOF, the Guarantor has executed this Guaranty effective as of the Effective Date.</w:t>
      </w:r>
    </w:p>
    <w:p>
      <w:pPr>
        <w:pStyle w:val="Normal"/>
        <w:spacing w:lineRule="atLeast" w:line="240"/>
        <w:ind w:firstLine="720" w:end="0"/>
        <w:jc w:val="both"/>
        <w:rPr>
          <w:sz w:val="22"/>
        </w:rPr>
      </w:pPr>
      <w:r>
        <w:rPr>
          <w:sz w:val="22"/>
        </w:rPr>
      </w:r>
    </w:p>
    <w:p>
      <w:pPr>
        <w:pStyle w:val="Normal"/>
        <w:keepNext w:val="true"/>
        <w:keepLines/>
        <w:spacing w:lineRule="exact" w:line="240"/>
        <w:ind w:start="5040" w:end="0"/>
        <w:jc w:val="both"/>
        <w:rPr>
          <w:b/>
          <w:bCs/>
          <w:sz w:val="22"/>
        </w:rPr>
      </w:pPr>
      <w:r>
        <w:rPr>
          <w:b/>
          <w:bCs/>
          <w:sz w:val="22"/>
        </w:rPr>
        <w:t>ENRON CORP.</w:t>
      </w:r>
    </w:p>
    <w:p>
      <w:pPr>
        <w:pStyle w:val="Normal"/>
        <w:keepNext w:val="true"/>
        <w:keepLines/>
        <w:spacing w:lineRule="exact" w:line="240"/>
        <w:ind w:start="5040" w:end="0"/>
        <w:jc w:val="both"/>
        <w:rPr>
          <w:b/>
          <w:bCs/>
          <w:sz w:val="22"/>
        </w:rPr>
      </w:pPr>
      <w:r>
        <w:rPr>
          <w:b/>
          <w:bCs/>
          <w:sz w:val="22"/>
        </w:rPr>
      </w:r>
    </w:p>
    <w:p>
      <w:pPr>
        <w:pStyle w:val="Normal"/>
        <w:keepNext w:val="true"/>
        <w:keepLines/>
        <w:spacing w:lineRule="exact" w:line="240"/>
        <w:ind w:start="5040" w:end="0"/>
        <w:jc w:val="both"/>
        <w:rPr>
          <w:sz w:val="22"/>
        </w:rPr>
      </w:pPr>
      <w:r>
        <w:rPr>
          <w:sz w:val="22"/>
        </w:rPr>
        <w:t xml:space="preserve">By:  </w:t>
      </w:r>
      <w:r>
        <w:rPr>
          <w:sz w:val="22"/>
          <w:u w:val="single"/>
        </w:rPr>
        <w:tab/>
        <w:tab/>
        <w:tab/>
        <w:tab/>
        <w:tab/>
        <w:tab/>
      </w:r>
    </w:p>
    <w:p>
      <w:pPr>
        <w:pStyle w:val="Normal"/>
        <w:keepNext w:val="true"/>
        <w:keepLines/>
        <w:spacing w:lineRule="atLeast" w:line="240"/>
        <w:ind w:start="5040" w:end="0"/>
        <w:jc w:val="both"/>
        <w:rPr>
          <w:sz w:val="22"/>
        </w:rPr>
      </w:pPr>
      <w:r>
        <w:rPr>
          <w:sz w:val="22"/>
        </w:rPr>
        <w:t xml:space="preserve">Name:  </w:t>
      </w:r>
      <w:r>
        <w:rPr>
          <w:sz w:val="22"/>
          <w:u w:val="single"/>
        </w:rPr>
        <w:tab/>
        <w:tab/>
        <w:tab/>
        <w:tab/>
        <w:tab/>
        <w:tab/>
      </w:r>
    </w:p>
    <w:p>
      <w:pPr>
        <w:pStyle w:val="Normal"/>
        <w:keepNext w:val="true"/>
        <w:keepLines/>
        <w:spacing w:lineRule="atLeast" w:line="240"/>
        <w:ind w:start="5040" w:end="0"/>
        <w:jc w:val="both"/>
        <w:rPr/>
      </w:pPr>
      <w:r>
        <w:rPr>
          <w:sz w:val="22"/>
        </w:rPr>
        <w:t xml:space="preserve">Title:  </w:t>
      </w:r>
      <w:r>
        <w:rPr>
          <w:sz w:val="22"/>
          <w:u w:val="single"/>
        </w:rPr>
        <w:tab/>
        <w:tab/>
        <w:tab/>
        <w:tab/>
        <w:tab/>
        <w:tab/>
      </w:r>
    </w:p>
    <w:p>
      <w:pPr>
        <w:pStyle w:val="Normal"/>
        <w:rPr>
          <w:sz w:val="22"/>
          <w:u w:val="single"/>
        </w:rPr>
      </w:pPr>
      <w:r>
        <w:rPr>
          <w:sz w:val="22"/>
          <w:u w:val="single"/>
        </w:rPr>
      </w:r>
    </w:p>
    <w:p>
      <w:pPr>
        <w:pStyle w:val="Normal"/>
        <w:rPr>
          <w:sz w:val="22"/>
        </w:rPr>
      </w:pPr>
      <w:r>
        <w:rPr>
          <w:sz w:val="22"/>
        </w:rPr>
      </w:r>
    </w:p>
    <w:sectPr>
      <w:headerReference w:type="default" r:id="rId2"/>
      <w:footerReference w:type="default" r:id="rId3"/>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/mnt/main-storage/datasets/enron-docs/doc/carr_futures-a06f327bdc0e19b6f658bbf0bdff86e0a228c94d0fa825a85d93143e1224349b.doc</w:t>
    </w:r>
    <w:r>
      <w:rPr>
        <w:sz w:val="12"/>
        <w:rFonts w:cs="Times New Roman" w:ascii="Times New Roman" w:hAnsi="Times New Roman"/>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
      <w:lvlJc w:val="start"/>
      <w:pPr>
        <w:tabs>
          <w:tab w:val="num" w:pos="360"/>
        </w:tabs>
        <w:ind w:start="1080" w:hanging="360"/>
      </w:pPr>
      <w:rPr>
        <w:sz w:val="22"/>
        <w:i w:val="false"/>
        <w:u w:val="none"/>
        <w:b w:val="false"/>
        <w:rFonts w:ascii="Times New Roman" w:hAnsi="Times New Roman" w:cs="Times New Roman"/>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1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ms Rmn;Times New Roman" w:hAnsi="Tms Rmn;Times New Roman" w:cs="Tms Rmn;Times New Roma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6480" w:leader="none"/>
      </w:tabs>
      <w:spacing w:lineRule="atLeast" w:line="240"/>
      <w:ind w:firstLine="720" w:start="0" w:end="0"/>
      <w:jc w:val="both"/>
    </w:pPr>
    <w:rPr>
      <w:sz w:val="22"/>
    </w:rPr>
  </w:style>
  <w:style w:type="paragraph" w:styleId="BodyTextIndent3">
    <w:name w:val="Body Text Indent 3"/>
    <w:basedOn w:val="Normal"/>
    <w:qFormat/>
    <w:pPr>
      <w:ind w:hanging="0" w:start="720" w:end="0"/>
      <w:jc w:val="both"/>
    </w:pPr>
    <w:rP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2001-11-21T12:30:00Z</dcterms:created>
  <dc:creator>tjones</dc:creator>
  <dc:description/>
  <dc:language>en-CA</dc:language>
  <cp:lastModifiedBy>spanus</cp:lastModifiedBy>
  <cp:lastPrinted>2001-11-21T09:03:00Z</cp:lastPrinted>
  <dcterms:modified xsi:type="dcterms:W3CDTF">2001-11-21T12:37:00Z</dcterms:modified>
  <cp:revision>5</cp:revision>
  <dc:subject/>
  <dc:title>EXHIBIT A</dc:title>
</cp:coreProperties>
</file>