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Cargill Inc.</w:t>
      </w:r>
    </w:p>
    <w:p>
      <w:pPr>
        <w:pStyle w:val="Normal"/>
        <w:jc w:val="both"/>
        <w:rPr>
          <w:rFonts w:ascii="Times New Roman" w:hAnsi="Times New Roman" w:cs="Times New Roman"/>
          <w:sz w:val="22"/>
        </w:rPr>
      </w:pPr>
      <w:r>
        <w:rPr>
          <w:rFonts w:cs="Times New Roman" w:ascii="Times New Roman" w:hAnsi="Times New Roman"/>
          <w:sz w:val="22"/>
        </w:rPr>
        <w:t>15407 McGinty Road West</w:t>
      </w:r>
    </w:p>
    <w:p>
      <w:pPr>
        <w:pStyle w:val="Normal"/>
        <w:jc w:val="both"/>
        <w:rPr>
          <w:rFonts w:ascii="Times New Roman" w:hAnsi="Times New Roman" w:cs="Times New Roman"/>
          <w:sz w:val="22"/>
        </w:rPr>
      </w:pPr>
      <w:r>
        <w:rPr>
          <w:rFonts w:cs="Times New Roman" w:ascii="Times New Roman" w:hAnsi="Times New Roman"/>
          <w:sz w:val="22"/>
        </w:rPr>
        <w:t>MS 68</w:t>
      </w:r>
    </w:p>
    <w:p>
      <w:pPr>
        <w:pStyle w:val="Normal"/>
        <w:jc w:val="both"/>
        <w:rPr>
          <w:rFonts w:ascii="Times New Roman" w:hAnsi="Times New Roman" w:cs="Times New Roman"/>
          <w:sz w:val="22"/>
        </w:rPr>
      </w:pPr>
      <w:r>
        <w:rPr>
          <w:rFonts w:cs="Times New Roman" w:ascii="Times New Roman" w:hAnsi="Times New Roman"/>
          <w:sz w:val="22"/>
        </w:rPr>
        <w:t>Wayzata, Minnesota  55391-2399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Cargill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Cargill Inc.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CARGILL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/mnt/main-storage/datasets/enron-docs/doc/cargill_inc.doc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Cargill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2001-05-14T13:36:00Z</dcterms:created>
  <dc:creator>ECT</dc:creator>
  <dc:description/>
  <dc:language>en-CA</dc:language>
  <cp:lastModifiedBy>tjones</cp:lastModifiedBy>
  <cp:lastPrinted>2001-05-14T14:21:00Z</cp:lastPrinted>
  <dcterms:modified xsi:type="dcterms:W3CDTF">2001-05-14T16:52:00Z</dcterms:modified>
  <cp:revision>12</cp:revision>
  <dc:subject/>
  <dc:title>Reciprocal Confidentiality Agreement</dc:title>
</cp:coreProperties>
</file>