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sz w:val="110"/>
          <w:u w:val="single"/>
        </w:rPr>
      </w:pPr>
      <w:r>
        <w:rPr>
          <w:b/>
          <w:bCs/>
          <w:iCs/>
          <w:sz w:val="110"/>
          <w:u w:val="single"/>
        </w:rPr>
        <w:t>PROGRAM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sz w:val="110"/>
          <w:u w:val="single"/>
        </w:rPr>
      </w:pPr>
      <w:r>
        <w:rPr>
          <w:b/>
          <w:bCs/>
          <w:iCs/>
          <w:sz w:val="110"/>
          <w:u w:val="single"/>
        </w:rPr>
        <w:t>CANCELLATION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sz w:val="44"/>
          <w:u w:val="single"/>
        </w:rPr>
      </w:pPr>
      <w:r>
        <w:rPr>
          <w:b/>
          <w:bCs/>
          <w:iCs/>
          <w:sz w:val="44"/>
          <w:u w:val="single"/>
        </w:rPr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caps/>
          <w:sz w:val="44"/>
          <w:u w:val="single"/>
        </w:rPr>
      </w:pPr>
      <w:r>
        <w:rPr>
          <w:b/>
          <w:bCs/>
          <w:iCs/>
          <w:caps/>
          <w:sz w:val="44"/>
          <w:u w:val="single"/>
        </w:rPr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caps/>
          <w:sz w:val="56"/>
        </w:rPr>
      </w:pPr>
      <w:r>
        <w:rPr>
          <w:b/>
          <w:bCs/>
          <w:iCs/>
          <w:caps/>
          <w:sz w:val="56"/>
        </w:rPr>
        <w:t>Hector Ciavaldini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sz w:val="56"/>
        </w:rPr>
      </w:pPr>
      <w:r>
        <w:rPr>
          <w:b/>
          <w:bCs/>
          <w:iCs/>
          <w:sz w:val="56"/>
        </w:rPr>
        <w:t>President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sz w:val="44"/>
        </w:rPr>
      </w:pPr>
      <w:r>
        <w:rPr>
          <w:b/>
          <w:bCs/>
          <w:iCs/>
          <w:sz w:val="56"/>
        </w:rPr>
        <w:t>Petróleos de Venezuela S.A. (PDVSA)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sz w:val="44"/>
        </w:rPr>
      </w:pPr>
      <w:r>
        <w:rPr>
          <w:b/>
          <w:bCs/>
          <w:iCs/>
          <w:sz w:val="44"/>
        </w:rPr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sz w:val="44"/>
        </w:rPr>
      </w:pPr>
      <w:r>
        <w:rPr>
          <w:b/>
          <w:bCs/>
          <w:iCs/>
          <w:sz w:val="44"/>
        </w:rPr>
        <w:t>Friday, October 20, 2000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sz w:val="44"/>
        </w:rPr>
      </w:pPr>
      <w:r>
        <w:rPr>
          <w:b/>
          <w:bCs/>
          <w:iCs/>
          <w:sz w:val="44"/>
        </w:rPr>
        <w:t>Council of the Americas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sz w:val="44"/>
        </w:rPr>
      </w:pPr>
      <w:r>
        <w:rPr>
          <w:b/>
          <w:bCs/>
          <w:iCs/>
          <w:sz w:val="44"/>
        </w:rPr>
        <w:t>680 Park Avenue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sz w:val="44"/>
        </w:rPr>
      </w:pPr>
      <w:r>
        <w:rPr>
          <w:b/>
          <w:bCs/>
          <w:iCs/>
          <w:sz w:val="44"/>
        </w:rPr>
        <w:t>New York City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sz w:val="44"/>
        </w:rPr>
      </w:pPr>
      <w:r>
        <w:rPr>
          <w:b/>
          <w:bCs/>
          <w:iCs/>
          <w:sz w:val="44"/>
        </w:rPr>
        <w:t>Presentation and discussion:  8:15 – 9:30 a.m.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Cs/>
          <w:sz w:val="44"/>
        </w:rPr>
      </w:pPr>
      <w:r>
        <w:rPr>
          <w:b/>
          <w:bCs/>
          <w:iCs/>
          <w:sz w:val="44"/>
        </w:rPr>
        <w:t>Private Meeting:  9:45 – 10:45 a.m.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/>
          <w:i/>
          <w:iCs/>
          <w:sz w:val="44"/>
        </w:rPr>
      </w:pPr>
      <w:r>
        <w:rPr>
          <w:b/>
          <w:bCs/>
          <w:i/>
          <w:iCs/>
          <w:sz w:val="44"/>
        </w:rPr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/>
          <w:i/>
          <w:sz w:val="40"/>
        </w:rPr>
      </w:pPr>
      <w:r>
        <w:rPr>
          <w:b/>
          <w:bCs/>
          <w:i/>
          <w:sz w:val="40"/>
        </w:rPr>
        <w:t>If you have sent payment, you will be reimbursed.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/>
          <w:i/>
          <w:sz w:val="40"/>
        </w:rPr>
      </w:pPr>
      <w:r>
        <w:rPr>
          <w:b/>
          <w:bCs/>
          <w:i/>
          <w:sz w:val="40"/>
        </w:rPr>
        <w:t>Credit cards have not been processed.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b/>
          <w:bCs/>
          <w:i/>
          <w:i/>
          <w:sz w:val="40"/>
        </w:rPr>
      </w:pPr>
      <w:r>
        <w:rPr>
          <w:b/>
          <w:bCs/>
          <w:i/>
          <w:sz w:val="40"/>
        </w:rPr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i/>
          <w:i/>
          <w:sz w:val="44"/>
        </w:rPr>
      </w:pPr>
      <w:r>
        <w:rPr>
          <w:b/>
          <w:bCs/>
          <w:i/>
          <w:sz w:val="40"/>
        </w:rPr>
        <w:t>For any questions, please contact Sofía Mancheno in the Programs Department, (212) 628-3200, ext. 384.</w:t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tabs>
          <w:tab w:val="clear" w:pos="1440"/>
          <w:tab w:val="left" w:pos="4050" w:leader="none"/>
          <w:tab w:val="right" w:pos="10080" w:leader="underscore"/>
        </w:tabs>
        <w:jc w:val="center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tabs>
          <w:tab w:val="clear" w:pos="1440"/>
          <w:tab w:val="left" w:pos="4050" w:leader="none"/>
          <w:tab w:val="left" w:pos="10800" w:leader="underscore"/>
        </w:tabs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sectPr>
      <w:headerReference w:type="even" r:id="rId2"/>
      <w:headerReference w:type="default" r:id="rId3"/>
      <w:type w:val="nextPage"/>
      <w:pgSz w:w="12240" w:h="15840"/>
      <w:pgMar w:left="720" w:right="720" w:gutter="0" w:header="545" w:top="601" w:footer="0" w:bottom="1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900" w:end="0"/>
      <w:rPr>
        <w:rFonts w:ascii="Arial" w:hAnsi="Arial" w:cs="Arial"/>
        <w:sz w:val="32"/>
      </w:rPr>
    </w:pPr>
    <w:r>
      <w:rPr>
        <w:sz w:val="28"/>
      </w:rPr>
      <w:object w:dxaOrig="629" w:dyaOrig="1169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1.45pt;height:58.45pt" filled="f" o:ole="">
          <v:imagedata r:id="rId2" o:title=""/>
        </v:shape>
        <o:OLEObject Type="Embed" ProgID="" ShapeID="ole_rId1" DrawAspect="Content" ObjectID="_1082131194" r:id="rId1"/>
      </w:object>
    </w: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1005840</wp:posOffset>
              </wp:positionH>
              <wp:positionV relativeFrom="paragraph">
                <wp:posOffset>219710</wp:posOffset>
              </wp:positionV>
              <wp:extent cx="4389120" cy="36576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9120" cy="36576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Arial" w:hAnsi="Arial" w:cs="Arial"/>
                              <w:sz w:val="44"/>
                            </w:rPr>
                          </w:pPr>
                          <w:r>
                            <w:rPr>
                              <w:rFonts w:cs="Arial" w:ascii="Arial" w:hAnsi="Arial"/>
                              <w:sz w:val="44"/>
                            </w:rPr>
                            <w:t>COUNCIL OF THE AMERICAS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45.6pt;height:28.8pt;mso-wrap-distance-left:9.05pt;mso-wrap-distance-right:9.05pt;mso-wrap-distance-top:0pt;mso-wrap-distance-bottom:0pt;margin-top:17.3pt;mso-position-vertical-relative:text;margin-left:79.2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rFonts w:ascii="Arial" w:hAnsi="Arial" w:cs="Arial"/>
                        <w:sz w:val="44"/>
                      </w:rPr>
                    </w:pPr>
                    <w:r>
                      <w:rPr>
                        <w:rFonts w:cs="Arial" w:ascii="Arial" w:hAnsi="Arial"/>
                        <w:sz w:val="44"/>
                      </w:rPr>
                      <w:t>COUNCIL OF THE AMERICAS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ind w:start="900" w:end="0"/>
      <w:rPr>
        <w:rFonts w:ascii="Arial" w:hAnsi="Arial" w:cs="Arial"/>
        <w:sz w:val="16"/>
        <w:lang w:val="en-CA" w:eastAsia="en-CA"/>
      </w:rPr>
    </w:pPr>
    <w:r>
      <w:rPr>
        <w:rFonts w:cs="Arial" w:ascii="Arial" w:hAnsi="Arial"/>
        <w:sz w:val="16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592455</wp:posOffset>
              </wp:positionH>
              <wp:positionV relativeFrom="paragraph">
                <wp:posOffset>24130</wp:posOffset>
              </wp:positionV>
              <wp:extent cx="6082665" cy="0"/>
              <wp:effectExtent l="0" t="5080" r="0" b="508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25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6.65pt,1.9pt" to="525.55pt,1.9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Header"/>
      <w:ind w:start="900" w:end="0"/>
      <w:rPr>
        <w:rFonts w:ascii="Arial" w:hAnsi="Arial" w:cs="Arial"/>
        <w:sz w:val="14"/>
      </w:rPr>
    </w:pPr>
    <w:r>
      <w:rPr>
        <w:rFonts w:eastAsia="Arial" w:cs="Arial" w:ascii="Arial" w:hAnsi="Arial"/>
        <w:sz w:val="14"/>
      </w:rPr>
      <w:t xml:space="preserve"> </w:t>
    </w:r>
    <w:r>
      <w:rPr>
        <w:rFonts w:cs="Arial" w:ascii="Arial" w:hAnsi="Arial"/>
        <w:sz w:val="14"/>
      </w:rPr>
      <w:t>680 PARK AVENUE, NEW YORK, NEW YORK 10021          TEL: 212-628-3200     FAX: 212-517-6247          website – http://www.counciloftheamericas.org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0"/>
  <w:defaultTabStop w:val="1440"/>
  <w:autoHyphenation w:val="true"/>
  <w:hyphenationZone w:val="0"/>
  <w:evenAndOddHeaders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1440"/>
        <w:tab w:val="left" w:pos="4320" w:leader="none"/>
        <w:tab w:val="left" w:pos="5760" w:leader="underscore"/>
        <w:tab w:val="left" w:pos="10800" w:leader="underscore"/>
      </w:tabs>
      <w:jc w:val="both"/>
      <w:outlineLvl w:val="1"/>
    </w:pPr>
    <w:rPr>
      <w:rFonts w:ascii="Arial" w:hAnsi="Arial" w:cs="Arial"/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1440"/>
        <w:tab w:val="left" w:pos="1530" w:leader="none"/>
      </w:tabs>
      <w:jc w:val="center"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1440"/>
        <w:tab w:val="left" w:pos="1530" w:leader="none"/>
      </w:tabs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1440"/>
        <w:tab w:val="left" w:pos="1530" w:leader="none"/>
      </w:tabs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1440"/>
        <w:tab w:val="left" w:pos="1170" w:leader="none"/>
      </w:tabs>
      <w:spacing w:before="0" w:after="60"/>
      <w:jc w:val="center"/>
      <w:outlineLvl w:val="5"/>
    </w:pPr>
    <w:rPr>
      <w:rFonts w:ascii="Arial" w:hAnsi="Arial" w:cs="Arial"/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jc w:val="center"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i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exact" w:line="22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44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144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144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  <w:sz w:val="20"/>
    </w:rPr>
  </w:style>
  <w:style w:type="paragraph" w:styleId="BodyText3">
    <w:name w:val="Body Text 3"/>
    <w:basedOn w:val="Normal"/>
    <w:qFormat/>
    <w:pPr/>
    <w:rPr>
      <w:rFonts w:ascii="Arial" w:hAnsi="Arial" w:cs="Arial"/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2000-10-16T12:53:00Z</dcterms:created>
  <dc:creator>Preferred Customer</dc:creator>
  <dc:description/>
  <dc:language>en-CA</dc:language>
  <cp:lastModifiedBy>Robert Barreto</cp:lastModifiedBy>
  <cp:lastPrinted>2000-10-16T15:17:00Z</cp:lastPrinted>
  <dcterms:modified xsi:type="dcterms:W3CDTF">2000-10-16T17:58:00Z</dcterms:modified>
  <cp:revision>5</cp:revision>
  <dc:subject/>
  <dc:title>In association with the Council of the Americas</dc:title>
</cp:coreProperties>
</file>