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pPr>
      <w:r>
        <w:rPr/>
        <w:t>Operation “Total Reach”</w:t>
      </w:r>
    </w:p>
    <w:p>
      <w:pPr>
        <w:pStyle w:val="Normal"/>
        <w:spacing w:lineRule="auto" w:line="360"/>
        <w:jc w:val="center"/>
        <w:rPr/>
      </w:pPr>
      <w:r>
        <w:rPr/>
      </w:r>
    </w:p>
    <w:p>
      <w:pPr>
        <w:pStyle w:val="BodyText"/>
        <w:spacing w:lineRule="auto" w:line="360"/>
        <w:rPr/>
      </w:pPr>
      <w:r>
        <w:rPr/>
        <w:tab/>
        <w:t>While doing a great job in researching and presenting gas market fundamentals to the price traders, I believe that gas fundamentals group could do more in addressing regional basis and cash traders needs.  As a result of lack of regional analysis, some basis and cash traders don’t rely on the fundamentals group as the sole source of market information.</w:t>
      </w:r>
    </w:p>
    <w:p>
      <w:pPr>
        <w:pStyle w:val="BodyText"/>
        <w:spacing w:lineRule="auto" w:line="360"/>
        <w:rPr/>
      </w:pPr>
      <w:r>
        <w:rPr/>
        <w:t>I believe that if we could provide more tools for the everyday cash and basis trading activities, the fundamentals site usage will pick up and we would be able to reach every gas trader on the floor.</w:t>
      </w:r>
    </w:p>
    <w:p>
      <w:pPr>
        <w:pStyle w:val="BodyText"/>
        <w:spacing w:lineRule="auto" w:line="360"/>
        <w:ind w:firstLine="720" w:end="0"/>
        <w:rPr/>
      </w:pPr>
      <w:r>
        <w:rPr/>
        <w:t>In order to achieve that, I propose several new web-site features as well as additional analytical work to address the issue.</w:t>
      </w:r>
    </w:p>
    <w:p>
      <w:pPr>
        <w:pStyle w:val="BodyText"/>
        <w:spacing w:lineRule="auto" w:line="360"/>
        <w:ind w:firstLine="720" w:end="0"/>
        <w:rPr/>
      </w:pPr>
      <w:r>
        <w:rPr>
          <w:b/>
          <w:bCs/>
        </w:rPr>
        <w:t>Cash trading</w:t>
      </w:r>
      <w:r>
        <w:rPr/>
        <w:t>.</w:t>
      </w:r>
    </w:p>
    <w:p>
      <w:pPr>
        <w:pStyle w:val="BodyText"/>
        <w:spacing w:lineRule="auto" w:line="360"/>
        <w:ind w:firstLine="720" w:end="0"/>
        <w:rPr/>
      </w:pPr>
      <w:r>
        <w:rPr/>
        <w:t xml:space="preserve">I think there is a need for a morning report that includes all information required for the cash trading. Since every trader needs are different, the best option is a </w:t>
      </w:r>
      <w:r>
        <w:rPr>
          <w:i/>
          <w:iCs/>
        </w:rPr>
        <w:t>customizable</w:t>
      </w:r>
      <w:r>
        <w:rPr/>
        <w:t xml:space="preserve"> home page on the fundamentals web-site, which could include following information:</w:t>
      </w:r>
    </w:p>
    <w:p>
      <w:pPr>
        <w:pStyle w:val="BodyText"/>
        <w:numPr>
          <w:ilvl w:val="0"/>
          <w:numId w:val="1"/>
        </w:numPr>
        <w:spacing w:lineRule="auto" w:line="360"/>
        <w:rPr/>
      </w:pPr>
      <w:r>
        <w:rPr/>
        <w:t>Key pipeline meter flows. Operational reports usually get to the traders after cash trading has already started which diminishes their informational value. At the same time all pipeline information is already in the database by 7AM and it could be retrieved directly to the web-site, providing key points information.</w:t>
      </w:r>
    </w:p>
    <w:p>
      <w:pPr>
        <w:pStyle w:val="BodyText"/>
        <w:numPr>
          <w:ilvl w:val="0"/>
          <w:numId w:val="1"/>
        </w:numPr>
        <w:spacing w:lineRule="auto" w:line="360"/>
        <w:rPr/>
      </w:pPr>
      <w:r>
        <w:rPr/>
        <w:t>Any pipeline alerts and notices (OFOs, transportation notices, etc.)</w:t>
      </w:r>
    </w:p>
    <w:p>
      <w:pPr>
        <w:pStyle w:val="BodyText"/>
        <w:numPr>
          <w:ilvl w:val="0"/>
          <w:numId w:val="1"/>
        </w:numPr>
        <w:spacing w:lineRule="auto" w:line="360"/>
        <w:rPr/>
      </w:pPr>
      <w:r>
        <w:rPr/>
        <w:t>Weather forecast and real-time weather</w:t>
      </w:r>
    </w:p>
    <w:p>
      <w:pPr>
        <w:pStyle w:val="BodyText"/>
        <w:numPr>
          <w:ilvl w:val="0"/>
          <w:numId w:val="1"/>
        </w:numPr>
        <w:spacing w:lineRule="auto" w:line="360"/>
        <w:rPr/>
      </w:pPr>
      <w:r>
        <w:rPr/>
        <w:t>Key curve values from the database</w:t>
      </w:r>
    </w:p>
    <w:p>
      <w:pPr>
        <w:pStyle w:val="BodyText"/>
        <w:numPr>
          <w:ilvl w:val="0"/>
          <w:numId w:val="1"/>
        </w:numPr>
        <w:spacing w:lineRule="auto" w:line="360"/>
        <w:rPr/>
      </w:pPr>
      <w:r>
        <w:rPr/>
        <w:t>Any other valuable information requested by the desks</w:t>
      </w:r>
    </w:p>
    <w:p>
      <w:pPr>
        <w:pStyle w:val="BodyText"/>
        <w:spacing w:lineRule="auto" w:line="360"/>
        <w:ind w:start="720" w:end="0"/>
        <w:rPr/>
      </w:pPr>
      <w:r>
        <w:rPr>
          <w:b/>
          <w:bCs/>
        </w:rPr>
        <w:t>Basis trading.</w:t>
      </w:r>
      <w:r>
        <w:rPr/>
        <w:t xml:space="preserve"> </w:t>
      </w:r>
    </w:p>
    <w:p>
      <w:pPr>
        <w:pStyle w:val="BodyText"/>
        <w:spacing w:lineRule="auto" w:line="360"/>
        <w:ind w:start="720" w:end="0"/>
        <w:rPr/>
      </w:pPr>
      <w:r>
        <w:rPr/>
        <w:t xml:space="preserve">While many basis points have significant research work done on them, some key points still lack comprehensive research that allows making informed trading decisions. Taking into account that some of the markets don’t have much publicly available information with regard to natural gas and alternative fuels markets, alternative sources of information might have to be used (direct communication with utilities, pushing for FERC information disclosure etc.). </w:t>
      </w:r>
    </w:p>
    <w:p>
      <w:pPr>
        <w:pStyle w:val="BodyText"/>
        <w:spacing w:lineRule="auto" w:line="360"/>
        <w:ind w:start="720" w:end="0"/>
        <w:rPr/>
      </w:pPr>
      <w:r>
        <w:rPr/>
      </w:r>
    </w:p>
    <w:p>
      <w:pPr>
        <w:pStyle w:val="BodyText"/>
        <w:spacing w:lineRule="auto" w:line="360"/>
        <w:ind w:start="720" w:end="0"/>
        <w:rPr/>
      </w:pPr>
      <w:r>
        <w:rPr/>
        <w:t>Given the expected expansion of the fundamentals group with people from the trading desks, this task can be achieved with the help of the IT group.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665"/>
        </w:tabs>
        <w:ind w:start="1665" w:hanging="945"/>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2001-12-17T13:09:00Z</dcterms:created>
  <dc:creator>vpimenov</dc:creator>
  <dc:description/>
  <dc:language>en-CA</dc:language>
  <cp:lastModifiedBy>vpimenov</cp:lastModifiedBy>
  <dcterms:modified xsi:type="dcterms:W3CDTF">2001-12-19T13:04:00Z</dcterms:modified>
  <cp:revision>4</cp:revision>
  <dc:subject/>
  <dc:title>Operation “Total Reach”</dc:title>
</cp:coreProperties>
</file>