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t>SUMMARY</w:t>
      </w:r>
    </w:p>
    <w:p>
      <w:pPr>
        <w:pStyle w:val="Normal"/>
        <w:ind w:start="1440" w:end="0"/>
        <w:jc w:val="both"/>
        <w:rPr>
          <w:rFonts w:ascii="BernhardMod BT" w:hAnsi="BernhardMod BT" w:cs="BernhardMod BT"/>
        </w:rPr>
      </w:pPr>
      <w:r>
        <w:rPr>
          <w:rFonts w:cs="BernhardMod BT" w:ascii="BernhardMod BT" w:hAnsi="BernhardMod BT"/>
        </w:rPr>
        <w:t>Experienced, Certified, Senior Paralegal with 14 ½ years of comprehensive legal experience. My tenure in the legal field has afforded me the tremendous opportunity to work in numerous areas of the law. Areas of law in which I have experience include the Army Judge Advocate General Corps, securities, intellectual property, corporate secretary, insurance, litigation, and labor and employment.</w:t>
      </w:r>
    </w:p>
    <w:p>
      <w:pPr>
        <w:pStyle w:val="Normal"/>
        <w:jc w:val="both"/>
        <w:rPr>
          <w:rFonts w:ascii="BernhardMod BT" w:hAnsi="BernhardMod BT" w:cs="BernhardMod BT"/>
        </w:rPr>
      </w:pPr>
      <w:r>
        <w:rPr>
          <w:rFonts w:cs="BernhardMod BT" w:ascii="BernhardMod BT" w:hAnsi="BernhardMod BT"/>
        </w:rPr>
      </w:r>
    </w:p>
    <w:p>
      <w:pPr>
        <w:pStyle w:val="Normal"/>
        <w:ind w:start="1440" w:end="0"/>
        <w:jc w:val="both"/>
        <w:rPr>
          <w:rFonts w:ascii="BernhardMod BT" w:hAnsi="BernhardMod BT" w:cs="BernhardMod BT"/>
        </w:rPr>
      </w:pPr>
      <w:r>
        <w:rPr>
          <w:rFonts w:cs="BernhardMod BT" w:ascii="BernhardMod BT" w:hAnsi="BernhardMod BT"/>
        </w:rPr>
        <w:t>Throughout my working career I have received high praise and several decorations for my outstanding leadership, management, and persuasive communicative capabilities. Those capabilities have also earned me the confidence of management and staff attorneys in my decision-making processes. In addition, management and staff attorneys greatly appreciate my sharp eye for detail, and my strong desire to always produce complete, and accurate work.</w:t>
      </w:r>
    </w:p>
    <w:p>
      <w:pPr>
        <w:pStyle w:val="Normal"/>
        <w:jc w:val="both"/>
        <w:rPr>
          <w:rFonts w:ascii="BernhardMod BT" w:hAnsi="BernhardMod BT" w:cs="BernhardMod BT"/>
        </w:rPr>
      </w:pPr>
      <w:r>
        <w:rPr>
          <w:rFonts w:cs="BernhardMod BT" w:ascii="BernhardMod BT" w:hAnsi="BernhardMod BT"/>
        </w:rPr>
      </w:r>
    </w:p>
    <w:p>
      <w:pPr>
        <w:pStyle w:val="Heading2"/>
        <w:rPr/>
      </w:pPr>
      <w:r>
        <w:rPr/>
        <w:t>QUALIFICATIONS</w:t>
      </w:r>
    </w:p>
    <w:p>
      <w:pPr>
        <w:pStyle w:val="Normal"/>
        <w:jc w:val="both"/>
        <w:rPr>
          <w:rFonts w:ascii="BernhardMod BT" w:hAnsi="BernhardMod BT" w:cs="BernhardMod BT"/>
        </w:rPr>
      </w:pPr>
      <w:r>
        <w:rPr>
          <w:rFonts w:cs="BernhardMod BT" w:ascii="BernhardMod BT" w:hAnsi="BernhardMod BT"/>
        </w:rPr>
        <w:tab/>
        <w:tab/>
        <w:t>Enron Asia-Pacific/ Africa/China</w:t>
        <w:tab/>
        <w:tab/>
        <w:tab/>
        <w:tab/>
        <w:tab/>
        <w:t>Houston, Texas</w:t>
      </w:r>
    </w:p>
    <w:p>
      <w:pPr>
        <w:pStyle w:val="Normal"/>
        <w:jc w:val="both"/>
        <w:rPr>
          <w:rFonts w:ascii="BernhardMod BT" w:hAnsi="BernhardMod BT" w:cs="BernhardMod BT"/>
        </w:rPr>
      </w:pPr>
      <w:r>
        <w:rPr>
          <w:rFonts w:cs="BernhardMod BT" w:ascii="BernhardMod BT" w:hAnsi="BernhardMod BT"/>
        </w:rPr>
        <w:tab/>
        <w:tab/>
        <w:t>Senior Legal Specialist</w:t>
        <w:tab/>
        <w:tab/>
        <w:tab/>
        <w:tab/>
        <w:tab/>
        <w:tab/>
        <w:tab/>
        <w:t>06/00 – Present</w:t>
      </w:r>
    </w:p>
    <w:p>
      <w:pPr>
        <w:pStyle w:val="Normal"/>
        <w:ind w:start="1440" w:end="0"/>
        <w:jc w:val="both"/>
        <w:rPr>
          <w:rFonts w:ascii="BernhardMod BT" w:hAnsi="BernhardMod BT" w:cs="BernhardMod BT"/>
        </w:rPr>
      </w:pPr>
      <w:r>
        <w:rPr>
          <w:rFonts w:cs="BernhardMod BT" w:ascii="BernhardMod BT" w:hAnsi="BernhardMod BT"/>
        </w:rPr>
        <w:t>Paralegal to 6 attorneys representing the company’s interests in certain of its international operations.</w:t>
      </w:r>
    </w:p>
    <w:p>
      <w:pPr>
        <w:pStyle w:val="Normal"/>
        <w:ind w:hanging="720" w:start="2160" w:end="0"/>
        <w:jc w:val="both"/>
        <w:rPr>
          <w:rFonts w:ascii="BernhardMod BT" w:hAnsi="BernhardMod BT" w:cs="BernhardMod BT"/>
        </w:rPr>
      </w:pPr>
      <w:r>
        <w:rPr>
          <w:rFonts w:cs="BernhardMod BT" w:ascii="BernhardMod BT" w:hAnsi="BernhardMod BT"/>
        </w:rPr>
        <w:t>•</w:t>
      </w:r>
      <w:r>
        <w:rPr>
          <w:rFonts w:cs="BernhardMod BT" w:ascii="BernhardMod BT" w:hAnsi="BernhardMod BT"/>
        </w:rPr>
        <w:tab/>
        <w:t>Form new legal entities in varying jurisdictions. Prepare corporate documentation (resolutions, powers of attorney, proxies, etc.). Coordinate document production and execution. Review contracts. Interpret legal requirements. Interact extensively with clients, outside counsel, and third parties involved with projects. Maintain and enforce internal policies. Interact closely with the Corporate Secretary’s office. Coordinate projects with other departments. Production of special projects as assigned.</w:t>
      </w:r>
    </w:p>
    <w:p>
      <w:pPr>
        <w:pStyle w:val="Normal"/>
        <w:jc w:val="both"/>
        <w:rPr>
          <w:rFonts w:ascii="BernhardMod BT" w:hAnsi="BernhardMod BT" w:cs="BernhardMod BT"/>
        </w:rPr>
      </w:pPr>
      <w:r>
        <w:rPr>
          <w:rFonts w:cs="BernhardMod BT" w:ascii="BernhardMod BT" w:hAnsi="BernhardMod BT"/>
        </w:rPr>
      </w:r>
    </w:p>
    <w:p>
      <w:pPr>
        <w:pStyle w:val="Normal"/>
        <w:jc w:val="both"/>
        <w:rPr>
          <w:rFonts w:ascii="BernhardMod BT" w:hAnsi="BernhardMod BT" w:cs="BernhardMod BT"/>
        </w:rPr>
      </w:pPr>
      <w:r>
        <w:rPr>
          <w:rFonts w:cs="BernhardMod BT" w:ascii="BernhardMod BT" w:hAnsi="BernhardMod BT"/>
        </w:rPr>
        <w:tab/>
        <w:tab/>
        <w:t>American General Life Insurance Company</w:t>
        <w:tab/>
        <w:tab/>
        <w:tab/>
        <w:tab/>
        <w:t>Houston, Texas</w:t>
      </w:r>
    </w:p>
    <w:p>
      <w:pPr>
        <w:pStyle w:val="Normal"/>
        <w:jc w:val="both"/>
        <w:rPr>
          <w:rFonts w:ascii="BernhardMod BT" w:hAnsi="BernhardMod BT" w:cs="BernhardMod BT"/>
        </w:rPr>
      </w:pPr>
      <w:r>
        <w:rPr>
          <w:rFonts w:cs="BernhardMod BT" w:ascii="BernhardMod BT" w:hAnsi="BernhardMod BT"/>
        </w:rPr>
        <w:tab/>
        <w:tab/>
        <w:t>Senior Paralegal</w:t>
        <w:tab/>
        <w:tab/>
        <w:tab/>
        <w:tab/>
        <w:tab/>
        <w:tab/>
        <w:tab/>
        <w:t>10/98 – 06/00</w:t>
      </w:r>
    </w:p>
    <w:p>
      <w:pPr>
        <w:pStyle w:val="Normal"/>
        <w:ind w:start="1440" w:end="0"/>
        <w:jc w:val="both"/>
        <w:rPr>
          <w:rFonts w:ascii="BernhardMod BT" w:hAnsi="BernhardMod BT" w:cs="BernhardMod BT"/>
        </w:rPr>
      </w:pPr>
      <w:r>
        <w:rPr>
          <w:rFonts w:cs="BernhardMod BT" w:ascii="BernhardMod BT" w:hAnsi="BernhardMod BT"/>
        </w:rPr>
        <w:t>Paralegal to 4 attorneys representing the company in regulatory matters. Oversaw the sectional administrative responsibilities. Supervised 1 secretary and 1 administrative assistant.</w:t>
      </w:r>
    </w:p>
    <w:p>
      <w:pPr>
        <w:pStyle w:val="Normal"/>
        <w:ind w:hanging="720" w:start="2160" w:end="0"/>
        <w:jc w:val="both"/>
        <w:rPr>
          <w:rFonts w:ascii="BernhardMod BT" w:hAnsi="BernhardMod BT" w:cs="BernhardMod BT"/>
        </w:rPr>
      </w:pPr>
      <w:r>
        <w:rPr>
          <w:rFonts w:cs="BernhardMod BT" w:ascii="BernhardMod BT" w:hAnsi="BernhardMod BT"/>
        </w:rPr>
        <w:t>•</w:t>
      </w:r>
      <w:r>
        <w:rPr>
          <w:rFonts w:cs="BernhardMod BT" w:ascii="BernhardMod BT" w:hAnsi="BernhardMod BT"/>
        </w:rPr>
        <w:tab/>
        <w:t>Reviewed, summarized, and distributed state insurance laws and regulations to attorneys and compliance officers. Reported fines and penalties to state insurance departments as required. Prepared, obtained and filed certificates of authority, bylaws, articles of incorporation, agent for service of process, and other regulatory filings per state requirements. Acted as liaison between the company and the state insurance department. Performed UCC searches, and prepared and filed UCC Financing Statements. Responded to inquiries from state insurance examiners, outside counsel, and opposing counsel. Reviewed legal questions submitted by customer service personnel to the law department to ensure that relevant information was provided to the reviewing attorney. Performed online research using Lexis-Nexis, Westlaw, NILS, and the Internet. Evaluated analyzed and recommended legal research software applications and industry publications for company use. Drafted Standard Practice Memorandum outlining law department functions. Drafted major portions of the law department operations manual (Eagle Manual) for use across the entire corporate enterprise. Representative on the corporate Legal Research Review Committee. Represented the law department on the committee established to identify and resolve issues on Y2K. Maintain matters in Case Track (a case matter management system) for the Regulatory Section, and provided quarterly status reports. Developed and maintained databases and spreadsheets to centralize reported information related to Department of Insurance examinations, fines and penalties.</w:t>
      </w:r>
    </w:p>
    <w:p>
      <w:pPr>
        <w:pStyle w:val="Normal"/>
        <w:ind w:firstLine="720" w:end="0"/>
        <w:jc w:val="both"/>
        <w:rPr>
          <w:rFonts w:ascii="BernhardMod BT" w:hAnsi="BernhardMod BT" w:cs="BernhardMod BT"/>
        </w:rPr>
      </w:pPr>
      <w:r>
        <w:rPr>
          <w:rFonts w:cs="BernhardMod BT" w:ascii="BernhardMod BT" w:hAnsi="BernhardMod BT"/>
        </w:rPr>
        <w:tab/>
      </w:r>
    </w:p>
    <w:p>
      <w:pPr>
        <w:pStyle w:val="Normal"/>
        <w:ind w:firstLine="720" w:start="720" w:end="0"/>
        <w:jc w:val="both"/>
        <w:rPr>
          <w:rFonts w:ascii="BernhardMod BT" w:hAnsi="BernhardMod BT" w:cs="BernhardMod BT"/>
        </w:rPr>
      </w:pPr>
      <w:r>
        <w:rPr>
          <w:rFonts w:cs="BernhardMod BT" w:ascii="BernhardMod BT" w:hAnsi="BernhardMod BT"/>
        </w:rPr>
        <w:t>The Coastal Corporation</w:t>
        <w:tab/>
        <w:tab/>
        <w:tab/>
        <w:tab/>
        <w:tab/>
        <w:tab/>
        <w:t>Houston, Texas</w:t>
      </w:r>
    </w:p>
    <w:p>
      <w:pPr>
        <w:pStyle w:val="Normal"/>
        <w:jc w:val="both"/>
        <w:rPr/>
      </w:pPr>
      <w:r>
        <w:rPr>
          <w:rFonts w:cs="BernhardMod BT" w:ascii="BernhardMod BT" w:hAnsi="BernhardMod BT"/>
        </w:rPr>
        <w:tab/>
        <w:tab/>
      </w:r>
      <w:r>
        <w:rPr>
          <w:rFonts w:cs="BernhardMod BT" w:ascii="BernhardMod BT" w:hAnsi="BernhardMod BT"/>
          <w:b/>
        </w:rPr>
        <w:t>Senior Paralegal</w:t>
      </w:r>
      <w:r>
        <w:rPr>
          <w:rFonts w:cs="BernhardMod BT" w:ascii="BernhardMod BT" w:hAnsi="BernhardMod BT"/>
        </w:rPr>
        <w:tab/>
        <w:tab/>
        <w:tab/>
        <w:tab/>
        <w:tab/>
        <w:tab/>
        <w:tab/>
        <w:t>09/95 – 10/98</w:t>
      </w:r>
    </w:p>
    <w:p>
      <w:pPr>
        <w:pStyle w:val="Normal"/>
        <w:ind w:start="1440" w:end="0"/>
        <w:jc w:val="both"/>
        <w:rPr>
          <w:rFonts w:ascii="BernhardMod BT" w:hAnsi="BernhardMod BT" w:cs="BernhardMod BT"/>
        </w:rPr>
      </w:pPr>
      <w:r>
        <w:rPr>
          <w:rFonts w:cs="BernhardMod BT" w:ascii="BernhardMod BT" w:hAnsi="BernhardMod BT"/>
        </w:rPr>
        <w:t>The Coastal Corporation (cont.)</w:t>
      </w:r>
    </w:p>
    <w:p>
      <w:pPr>
        <w:pStyle w:val="Normal"/>
        <w:ind w:start="1440" w:end="0"/>
        <w:jc w:val="both"/>
        <w:rPr>
          <w:rFonts w:ascii="BernhardMod BT" w:hAnsi="BernhardMod BT" w:cs="BernhardMod BT"/>
        </w:rPr>
      </w:pPr>
      <w:r>
        <w:rPr>
          <w:rFonts w:cs="BernhardMod BT" w:ascii="BernhardMod BT" w:hAnsi="BernhardMod BT"/>
        </w:rPr>
        <w:t>Paralegal to 4 attorneys representing the company in corporate secretarial matters, financing international projects, securities, and intellectual property matters.</w:t>
      </w:r>
    </w:p>
    <w:p>
      <w:pPr>
        <w:pStyle w:val="Normal"/>
        <w:ind w:hanging="720" w:start="2160" w:end="0"/>
        <w:jc w:val="both"/>
        <w:rPr>
          <w:rFonts w:ascii="BernhardMod BT" w:hAnsi="BernhardMod BT" w:cs="BernhardMod BT"/>
        </w:rPr>
      </w:pPr>
      <w:r>
        <w:rPr>
          <w:rFonts w:cs="BernhardMod BT" w:ascii="BernhardMod BT" w:hAnsi="BernhardMod BT"/>
        </w:rPr>
        <w:t>•</w:t>
      </w:r>
      <w:r>
        <w:rPr>
          <w:rFonts w:cs="BernhardMod BT" w:ascii="BernhardMod BT" w:hAnsi="BernhardMod BT"/>
        </w:rPr>
        <w:tab/>
        <w:t>Prepared, and filed Form 8K Current Report, Form 10K Quarterly Report, Form 10K Annual Report, Annual Report to Shareholders, Forms 3, 4, and 5, Form 11K Annual Employee Stock Purchase and Savings Report, and other filings per Securities and Exchange Commission requirements. Listed stocks with applicable exchanges. Assisted with registering stock, shelf registrations, issuing debentures, redeeming shares, drafting and filing proxies, and drafting and filing prospectus. Performed trademark searches. Registered trademarks with the Patent and Trademark Office. Filed affidavits to maintain company trademarks. Interfaced with outside counsel to register marks in foreign countries, and to monitor against infringement. Interfaced with outside counsel to register and protect patents issued to the company. Assisted with the preparation of financing agreements for power projects. Assisted with Hart-Scott Rodino filings. Performed due diligence for company projects. Administered corporate accounts for Lexis-Nexis, and Westlaw (the combined value of the two accounts totaled over $1 million annually). Performed, obtained and filed certificates of authority, bylaws, articles of incorporation, other corporate documentation, and agent for service of process. Performed online research using Lexis-Nexis, Westlaw, and the Internet.</w:t>
      </w:r>
    </w:p>
    <w:p>
      <w:pPr>
        <w:pStyle w:val="Normal"/>
        <w:ind w:hanging="720" w:start="1440" w:end="0"/>
        <w:jc w:val="both"/>
        <w:rPr>
          <w:rFonts w:ascii="BernhardMod BT" w:hAnsi="BernhardMod BT" w:cs="BernhardMod BT"/>
        </w:rPr>
      </w:pPr>
      <w:r>
        <w:rPr>
          <w:rFonts w:cs="BernhardMod BT" w:ascii="BernhardMod BT" w:hAnsi="BernhardMod BT"/>
        </w:rPr>
      </w:r>
    </w:p>
    <w:p>
      <w:pPr>
        <w:pStyle w:val="Normal"/>
        <w:ind w:hanging="720" w:start="1440" w:end="0"/>
        <w:jc w:val="both"/>
        <w:rPr>
          <w:rFonts w:ascii="BernhardMod BT" w:hAnsi="BernhardMod BT" w:cs="BernhardMod BT"/>
        </w:rPr>
      </w:pPr>
      <w:r>
        <w:rPr>
          <w:rFonts w:cs="BernhardMod BT" w:ascii="BernhardMod BT" w:hAnsi="BernhardMod BT"/>
        </w:rPr>
        <w:tab/>
        <w:t>Boeing Airplane Company</w:t>
        <w:tab/>
        <w:tab/>
        <w:tab/>
        <w:tab/>
        <w:tab/>
        <w:tab/>
        <w:t>Wichita, Kansas</w:t>
      </w:r>
    </w:p>
    <w:p>
      <w:pPr>
        <w:pStyle w:val="Normal"/>
        <w:ind w:hanging="720" w:start="1440" w:end="0"/>
        <w:jc w:val="both"/>
        <w:rPr/>
      </w:pPr>
      <w:r>
        <w:rPr>
          <w:rFonts w:cs="BernhardMod BT" w:ascii="BernhardMod BT" w:hAnsi="BernhardMod BT"/>
        </w:rPr>
        <w:tab/>
      </w:r>
      <w:r>
        <w:rPr>
          <w:rFonts w:cs="BernhardMod BT" w:ascii="BernhardMod BT" w:hAnsi="BernhardMod BT"/>
          <w:b/>
        </w:rPr>
        <w:t>Legal Assistant</w:t>
      </w:r>
      <w:r>
        <w:rPr>
          <w:rFonts w:cs="BernhardMod BT" w:ascii="BernhardMod BT" w:hAnsi="BernhardMod BT"/>
        </w:rPr>
        <w:tab/>
        <w:tab/>
        <w:tab/>
        <w:tab/>
        <w:tab/>
        <w:tab/>
        <w:tab/>
        <w:tab/>
        <w:t>09/88 – 04/95</w:t>
      </w:r>
    </w:p>
    <w:p>
      <w:pPr>
        <w:pStyle w:val="Normal"/>
        <w:ind w:hanging="720" w:start="1440" w:end="0"/>
        <w:jc w:val="both"/>
        <w:rPr>
          <w:rFonts w:ascii="BernhardMod BT" w:hAnsi="BernhardMod BT" w:cs="BernhardMod BT"/>
        </w:rPr>
      </w:pPr>
      <w:r>
        <w:rPr>
          <w:rFonts w:cs="BernhardMod BT" w:ascii="BernhardMod BT" w:hAnsi="BernhardMod BT"/>
        </w:rPr>
        <w:tab/>
        <w:t>Paralegal to 2 attorneys representing the company in litigation matters.</w:t>
      </w:r>
    </w:p>
    <w:p>
      <w:pPr>
        <w:pStyle w:val="Normal"/>
        <w:ind w:hanging="720" w:start="2160" w:end="0"/>
        <w:jc w:val="both"/>
        <w:rPr>
          <w:rFonts w:ascii="BernhardMod BT" w:hAnsi="BernhardMod BT" w:cs="BernhardMod BT"/>
        </w:rPr>
      </w:pPr>
      <w:r>
        <w:rPr>
          <w:rFonts w:cs="BernhardMod BT" w:ascii="BernhardMod BT" w:hAnsi="BernhardMod BT"/>
        </w:rPr>
        <w:t>•</w:t>
      </w:r>
      <w:r>
        <w:rPr>
          <w:rFonts w:cs="BernhardMod BT" w:ascii="BernhardMod BT" w:hAnsi="BernhardMod BT"/>
        </w:rPr>
        <w:tab/>
        <w:t>Drafted responses to complaints. Interviewed witnesses. Drafted interrogatories. Drafted motions. Responded to discovery requests. Prepared pleadings and trial briefs. Interfaced with federal, state, local agencies, outside counsel, and opposing counsel. Maintained tickler system. Performed online research using Lexis-Nexis. Filed papers with courts.</w:t>
      </w:r>
    </w:p>
    <w:p>
      <w:pPr>
        <w:pStyle w:val="Heading2"/>
        <w:rPr/>
      </w:pPr>
      <w:r>
        <w:rPr/>
        <w:t>EDUCATION</w:t>
      </w:r>
    </w:p>
    <w:p>
      <w:pPr>
        <w:pStyle w:val="Normal"/>
        <w:ind w:hanging="720" w:start="2160" w:end="0"/>
        <w:jc w:val="both"/>
        <w:rPr>
          <w:rFonts w:ascii="BernhardMod BT" w:hAnsi="BernhardMod BT" w:cs="BernhardMod BT"/>
        </w:rPr>
      </w:pPr>
      <w:r>
        <w:rPr>
          <w:rFonts w:cs="BernhardMod BT" w:ascii="BernhardMod BT" w:hAnsi="BernhardMod BT"/>
        </w:rPr>
        <w:t>University of St. Thomas</w:t>
        <w:tab/>
        <w:tab/>
        <w:tab/>
        <w:tab/>
        <w:tab/>
        <w:tab/>
        <w:t>Houston, Texas</w:t>
      </w:r>
    </w:p>
    <w:p>
      <w:pPr>
        <w:pStyle w:val="Normal"/>
        <w:ind w:hanging="720" w:start="2160" w:end="0"/>
        <w:jc w:val="both"/>
        <w:rPr>
          <w:rFonts w:ascii="BernhardMod BT" w:hAnsi="BernhardMod BT" w:cs="BernhardMod BT"/>
        </w:rPr>
      </w:pPr>
      <w:r>
        <w:rPr>
          <w:rFonts w:cs="BernhardMod BT" w:ascii="BernhardMod BT" w:hAnsi="BernhardMod BT"/>
        </w:rPr>
        <w:t>Political Science Major</w:t>
        <w:tab/>
        <w:tab/>
        <w:tab/>
        <w:tab/>
        <w:tab/>
        <w:tab/>
        <w:tab/>
        <w:t>08/99 – Present</w:t>
      </w:r>
    </w:p>
    <w:p>
      <w:pPr>
        <w:pStyle w:val="Normal"/>
        <w:ind w:hanging="720" w:start="2160" w:end="0"/>
        <w:jc w:val="both"/>
        <w:rPr>
          <w:rFonts w:ascii="BernhardMod BT" w:hAnsi="BernhardMod BT" w:cs="BernhardMod BT"/>
        </w:rPr>
      </w:pPr>
      <w:r>
        <w:rPr>
          <w:rFonts w:cs="BernhardMod BT" w:ascii="BernhardMod BT" w:hAnsi="BernhardMod BT"/>
        </w:rPr>
      </w:r>
    </w:p>
    <w:p>
      <w:pPr>
        <w:pStyle w:val="Normal"/>
        <w:ind w:hanging="720" w:start="2160" w:end="0"/>
        <w:jc w:val="both"/>
        <w:rPr>
          <w:rFonts w:ascii="BernhardMod BT" w:hAnsi="BernhardMod BT" w:cs="BernhardMod BT"/>
        </w:rPr>
      </w:pPr>
      <w:r>
        <w:rPr>
          <w:rFonts w:cs="BernhardMod BT" w:ascii="BernhardMod BT" w:hAnsi="BernhardMod BT"/>
        </w:rPr>
        <w:t>Southwestern Professional Institute</w:t>
        <w:tab/>
        <w:tab/>
        <w:tab/>
        <w:tab/>
        <w:tab/>
        <w:t>Houston, Texas</w:t>
      </w:r>
    </w:p>
    <w:p>
      <w:pPr>
        <w:pStyle w:val="Normal"/>
        <w:ind w:hanging="720" w:start="2160" w:end="0"/>
        <w:jc w:val="both"/>
        <w:rPr>
          <w:rFonts w:ascii="BernhardMod BT" w:hAnsi="BernhardMod BT" w:cs="BernhardMod BT"/>
        </w:rPr>
      </w:pPr>
      <w:r>
        <w:rPr>
          <w:rFonts w:cs="BernhardMod BT" w:ascii="BernhardMod BT" w:hAnsi="BernhardMod BT"/>
        </w:rPr>
        <w:t>NALA CLA Certification</w:t>
        <w:tab/>
        <w:tab/>
        <w:tab/>
        <w:tab/>
        <w:tab/>
        <w:tab/>
        <w:t>04/99 – 09/99</w:t>
      </w:r>
    </w:p>
    <w:p>
      <w:pPr>
        <w:pStyle w:val="Normal"/>
        <w:ind w:hanging="720" w:start="2160" w:end="0"/>
        <w:jc w:val="both"/>
        <w:rPr>
          <w:rFonts w:ascii="BernhardMod BT" w:hAnsi="BernhardMod BT" w:cs="BernhardMod BT"/>
        </w:rPr>
      </w:pPr>
      <w:r>
        <w:rPr>
          <w:rFonts w:cs="BernhardMod BT" w:ascii="BernhardMod BT" w:hAnsi="BernhardMod BT"/>
        </w:rPr>
      </w:r>
    </w:p>
    <w:p>
      <w:pPr>
        <w:pStyle w:val="Normal"/>
        <w:ind w:hanging="720" w:start="2160" w:end="0"/>
        <w:jc w:val="both"/>
        <w:rPr>
          <w:rFonts w:ascii="BernhardMod BT" w:hAnsi="BernhardMod BT" w:cs="BernhardMod BT"/>
        </w:rPr>
      </w:pPr>
      <w:r>
        <w:rPr>
          <w:rFonts w:cs="BernhardMod BT" w:ascii="BernhardMod BT" w:hAnsi="BernhardMod BT"/>
        </w:rPr>
        <w:t>University of Houston</w:t>
        <w:tab/>
        <w:tab/>
        <w:tab/>
        <w:tab/>
        <w:tab/>
        <w:tab/>
        <w:tab/>
        <w:t>Houston, Texas</w:t>
      </w:r>
    </w:p>
    <w:p>
      <w:pPr>
        <w:pStyle w:val="Normal"/>
        <w:ind w:hanging="720" w:start="2160" w:end="0"/>
        <w:jc w:val="both"/>
        <w:rPr>
          <w:rFonts w:ascii="BernhardMod BT" w:hAnsi="BernhardMod BT" w:cs="BernhardMod BT"/>
        </w:rPr>
      </w:pPr>
      <w:r>
        <w:rPr>
          <w:rFonts w:cs="BernhardMod BT" w:ascii="BernhardMod BT" w:hAnsi="BernhardMod BT"/>
        </w:rPr>
        <w:tab/>
        <w:tab/>
        <w:tab/>
        <w:tab/>
        <w:tab/>
        <w:tab/>
        <w:tab/>
        <w:tab/>
        <w:tab/>
        <w:t>05/99 – 08/99</w:t>
      </w:r>
    </w:p>
    <w:p>
      <w:pPr>
        <w:pStyle w:val="Normal"/>
        <w:ind w:hanging="720" w:start="2160" w:end="0"/>
        <w:jc w:val="both"/>
        <w:rPr>
          <w:rFonts w:ascii="BernhardMod BT" w:hAnsi="BernhardMod BT" w:cs="BernhardMod BT"/>
        </w:rPr>
      </w:pPr>
      <w:r>
        <w:rPr>
          <w:rFonts w:cs="BernhardMod BT" w:ascii="BernhardMod BT" w:hAnsi="BernhardMod BT"/>
        </w:rPr>
      </w:r>
    </w:p>
    <w:p>
      <w:pPr>
        <w:pStyle w:val="Normal"/>
        <w:ind w:hanging="720" w:start="2160" w:end="0"/>
        <w:jc w:val="both"/>
        <w:rPr>
          <w:rFonts w:ascii="BernhardMod BT" w:hAnsi="BernhardMod BT" w:cs="BernhardMod BT"/>
        </w:rPr>
      </w:pPr>
      <w:r>
        <w:rPr>
          <w:rFonts w:cs="BernhardMod BT" w:ascii="BernhardMod BT" w:hAnsi="BernhardMod BT"/>
        </w:rPr>
        <w:t>Houston Community College</w:t>
        <w:tab/>
        <w:tab/>
        <w:tab/>
        <w:tab/>
        <w:tab/>
        <w:tab/>
        <w:t>Houston, Texas</w:t>
      </w:r>
    </w:p>
    <w:p>
      <w:pPr>
        <w:pStyle w:val="Normal"/>
        <w:ind w:hanging="720" w:start="2160" w:end="0"/>
        <w:jc w:val="both"/>
        <w:rPr>
          <w:rFonts w:ascii="BernhardMod BT" w:hAnsi="BernhardMod BT" w:cs="BernhardMod BT"/>
        </w:rPr>
      </w:pPr>
      <w:r>
        <w:rPr>
          <w:rFonts w:cs="BernhardMod BT" w:ascii="BernhardMod BT" w:hAnsi="BernhardMod BT"/>
        </w:rPr>
        <w:tab/>
        <w:tab/>
        <w:tab/>
        <w:tab/>
        <w:tab/>
        <w:tab/>
        <w:tab/>
        <w:tab/>
        <w:tab/>
        <w:t>01/98 – 05/99</w:t>
      </w:r>
    </w:p>
    <w:p>
      <w:pPr>
        <w:pStyle w:val="Normal"/>
        <w:ind w:hanging="720" w:start="2160" w:end="0"/>
        <w:jc w:val="both"/>
        <w:rPr>
          <w:rFonts w:ascii="BernhardMod BT" w:hAnsi="BernhardMod BT" w:cs="BernhardMod BT"/>
        </w:rPr>
      </w:pPr>
      <w:r>
        <w:rPr>
          <w:rFonts w:cs="BernhardMod BT" w:ascii="BernhardMod BT" w:hAnsi="BernhardMod BT"/>
        </w:rPr>
      </w:r>
    </w:p>
    <w:p>
      <w:pPr>
        <w:pStyle w:val="Normal"/>
        <w:ind w:hanging="720" w:start="2160" w:end="0"/>
        <w:jc w:val="both"/>
        <w:rPr>
          <w:rFonts w:ascii="BernhardMod BT" w:hAnsi="BernhardMod BT" w:cs="BernhardMod BT"/>
        </w:rPr>
      </w:pPr>
      <w:r>
        <w:rPr>
          <w:rFonts w:cs="BernhardMod BT" w:ascii="BernhardMod BT" w:hAnsi="BernhardMod BT"/>
        </w:rPr>
        <w:t>American Institute For Paralegal Studies</w:t>
        <w:tab/>
        <w:tab/>
        <w:tab/>
        <w:tab/>
        <w:t>Wichita, Kansas</w:t>
      </w:r>
    </w:p>
    <w:p>
      <w:pPr>
        <w:pStyle w:val="Normal"/>
        <w:ind w:hanging="720" w:start="2160" w:end="0"/>
        <w:jc w:val="both"/>
        <w:rPr>
          <w:rFonts w:ascii="BernhardMod BT" w:hAnsi="BernhardMod BT" w:cs="BernhardMod BT"/>
        </w:rPr>
      </w:pPr>
      <w:r>
        <w:rPr>
          <w:rFonts w:cs="BernhardMod BT" w:ascii="BernhardMod BT" w:hAnsi="BernhardMod BT"/>
        </w:rPr>
        <w:t>Certificate for Paralegal Studies</w:t>
        <w:tab/>
        <w:tab/>
        <w:tab/>
        <w:tab/>
        <w:tab/>
        <w:tab/>
        <w:t>10/94 – 07/95</w:t>
      </w:r>
    </w:p>
    <w:p>
      <w:pPr>
        <w:pStyle w:val="Normal"/>
        <w:ind w:hanging="720" w:start="2160" w:end="0"/>
        <w:jc w:val="both"/>
        <w:rPr>
          <w:rFonts w:ascii="BernhardMod BT" w:hAnsi="BernhardMod BT" w:cs="BernhardMod BT"/>
        </w:rPr>
      </w:pPr>
      <w:r>
        <w:rPr>
          <w:rFonts w:cs="BernhardMod BT" w:ascii="BernhardMod BT" w:hAnsi="BernhardMod BT"/>
        </w:rPr>
      </w:r>
    </w:p>
    <w:p>
      <w:pPr>
        <w:pStyle w:val="Heading2"/>
        <w:rPr/>
      </w:pPr>
      <w:r>
        <w:rPr/>
        <w:t>AWARDS</w:t>
      </w:r>
    </w:p>
    <w:p>
      <w:pPr>
        <w:pStyle w:val="Normal"/>
        <w:ind w:hanging="720" w:start="2160" w:end="0"/>
        <w:jc w:val="both"/>
        <w:rPr>
          <w:rFonts w:ascii="BernhardMod BT" w:hAnsi="BernhardMod BT" w:cs="BernhardMod BT"/>
        </w:rPr>
      </w:pPr>
      <w:r>
        <w:rPr>
          <w:rFonts w:cs="BernhardMod BT" w:ascii="BernhardMod BT" w:hAnsi="BernhardMod BT"/>
        </w:rPr>
        <w:t>The Army Commendation Medal, 1986</w:t>
      </w:r>
    </w:p>
    <w:p>
      <w:pPr>
        <w:pStyle w:val="Normal"/>
        <w:ind w:hanging="720" w:start="2160" w:end="0"/>
        <w:jc w:val="both"/>
        <w:rPr>
          <w:rFonts w:ascii="BernhardMod BT" w:hAnsi="BernhardMod BT" w:cs="BernhardMod BT"/>
        </w:rPr>
      </w:pPr>
      <w:r>
        <w:rPr>
          <w:rFonts w:cs="BernhardMod BT" w:ascii="BernhardMod BT" w:hAnsi="BernhardMod BT"/>
        </w:rPr>
        <w:t>The Army Certificate of Achievement Medal, 1986</w:t>
      </w:r>
    </w:p>
    <w:p>
      <w:pPr>
        <w:pStyle w:val="Normal"/>
        <w:ind w:hanging="720" w:start="2160" w:end="0"/>
        <w:jc w:val="both"/>
        <w:rPr>
          <w:rFonts w:ascii="BernhardMod BT" w:hAnsi="BernhardMod BT" w:cs="BernhardMod BT"/>
        </w:rPr>
      </w:pPr>
      <w:r>
        <w:rPr>
          <w:rFonts w:cs="BernhardMod BT" w:ascii="BernhardMod BT" w:hAnsi="BernhardMod BT"/>
        </w:rPr>
        <w:t>The Army Certificate of Achievement, 1985</w:t>
      </w:r>
    </w:p>
    <w:p>
      <w:pPr>
        <w:pStyle w:val="Normal"/>
        <w:ind w:hanging="720" w:start="2160" w:end="0"/>
        <w:jc w:val="both"/>
        <w:rPr>
          <w:rFonts w:ascii="BernhardMod BT" w:hAnsi="BernhardMod BT" w:cs="BernhardMod BT"/>
        </w:rPr>
      </w:pPr>
      <w:r>
        <w:rPr>
          <w:rFonts w:cs="BernhardMod BT" w:ascii="BernhardMod BT" w:hAnsi="BernhardMod BT"/>
        </w:rPr>
        <w:t>The Good Conduct Medal, 1984</w:t>
      </w:r>
    </w:p>
    <w:p>
      <w:pPr>
        <w:pStyle w:val="Normal"/>
        <w:ind w:hanging="720" w:start="2160" w:end="0"/>
        <w:jc w:val="both"/>
        <w:rPr>
          <w:rFonts w:ascii="BernhardMod BT" w:hAnsi="BernhardMod BT" w:cs="BernhardMod BT"/>
        </w:rPr>
      </w:pPr>
      <w:r>
        <w:rPr>
          <w:rFonts w:cs="BernhardMod BT" w:ascii="BernhardMod BT" w:hAnsi="BernhardMod BT"/>
        </w:rPr>
      </w:r>
    </w:p>
    <w:p>
      <w:pPr>
        <w:pStyle w:val="Heading2"/>
        <w:rPr/>
      </w:pPr>
      <w:r>
        <w:rPr/>
        <w:t>SKILLS</w:t>
      </w:r>
    </w:p>
    <w:p>
      <w:pPr>
        <w:pStyle w:val="BodyTextIndent"/>
        <w:jc w:val="both"/>
        <w:rPr/>
      </w:pPr>
      <w:r>
        <w:rPr/>
        <w:t>Proficient in MS Word, WordPerfect, Lotus, Lotus Notes, Excel, Lexis-Nexis, Westlaw, NILS, and Groupwise.</w:t>
      </w:r>
    </w:p>
    <w:sectPr>
      <w:headerReference w:type="default" r:id="rId2"/>
      <w:headerReference w:type="first" r:id="rId3"/>
      <w:type w:val="nextPage"/>
      <w:pgSz w:w="12240" w:h="15840"/>
      <w:pgMar w:left="1440" w:right="1440" w:gutter="0" w:header="720" w:top="776" w:footer="0" w:bottom="33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rnhardMod BT">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pBdr>
        <w:bottom w:val="single" w:sz="12" w:space="1" w:color="000000"/>
      </w:pBdr>
      <w:ind w:hanging="0" w:start="0"/>
      <w:rPr/>
    </w:pPr>
    <w:r>
      <w:rPr>
        <w:i/>
      </w:rPr>
      <w:t>William E. Brown, CLA</w:t>
      <w:tab/>
      <w:tab/>
      <w:tab/>
      <w:tab/>
      <w:tab/>
      <w:tab/>
      <w:tab/>
    </w:r>
    <w:r>
      <w:rPr>
        <w:sz w:val="20"/>
      </w:rPr>
      <w:t>Page 2</w:t>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pBdr>
        <w:bottom w:val="single" w:sz="12" w:space="1" w:color="000000"/>
      </w:pBdr>
      <w:ind w:hanging="0" w:start="0"/>
      <w:rPr>
        <w:i/>
        <w:i/>
      </w:rPr>
    </w:pPr>
    <w:r>
      <w:rPr>
        <w:i/>
      </w:rPr>
      <w:t>William E. Brown, CLA</w:t>
    </w:r>
  </w:p>
  <w:p>
    <w:pPr>
      <w:pStyle w:val="Normal"/>
      <w:rPr>
        <w:rFonts w:ascii="BernhardMod BT" w:hAnsi="BernhardMod BT" w:cs="BernhardMod BT"/>
      </w:rPr>
    </w:pPr>
    <w:r>
      <w:rPr>
        <w:rFonts w:cs="BernhardMod BT" w:ascii="BernhardMod BT" w:hAnsi="BernhardMod BT"/>
      </w:rPr>
      <w:t>4318 Smooth Oak Lane • Houston, Texas 77053 • (713) 413-4151</w:t>
    </w:r>
  </w:p>
  <w:p>
    <w:pPr>
      <w:pStyle w:val="Header"/>
      <w:rPr>
        <w:rFonts w:ascii="BernhardMod BT" w:hAnsi="BernhardMod BT" w:cs="BernhardMod BT"/>
      </w:rPr>
    </w:pPr>
    <w:r>
      <w:rPr>
        <w:rFonts w:cs="BernhardMod BT" w:ascii="BernhardMod BT" w:hAnsi="BernhardMod BT"/>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BernhardMod BT" w:hAnsi="BernhardMod BT" w:cs="BernhardMod BT"/>
      <w:b/>
      <w:sz w:val="36"/>
    </w:rPr>
  </w:style>
  <w:style w:type="paragraph" w:styleId="Heading2">
    <w:name w:val="heading 2"/>
    <w:basedOn w:val="Normal"/>
    <w:next w:val="Normal"/>
    <w:qFormat/>
    <w:pPr>
      <w:keepNext w:val="true"/>
      <w:numPr>
        <w:ilvl w:val="1"/>
        <w:numId w:val="1"/>
      </w:numPr>
      <w:pBdr>
        <w:bottom w:val="single" w:sz="12" w:space="1" w:color="000000"/>
      </w:pBdr>
      <w:ind w:hanging="0" w:start="720" w:end="0"/>
      <w:jc w:val="both"/>
      <w:outlineLvl w:val="1"/>
    </w:pPr>
    <w:rPr>
      <w:rFonts w:ascii="BernhardMod BT" w:hAnsi="BernhardMod BT" w:cs="BernhardMod BT"/>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rFonts w:ascii="BernhardMod BT" w:hAnsi="BernhardMod BT" w:cs="BernhardMod B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2000-10-24T23:17:00Z</dcterms:created>
  <dc:creator>Enron Technology</dc:creator>
  <dc:description/>
  <dc:language>en-CA</dc:language>
  <cp:lastModifiedBy>Bruce D. Lundstrom</cp:lastModifiedBy>
  <cp:lastPrinted>2000-10-23T13:06:00Z</cp:lastPrinted>
  <dcterms:modified xsi:type="dcterms:W3CDTF">2000-10-24T23:17:00Z</dcterms:modified>
  <cp:revision>2</cp:revision>
  <dc:subject/>
  <dc:title>SUMMARY</dc:title>
</cp:coreProperties>
</file>