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i/>
          <w:sz w:val="22"/>
          <w:u w:val="single"/>
        </w:rPr>
        <w:t>Contact Information</w:t>
      </w:r>
      <w:r>
        <w:rPr>
          <w:b/>
          <w:sz w:val="22"/>
          <w:u w:val="single"/>
        </w:rPr>
        <w:t xml:space="preserve"> :</w:t>
      </w:r>
      <w:r>
        <w:rPr>
          <w:sz w:val="22"/>
        </w:rPr>
        <w:t xml:space="preserve"> </w:t>
        <w:tab/>
      </w:r>
      <w:r>
        <w:rPr>
          <w:i/>
          <w:sz w:val="22"/>
        </w:rPr>
        <w:t>Craig Jefferies</w:t>
      </w:r>
    </w:p>
    <w:p>
      <w:pPr>
        <w:pStyle w:val="Normal"/>
        <w:rPr/>
      </w:pPr>
      <w:r>
        <w:rPr>
          <w:sz w:val="22"/>
        </w:rPr>
        <w:tab/>
        <w:tab/>
        <w:tab/>
      </w:r>
      <w:hyperlink r:id="rId2">
        <w:r>
          <w:rPr>
            <w:rStyle w:val="Hyperlink"/>
            <w:sz w:val="22"/>
          </w:rPr>
          <w:t>CKBENERGY@AOL.COM</w:t>
        </w:r>
      </w:hyperlink>
      <w:r>
        <w:rPr>
          <w:sz w:val="22"/>
        </w:rPr>
        <w:tab/>
        <w:tab/>
        <w:tab/>
      </w:r>
    </w:p>
    <w:p>
      <w:pPr>
        <w:pStyle w:val="Normal"/>
        <w:rPr>
          <w:sz w:val="22"/>
        </w:rPr>
      </w:pPr>
      <w:r>
        <w:rPr>
          <w:sz w:val="22"/>
        </w:rPr>
        <w:tab/>
        <w:tab/>
        <w:tab/>
        <w:t>A Division of CKB, Incorporated</w:t>
      </w:r>
    </w:p>
    <w:p>
      <w:pPr>
        <w:pStyle w:val="Heading"/>
        <w:ind w:firstLine="720" w:start="1440" w:end="0"/>
        <w:jc w:val="start"/>
        <w:rPr>
          <w:b w:val="false"/>
          <w:i w:val="false"/>
          <w:i w:val="false"/>
          <w:sz w:val="22"/>
        </w:rPr>
      </w:pPr>
      <w:r>
        <w:rPr>
          <w:b w:val="false"/>
          <w:i w:val="false"/>
          <w:sz w:val="22"/>
        </w:rPr>
        <w:t>Cell Phone - (917) 445 – 1189</w:t>
      </w:r>
    </w:p>
    <w:p>
      <w:pPr>
        <w:pStyle w:val="Heading"/>
        <w:jc w:val="start"/>
        <w:rPr>
          <w:b w:val="false"/>
          <w:i w:val="false"/>
          <w:i w:val="false"/>
          <w:sz w:val="22"/>
        </w:rPr>
      </w:pPr>
      <w:r>
        <w:rPr>
          <w:b w:val="false"/>
          <w:i w:val="false"/>
          <w:sz w:val="22"/>
        </w:rPr>
      </w:r>
    </w:p>
    <w:p>
      <w:pPr>
        <w:pStyle w:val="Subtitle"/>
        <w:rPr/>
      </w:pPr>
      <w:r>
        <w:rPr/>
        <w:t xml:space="preserve">Candidate:  Brian Donahue </w:t>
      </w:r>
    </w:p>
    <w:p>
      <w:pPr>
        <w:pStyle w:val="Normal"/>
        <w:widowControl w:val="false"/>
        <w:jc w:val="center"/>
        <w:rPr>
          <w:rFonts w:ascii="Arial" w:hAnsi="Arial" w:cs="Arial"/>
          <w:b/>
          <w:caps/>
          <w:sz w:val="24"/>
          <w:u w:val="single"/>
        </w:rPr>
      </w:pPr>
      <w:r>
        <w:rPr>
          <w:rFonts w:cs="Arial" w:ascii="Arial" w:hAnsi="Arial"/>
          <w:b/>
          <w:caps/>
          <w:sz w:val="24"/>
          <w:u w:val="single"/>
        </w:rPr>
        <w:t>Experience</w:t>
      </w:r>
    </w:p>
    <w:p>
      <w:pPr>
        <w:pStyle w:val="Normal"/>
        <w:widowControl w:val="false"/>
        <w:tabs>
          <w:tab w:val="clear" w:pos="720"/>
          <w:tab w:val="right" w:pos="10080" w:leader="none"/>
        </w:tabs>
        <w:rPr>
          <w:rFonts w:ascii="Arial" w:hAnsi="Arial" w:cs="Arial"/>
          <w:b/>
          <w:caps/>
          <w:sz w:val="24"/>
          <w:u w:val="single"/>
        </w:rPr>
      </w:pPr>
      <w:r>
        <w:rPr>
          <w:rFonts w:cs="Arial" w:ascii="Arial" w:hAnsi="Arial"/>
          <w:b/>
          <w:caps/>
          <w:sz w:val="24"/>
          <w:u w:val="single"/>
        </w:rPr>
      </w:r>
    </w:p>
    <w:p>
      <w:pPr>
        <w:pStyle w:val="Normal"/>
        <w:widowControl w:val="false"/>
        <w:tabs>
          <w:tab w:val="clear" w:pos="720"/>
          <w:tab w:val="right" w:pos="10080" w:leader="none"/>
        </w:tabs>
        <w:rPr>
          <w:rFonts w:ascii="Arial" w:hAnsi="Arial" w:cs="Arial"/>
          <w:sz w:val="24"/>
        </w:rPr>
      </w:pPr>
      <w:r>
        <w:rPr>
          <w:rFonts w:cs="Arial" w:ascii="Arial" w:hAnsi="Arial"/>
          <w:sz w:val="24"/>
        </w:rPr>
      </w:r>
    </w:p>
    <w:p>
      <w:pPr>
        <w:pStyle w:val="Normal"/>
        <w:widowControl w:val="false"/>
        <w:tabs>
          <w:tab w:val="clear" w:pos="720"/>
          <w:tab w:val="right" w:pos="10080" w:leader="none"/>
        </w:tabs>
        <w:rPr>
          <w:rFonts w:ascii="Arial" w:hAnsi="Arial" w:cs="Arial"/>
          <w:sz w:val="24"/>
        </w:rPr>
      </w:pPr>
      <w:r>
        <w:rPr>
          <w:rFonts w:cs="Arial" w:ascii="Arial" w:hAnsi="Arial"/>
          <w:b/>
          <w:sz w:val="24"/>
        </w:rPr>
        <w:t>Edison Mission Energy and Trading</w:t>
      </w:r>
      <w:r>
        <w:rPr>
          <w:rFonts w:cs="Arial" w:ascii="Arial" w:hAnsi="Arial"/>
          <w:sz w:val="24"/>
        </w:rPr>
        <w:tab/>
      </w:r>
      <w:r>
        <w:rPr>
          <w:rFonts w:cs="Arial" w:ascii="Arial" w:hAnsi="Arial"/>
          <w:b/>
          <w:sz w:val="24"/>
        </w:rPr>
        <w:t>Boston, Ma.</w:t>
      </w:r>
      <w:r>
        <w:rPr>
          <w:rFonts w:cs="Arial" w:ascii="Arial" w:hAnsi="Arial"/>
          <w:sz w:val="24"/>
        </w:rPr>
        <w:t>/</w:t>
      </w:r>
      <w:r>
        <w:rPr>
          <w:rFonts w:cs="Arial" w:ascii="Arial" w:hAnsi="Arial"/>
          <w:b/>
          <w:sz w:val="24"/>
        </w:rPr>
        <w:t>Los Angeles, Ca.</w:t>
      </w:r>
    </w:p>
    <w:p>
      <w:pPr>
        <w:pStyle w:val="Heading1"/>
        <w:rPr/>
      </w:pPr>
      <w:r>
        <w:rPr/>
        <w:t xml:space="preserve">Senior Energy Trader </w:t>
      </w:r>
    </w:p>
    <w:p>
      <w:pPr>
        <w:pStyle w:val="Normal"/>
        <w:widowControl w:val="false"/>
        <w:tabs>
          <w:tab w:val="clear" w:pos="720"/>
          <w:tab w:val="left" w:pos="268" w:leader="none"/>
        </w:tabs>
        <w:ind w:hanging="268" w:start="268" w:end="0"/>
        <w:jc w:val="both"/>
        <w:rPr>
          <w:rFonts w:ascii="Arial" w:hAnsi="Arial" w:cs="Arial"/>
          <w:sz w:val="24"/>
        </w:rPr>
      </w:pPr>
      <w:r>
        <w:rPr>
          <w:rFonts w:cs="Arial" w:ascii="Arial" w:hAnsi="Arial"/>
          <w:sz w:val="24"/>
        </w:rPr>
      </w:r>
    </w:p>
    <w:p>
      <w:pPr>
        <w:pStyle w:val="Normal"/>
        <w:widowControl w:val="false"/>
        <w:tabs>
          <w:tab w:val="clear" w:pos="720"/>
          <w:tab w:val="left" w:pos="268" w:leader="none"/>
        </w:tabs>
        <w:ind w:hanging="268" w:start="268" w:end="0"/>
        <w:jc w:val="both"/>
        <w:rPr>
          <w:rFonts w:ascii="Arial" w:hAnsi="Arial" w:cs="Arial"/>
          <w:sz w:val="24"/>
        </w:rPr>
      </w:pPr>
      <w:r>
        <w:rPr>
          <w:rFonts w:cs="Arial" w:ascii="Arial" w:hAnsi="Arial"/>
          <w:sz w:val="24"/>
        </w:rPr>
        <w:t>•</w:t>
      </w:r>
      <w:r>
        <w:rPr>
          <w:rFonts w:cs="Arial" w:ascii="Arial" w:hAnsi="Arial"/>
          <w:sz w:val="24"/>
        </w:rPr>
        <w:tab/>
        <w:t>Currently trading Cinnergy, ComEd, Entergy and TVA</w:t>
        <w:tab/>
        <w:tab/>
        <w:tab/>
        <w:tab/>
        <w:t>1997 to Date</w:t>
      </w:r>
    </w:p>
    <w:p>
      <w:pPr>
        <w:pStyle w:val="Normal"/>
        <w:widowControl w:val="false"/>
        <w:tabs>
          <w:tab w:val="clear" w:pos="720"/>
          <w:tab w:val="left" w:pos="268" w:leader="none"/>
        </w:tabs>
        <w:ind w:hanging="268" w:start="268" w:end="0"/>
        <w:jc w:val="both"/>
        <w:rPr>
          <w:rFonts w:ascii="Arial" w:hAnsi="Arial" w:cs="Arial"/>
          <w:sz w:val="24"/>
        </w:rPr>
      </w:pPr>
      <w:r>
        <w:rPr>
          <w:rFonts w:cs="Arial" w:ascii="Arial" w:hAnsi="Arial"/>
          <w:sz w:val="24"/>
        </w:rPr>
        <w:t>•</w:t>
      </w:r>
      <w:r>
        <w:rPr>
          <w:rFonts w:cs="Arial" w:ascii="Arial" w:hAnsi="Arial"/>
          <w:sz w:val="24"/>
        </w:rPr>
        <w:tab/>
        <w:t>Currently trading all Nymex fuel contracts including, Crude oil, Heating oil, Unleaded and Nat Gas</w:t>
      </w:r>
    </w:p>
    <w:p>
      <w:pPr>
        <w:pStyle w:val="Normal"/>
        <w:widowControl w:val="false"/>
        <w:tabs>
          <w:tab w:val="clear" w:pos="720"/>
          <w:tab w:val="left" w:pos="268" w:leader="none"/>
        </w:tabs>
        <w:ind w:hanging="268" w:start="268" w:end="0"/>
        <w:jc w:val="both"/>
        <w:rPr>
          <w:rFonts w:ascii="Arial" w:hAnsi="Arial" w:cs="Arial"/>
          <w:sz w:val="24"/>
        </w:rPr>
      </w:pPr>
      <w:r>
        <w:rPr>
          <w:rFonts w:cs="Arial" w:ascii="Arial" w:hAnsi="Arial"/>
          <w:sz w:val="24"/>
        </w:rPr>
      </w:r>
    </w:p>
    <w:p>
      <w:pPr>
        <w:pStyle w:val="BodyText"/>
        <w:ind w:hanging="360" w:start="360" w:end="0"/>
        <w:rPr/>
      </w:pPr>
      <w:r>
        <w:rPr>
          <w:rFonts w:cs="Arial" w:ascii="Arial" w:hAnsi="Arial"/>
          <w:sz w:val="24"/>
        </w:rPr>
        <w:t>•</w:t>
      </w:r>
      <w:r>
        <w:rPr>
          <w:rFonts w:cs="Arial" w:ascii="Arial" w:hAnsi="Arial"/>
          <w:sz w:val="24"/>
        </w:rPr>
        <w:tab/>
        <w:t>Maintaining and executing hedging strategy, in order to maximize profitability and manage all commodity short term forward price risk for the physical portfolio (Hedge Book)for Homer City unit #3 by flowing power into New York and diversifying geographical  risk</w:t>
      </w:r>
    </w:p>
    <w:p>
      <w:pPr>
        <w:pStyle w:val="Normal"/>
        <w:widowControl w:val="false"/>
        <w:tabs>
          <w:tab w:val="clear" w:pos="720"/>
          <w:tab w:val="left" w:pos="268" w:leader="none"/>
        </w:tabs>
        <w:ind w:hanging="268" w:start="268" w:end="0"/>
        <w:jc w:val="both"/>
        <w:rPr>
          <w:rFonts w:ascii="Arial" w:hAnsi="Arial" w:cs="Arial"/>
          <w:sz w:val="24"/>
        </w:rPr>
      </w:pPr>
      <w:r>
        <w:rPr>
          <w:rFonts w:cs="Arial" w:ascii="Arial" w:hAnsi="Arial"/>
          <w:sz w:val="24"/>
        </w:rPr>
      </w:r>
    </w:p>
    <w:p>
      <w:pPr>
        <w:pStyle w:val="Normal"/>
        <w:widowControl w:val="false"/>
        <w:tabs>
          <w:tab w:val="clear" w:pos="720"/>
          <w:tab w:val="left" w:pos="268" w:leader="none"/>
        </w:tabs>
        <w:ind w:hanging="268" w:start="268" w:end="0"/>
        <w:jc w:val="both"/>
        <w:rPr>
          <w:rFonts w:ascii="Arial" w:hAnsi="Arial" w:cs="Arial"/>
          <w:sz w:val="24"/>
        </w:rPr>
      </w:pPr>
      <w:r>
        <w:rPr>
          <w:rFonts w:cs="Arial" w:ascii="Arial" w:hAnsi="Arial"/>
          <w:sz w:val="24"/>
        </w:rPr>
        <w:t>•</w:t>
      </w:r>
      <w:r>
        <w:rPr>
          <w:rFonts w:cs="Arial" w:ascii="Arial" w:hAnsi="Arial"/>
          <w:sz w:val="24"/>
        </w:rPr>
        <w:tab/>
        <w:t>Traded NoX and So2 credits for east coast.</w:t>
      </w:r>
    </w:p>
    <w:p>
      <w:pPr>
        <w:pStyle w:val="Normal"/>
        <w:widowControl w:val="false"/>
        <w:tabs>
          <w:tab w:val="clear" w:pos="720"/>
          <w:tab w:val="right" w:pos="10080" w:leader="none"/>
        </w:tabs>
        <w:rPr>
          <w:rFonts w:ascii="Arial" w:hAnsi="Arial" w:cs="Arial"/>
          <w:sz w:val="24"/>
        </w:rPr>
      </w:pPr>
      <w:r>
        <w:rPr>
          <w:rFonts w:cs="Arial" w:ascii="Arial" w:hAnsi="Arial"/>
          <w:sz w:val="24"/>
        </w:rPr>
        <w:tab/>
      </w:r>
    </w:p>
    <w:p>
      <w:pPr>
        <w:pStyle w:val="Normal"/>
        <w:widowControl w:val="false"/>
        <w:tabs>
          <w:tab w:val="clear" w:pos="720"/>
          <w:tab w:val="left" w:pos="268" w:leader="none"/>
        </w:tabs>
        <w:ind w:hanging="268" w:start="268" w:end="0"/>
        <w:jc w:val="both"/>
        <w:rPr>
          <w:rFonts w:ascii="Arial" w:hAnsi="Arial" w:cs="Arial"/>
          <w:sz w:val="24"/>
        </w:rPr>
      </w:pPr>
      <w:r>
        <w:rPr>
          <w:rFonts w:cs="Arial" w:ascii="Arial" w:hAnsi="Arial"/>
          <w:sz w:val="24"/>
        </w:rPr>
        <w:t>•</w:t>
      </w:r>
      <w:r>
        <w:rPr>
          <w:rFonts w:cs="Arial" w:ascii="Arial" w:hAnsi="Arial"/>
          <w:sz w:val="24"/>
        </w:rPr>
        <w:tab/>
        <w:t>Traded west coast term power contracts, both physical and financial in 1997.  Experience with real time market as well as the California  ISO and Px markets.  Set up trading operation for the PJM region, including identifying counterparties, executing bi-lateral contracts for physical power and becoming a member of the PJM Members Committee.</w:t>
      </w:r>
    </w:p>
    <w:p>
      <w:pPr>
        <w:pStyle w:val="Normal"/>
        <w:widowControl w:val="false"/>
        <w:tabs>
          <w:tab w:val="clear" w:pos="720"/>
          <w:tab w:val="left" w:pos="268" w:leader="none"/>
        </w:tabs>
        <w:ind w:hanging="268" w:start="268" w:end="0"/>
        <w:jc w:val="both"/>
        <w:rPr>
          <w:rFonts w:ascii="Arial" w:hAnsi="Arial" w:cs="Arial"/>
          <w:sz w:val="24"/>
        </w:rPr>
      </w:pPr>
      <w:r>
        <w:rPr>
          <w:rFonts w:cs="Arial" w:ascii="Arial" w:hAnsi="Arial"/>
          <w:sz w:val="24"/>
        </w:rPr>
      </w:r>
    </w:p>
    <w:p>
      <w:pPr>
        <w:pStyle w:val="Normal"/>
        <w:widowControl w:val="false"/>
        <w:tabs>
          <w:tab w:val="clear" w:pos="720"/>
          <w:tab w:val="right" w:pos="10080" w:leader="none"/>
        </w:tabs>
        <w:rPr>
          <w:rFonts w:ascii="Arial" w:hAnsi="Arial" w:cs="Arial"/>
          <w:sz w:val="24"/>
        </w:rPr>
      </w:pPr>
      <w:r>
        <w:rPr>
          <w:rFonts w:cs="Arial" w:ascii="Arial" w:hAnsi="Arial"/>
          <w:b/>
          <w:sz w:val="24"/>
        </w:rPr>
        <w:t>Enron Capital and Trade</w:t>
      </w:r>
      <w:r>
        <w:rPr>
          <w:rFonts w:cs="Arial" w:ascii="Arial" w:hAnsi="Arial"/>
          <w:sz w:val="24"/>
        </w:rPr>
        <w:tab/>
      </w:r>
      <w:r>
        <w:rPr>
          <w:rFonts w:cs="Arial" w:ascii="Arial" w:hAnsi="Arial"/>
          <w:b/>
          <w:sz w:val="24"/>
        </w:rPr>
        <w:t>Houston, Tx</w:t>
      </w:r>
    </w:p>
    <w:p>
      <w:pPr>
        <w:pStyle w:val="Normal"/>
        <w:widowControl w:val="false"/>
        <w:tabs>
          <w:tab w:val="clear" w:pos="720"/>
          <w:tab w:val="right" w:pos="10080" w:leader="none"/>
        </w:tabs>
        <w:rPr>
          <w:rFonts w:ascii="Arial" w:hAnsi="Arial" w:cs="Arial"/>
          <w:sz w:val="24"/>
        </w:rPr>
      </w:pPr>
      <w:r>
        <w:rPr>
          <w:rFonts w:cs="Arial" w:ascii="Arial" w:hAnsi="Arial"/>
          <w:sz w:val="24"/>
        </w:rPr>
        <w:t>Risk Management</w:t>
        <w:tab/>
        <w:t>1996 to 1997</w:t>
      </w:r>
    </w:p>
    <w:p>
      <w:pPr>
        <w:pStyle w:val="Normal"/>
        <w:widowControl w:val="false"/>
        <w:tabs>
          <w:tab w:val="clear" w:pos="720"/>
          <w:tab w:val="left" w:pos="268" w:leader="none"/>
        </w:tabs>
        <w:ind w:hanging="268" w:start="268" w:end="0"/>
        <w:jc w:val="both"/>
        <w:rPr>
          <w:rFonts w:ascii="Arial" w:hAnsi="Arial" w:cs="Arial"/>
          <w:sz w:val="24"/>
        </w:rPr>
      </w:pPr>
      <w:r>
        <w:rPr>
          <w:rFonts w:cs="Arial" w:ascii="Arial" w:hAnsi="Arial"/>
          <w:sz w:val="24"/>
        </w:rPr>
        <w:t>•</w:t>
      </w:r>
      <w:r>
        <w:rPr>
          <w:rFonts w:cs="Arial" w:ascii="Arial" w:hAnsi="Arial"/>
          <w:sz w:val="24"/>
        </w:rPr>
        <w:tab/>
        <w:t>In conjunction with the central and east coast natural gas swaps traders, I identified profitable trading opportunities and strategies.</w:t>
      </w:r>
    </w:p>
    <w:p>
      <w:pPr>
        <w:pStyle w:val="Normal"/>
        <w:widowControl w:val="false"/>
        <w:tabs>
          <w:tab w:val="clear" w:pos="720"/>
          <w:tab w:val="left" w:pos="268" w:leader="none"/>
        </w:tabs>
        <w:ind w:hanging="268" w:start="268" w:end="0"/>
        <w:jc w:val="both"/>
        <w:rPr>
          <w:rFonts w:ascii="Arial" w:hAnsi="Arial" w:cs="Arial"/>
          <w:sz w:val="24"/>
        </w:rPr>
      </w:pPr>
      <w:r>
        <w:rPr>
          <w:rFonts w:cs="Arial" w:ascii="Arial" w:hAnsi="Arial"/>
          <w:sz w:val="24"/>
        </w:rPr>
        <w:t>•</w:t>
      </w:r>
      <w:r>
        <w:rPr>
          <w:rFonts w:cs="Arial" w:ascii="Arial" w:hAnsi="Arial"/>
          <w:sz w:val="24"/>
        </w:rPr>
        <w:tab/>
        <w:t xml:space="preserve"> In addition to managing the trader's book I gave guidance to the anticipated direction of derivative products: i.e options, swaptions and trigger deals on the book's position and P&amp;L.. </w:t>
      </w:r>
    </w:p>
    <w:p>
      <w:pPr>
        <w:pStyle w:val="Normal"/>
        <w:widowControl w:val="false"/>
        <w:tabs>
          <w:tab w:val="clear" w:pos="720"/>
          <w:tab w:val="left" w:pos="268" w:leader="none"/>
        </w:tabs>
        <w:ind w:hanging="268" w:start="268" w:end="0"/>
        <w:jc w:val="both"/>
        <w:rPr>
          <w:rFonts w:ascii="Arial" w:hAnsi="Arial" w:cs="Arial"/>
          <w:sz w:val="24"/>
        </w:rPr>
      </w:pPr>
      <w:r>
        <w:rPr>
          <w:rFonts w:cs="Arial" w:ascii="Arial" w:hAnsi="Arial"/>
          <w:sz w:val="24"/>
        </w:rPr>
      </w:r>
    </w:p>
    <w:p>
      <w:pPr>
        <w:pStyle w:val="Normal"/>
        <w:widowControl w:val="false"/>
        <w:tabs>
          <w:tab w:val="clear" w:pos="720"/>
          <w:tab w:val="left" w:pos="268" w:leader="none"/>
        </w:tabs>
        <w:ind w:hanging="268" w:start="268" w:end="0"/>
        <w:jc w:val="both"/>
        <w:rPr>
          <w:rFonts w:ascii="Arial" w:hAnsi="Arial" w:cs="Arial"/>
          <w:sz w:val="24"/>
        </w:rPr>
      </w:pPr>
      <w:r>
        <w:rPr>
          <w:rFonts w:cs="Arial" w:ascii="Arial" w:hAnsi="Arial"/>
          <w:sz w:val="24"/>
        </w:rPr>
      </w:r>
    </w:p>
    <w:p>
      <w:pPr>
        <w:pStyle w:val="Normal"/>
        <w:widowControl w:val="false"/>
        <w:tabs>
          <w:tab w:val="clear" w:pos="720"/>
          <w:tab w:val="right" w:pos="10080" w:leader="none"/>
        </w:tabs>
        <w:rPr>
          <w:rFonts w:ascii="Arial" w:hAnsi="Arial" w:cs="Arial"/>
          <w:sz w:val="24"/>
        </w:rPr>
      </w:pPr>
      <w:r>
        <w:rPr>
          <w:rFonts w:cs="Arial" w:ascii="Arial" w:hAnsi="Arial"/>
          <w:b/>
          <w:sz w:val="24"/>
        </w:rPr>
        <w:t>Rockrimmon Securities</w:t>
      </w:r>
      <w:r>
        <w:rPr>
          <w:rFonts w:cs="Arial" w:ascii="Arial" w:hAnsi="Arial"/>
          <w:sz w:val="24"/>
        </w:rPr>
        <w:tab/>
      </w:r>
      <w:r>
        <w:rPr>
          <w:rFonts w:cs="Arial" w:ascii="Arial" w:hAnsi="Arial"/>
          <w:b/>
          <w:sz w:val="24"/>
        </w:rPr>
        <w:t>New York, NY</w:t>
      </w:r>
    </w:p>
    <w:p>
      <w:pPr>
        <w:pStyle w:val="Normal"/>
        <w:widowControl w:val="false"/>
        <w:tabs>
          <w:tab w:val="clear" w:pos="720"/>
          <w:tab w:val="right" w:pos="10080" w:leader="none"/>
        </w:tabs>
        <w:rPr>
          <w:rFonts w:ascii="Arial" w:hAnsi="Arial" w:cs="Arial"/>
          <w:sz w:val="24"/>
        </w:rPr>
      </w:pPr>
      <w:r>
        <w:rPr>
          <w:rFonts w:cs="Arial" w:ascii="Arial" w:hAnsi="Arial"/>
          <w:sz w:val="24"/>
        </w:rPr>
        <w:t>Analyst</w:t>
        <w:tab/>
        <w:t>1995 to 1996</w:t>
      </w:r>
    </w:p>
    <w:p>
      <w:pPr>
        <w:pStyle w:val="Normal"/>
        <w:widowControl w:val="false"/>
        <w:tabs>
          <w:tab w:val="clear" w:pos="720"/>
          <w:tab w:val="left" w:pos="268" w:leader="none"/>
        </w:tabs>
        <w:ind w:hanging="268" w:start="268" w:end="0"/>
        <w:jc w:val="both"/>
        <w:rPr>
          <w:rFonts w:ascii="Arial" w:hAnsi="Arial" w:cs="Arial"/>
          <w:sz w:val="24"/>
        </w:rPr>
      </w:pPr>
      <w:r>
        <w:rPr>
          <w:rFonts w:cs="Arial" w:ascii="Arial" w:hAnsi="Arial"/>
          <w:sz w:val="24"/>
        </w:rPr>
        <w:t>•</w:t>
      </w:r>
      <w:r>
        <w:rPr>
          <w:rFonts w:cs="Arial" w:ascii="Arial" w:hAnsi="Arial"/>
          <w:sz w:val="24"/>
        </w:rPr>
        <w:tab/>
        <w:t>In the crude oil options pit of the Nymex I evaluated option positions and strategies for 4 locals(traders). Identified profitable trading oppurtunities and helped execute them.</w:t>
      </w:r>
    </w:p>
    <w:p>
      <w:pPr>
        <w:pStyle w:val="Normal"/>
        <w:widowControl w:val="false"/>
        <w:tabs>
          <w:tab w:val="clear" w:pos="720"/>
          <w:tab w:val="left" w:pos="268" w:leader="none"/>
        </w:tabs>
        <w:ind w:hanging="268" w:start="268" w:end="0"/>
        <w:jc w:val="both"/>
        <w:rPr>
          <w:rFonts w:ascii="Arial" w:hAnsi="Arial" w:cs="Arial"/>
          <w:sz w:val="24"/>
        </w:rPr>
      </w:pPr>
      <w:r>
        <w:rPr>
          <w:rFonts w:cs="Arial" w:ascii="Arial" w:hAnsi="Arial"/>
          <w:sz w:val="24"/>
        </w:rPr>
      </w:r>
    </w:p>
    <w:p>
      <w:pPr>
        <w:pStyle w:val="Normal"/>
        <w:widowControl w:val="false"/>
        <w:tabs>
          <w:tab w:val="clear" w:pos="720"/>
          <w:tab w:val="right" w:pos="10080" w:leader="none"/>
        </w:tabs>
        <w:rPr>
          <w:rFonts w:ascii="Arial" w:hAnsi="Arial" w:cs="Arial"/>
          <w:sz w:val="24"/>
        </w:rPr>
      </w:pPr>
      <w:r>
        <w:rPr>
          <w:rFonts w:cs="Arial" w:ascii="Arial" w:hAnsi="Arial"/>
          <w:b/>
          <w:sz w:val="24"/>
        </w:rPr>
        <w:t>Chemical Bank</w:t>
      </w:r>
      <w:r>
        <w:rPr>
          <w:rFonts w:cs="Arial" w:ascii="Arial" w:hAnsi="Arial"/>
          <w:sz w:val="24"/>
        </w:rPr>
        <w:tab/>
      </w:r>
      <w:r>
        <w:rPr>
          <w:rFonts w:cs="Arial" w:ascii="Arial" w:hAnsi="Arial"/>
          <w:b/>
          <w:sz w:val="24"/>
        </w:rPr>
        <w:t>New York, NY</w:t>
      </w:r>
    </w:p>
    <w:p>
      <w:pPr>
        <w:pStyle w:val="Normal"/>
        <w:widowControl w:val="false"/>
        <w:tabs>
          <w:tab w:val="clear" w:pos="720"/>
          <w:tab w:val="right" w:pos="10080" w:leader="none"/>
        </w:tabs>
        <w:rPr>
          <w:rFonts w:ascii="Arial" w:hAnsi="Arial" w:cs="Arial"/>
          <w:sz w:val="24"/>
        </w:rPr>
      </w:pPr>
      <w:r>
        <w:rPr>
          <w:rFonts w:cs="Arial" w:ascii="Arial" w:hAnsi="Arial"/>
          <w:sz w:val="24"/>
        </w:rPr>
        <w:t>Analyst-Fx, Emerging Markets</w:t>
        <w:tab/>
        <w:t>1992 to 1994</w:t>
      </w:r>
    </w:p>
    <w:p>
      <w:pPr>
        <w:pStyle w:val="Normal"/>
        <w:widowControl w:val="false"/>
        <w:tabs>
          <w:tab w:val="clear" w:pos="720"/>
          <w:tab w:val="left" w:pos="268" w:leader="none"/>
        </w:tabs>
        <w:ind w:hanging="268" w:start="268" w:end="0"/>
        <w:jc w:val="both"/>
        <w:rPr>
          <w:rFonts w:ascii="Arial" w:hAnsi="Arial" w:cs="Arial"/>
          <w:sz w:val="24"/>
        </w:rPr>
      </w:pPr>
      <w:r>
        <w:rPr>
          <w:rFonts w:cs="Arial" w:ascii="Arial" w:hAnsi="Arial"/>
          <w:sz w:val="24"/>
        </w:rPr>
        <w:t>•</w:t>
      </w:r>
      <w:r>
        <w:rPr>
          <w:rFonts w:cs="Arial" w:ascii="Arial" w:hAnsi="Arial"/>
          <w:sz w:val="24"/>
        </w:rPr>
        <w:tab/>
        <w:t xml:space="preserve">Targeted potential clients to market Fx options strategies in various foreign countries. </w:t>
      </w:r>
    </w:p>
    <w:p>
      <w:pPr>
        <w:pStyle w:val="Normal"/>
        <w:widowControl w:val="false"/>
        <w:tabs>
          <w:tab w:val="clear" w:pos="720"/>
          <w:tab w:val="left" w:pos="268" w:leader="none"/>
        </w:tabs>
        <w:ind w:hanging="268" w:start="268" w:end="0"/>
        <w:jc w:val="both"/>
        <w:rPr>
          <w:rFonts w:ascii="Arial" w:hAnsi="Arial" w:cs="Arial"/>
          <w:sz w:val="24"/>
        </w:rPr>
      </w:pPr>
      <w:r>
        <w:rPr>
          <w:rFonts w:cs="Arial" w:ascii="Arial" w:hAnsi="Arial"/>
          <w:sz w:val="24"/>
        </w:rPr>
      </w:r>
    </w:p>
    <w:p>
      <w:pPr>
        <w:pStyle w:val="Normal"/>
        <w:widowControl w:val="false"/>
        <w:tabs>
          <w:tab w:val="clear" w:pos="720"/>
          <w:tab w:val="left" w:pos="268" w:leader="none"/>
        </w:tabs>
        <w:ind w:hanging="268" w:start="268" w:end="0"/>
        <w:jc w:val="both"/>
        <w:rPr>
          <w:rFonts w:ascii="Arial" w:hAnsi="Arial" w:cs="Arial"/>
          <w:sz w:val="24"/>
        </w:rPr>
      </w:pPr>
      <w:r>
        <w:rPr>
          <w:rFonts w:cs="Arial" w:ascii="Arial" w:hAnsi="Arial"/>
          <w:sz w:val="24"/>
        </w:rPr>
        <w:t>•</w:t>
      </w:r>
      <w:r>
        <w:rPr>
          <w:rFonts w:eastAsia="Arial" w:cs="Arial" w:ascii="Arial" w:hAnsi="Arial"/>
          <w:sz w:val="24"/>
        </w:rPr>
        <w:t xml:space="preserve"> </w:t>
      </w:r>
      <w:r>
        <w:rPr>
          <w:rFonts w:cs="Arial" w:ascii="Arial" w:hAnsi="Arial"/>
          <w:sz w:val="24"/>
        </w:rPr>
        <w:t>Developed strategies to sell Fx Options contracts</w:t>
      </w:r>
    </w:p>
    <w:p>
      <w:pPr>
        <w:pStyle w:val="Normal"/>
        <w:widowControl w:val="false"/>
        <w:tabs>
          <w:tab w:val="clear" w:pos="720"/>
          <w:tab w:val="left" w:pos="268" w:leader="none"/>
        </w:tabs>
        <w:ind w:hanging="268" w:start="268" w:end="0"/>
        <w:jc w:val="both"/>
        <w:rPr>
          <w:rFonts w:ascii="Arial" w:hAnsi="Arial" w:cs="Arial"/>
          <w:sz w:val="24"/>
        </w:rPr>
      </w:pPr>
      <w:r>
        <w:rPr>
          <w:rFonts w:cs="Arial" w:ascii="Arial" w:hAnsi="Arial"/>
          <w:sz w:val="24"/>
        </w:rPr>
      </w:r>
    </w:p>
    <w:p>
      <w:pPr>
        <w:pStyle w:val="Normal"/>
        <w:widowControl w:val="false"/>
        <w:tabs>
          <w:tab w:val="clear" w:pos="720"/>
          <w:tab w:val="left" w:pos="268" w:leader="none"/>
        </w:tabs>
        <w:ind w:hanging="268" w:start="268" w:end="0"/>
        <w:jc w:val="both"/>
        <w:rPr>
          <w:rFonts w:ascii="Arial" w:hAnsi="Arial" w:cs="Arial"/>
          <w:sz w:val="24"/>
        </w:rPr>
      </w:pPr>
      <w:r>
        <w:rPr>
          <w:rFonts w:cs="Arial" w:ascii="Arial" w:hAnsi="Arial"/>
          <w:sz w:val="24"/>
        </w:rPr>
      </w:r>
    </w:p>
    <w:p>
      <w:pPr>
        <w:pStyle w:val="Normal"/>
        <w:widowControl w:val="false"/>
        <w:tabs>
          <w:tab w:val="clear" w:pos="720"/>
          <w:tab w:val="right" w:pos="10080" w:leader="none"/>
        </w:tabs>
        <w:rPr>
          <w:rFonts w:ascii="Arial" w:hAnsi="Arial" w:cs="Arial"/>
          <w:sz w:val="24"/>
        </w:rPr>
      </w:pPr>
      <w:r>
        <w:rPr>
          <w:rFonts w:cs="Arial" w:ascii="Arial" w:hAnsi="Arial"/>
          <w:b/>
          <w:sz w:val="24"/>
        </w:rPr>
        <w:t>National State Bank</w:t>
      </w:r>
      <w:r>
        <w:rPr>
          <w:rFonts w:cs="Arial" w:ascii="Arial" w:hAnsi="Arial"/>
          <w:sz w:val="24"/>
        </w:rPr>
        <w:tab/>
      </w:r>
      <w:r>
        <w:rPr>
          <w:rFonts w:cs="Arial" w:ascii="Arial" w:hAnsi="Arial"/>
          <w:b/>
          <w:sz w:val="24"/>
        </w:rPr>
        <w:t>Elizabeth, New Jersey</w:t>
      </w:r>
    </w:p>
    <w:p>
      <w:pPr>
        <w:pStyle w:val="Normal"/>
        <w:widowControl w:val="false"/>
        <w:tabs>
          <w:tab w:val="clear" w:pos="720"/>
          <w:tab w:val="right" w:pos="10080" w:leader="none"/>
        </w:tabs>
        <w:rPr>
          <w:rFonts w:ascii="Arial" w:hAnsi="Arial" w:cs="Arial"/>
          <w:sz w:val="24"/>
        </w:rPr>
      </w:pPr>
      <w:r>
        <w:rPr>
          <w:rFonts w:cs="Arial" w:ascii="Arial" w:hAnsi="Arial"/>
          <w:sz w:val="24"/>
        </w:rPr>
        <w:t>Assistant Corporate Secretary</w:t>
        <w:tab/>
        <w:t>1989 to 1991</w:t>
      </w:r>
    </w:p>
    <w:p>
      <w:pPr>
        <w:pStyle w:val="Normal"/>
        <w:widowControl w:val="false"/>
        <w:tabs>
          <w:tab w:val="clear" w:pos="720"/>
          <w:tab w:val="left" w:pos="268" w:leader="none"/>
        </w:tabs>
        <w:ind w:hanging="268" w:start="268" w:end="0"/>
        <w:jc w:val="both"/>
        <w:rPr>
          <w:rFonts w:ascii="Arial" w:hAnsi="Arial" w:cs="Arial"/>
          <w:sz w:val="24"/>
        </w:rPr>
      </w:pPr>
      <w:r>
        <w:rPr>
          <w:rFonts w:cs="Arial" w:ascii="Arial" w:hAnsi="Arial"/>
          <w:sz w:val="24"/>
        </w:rPr>
        <w:t>•</w:t>
      </w:r>
      <w:r>
        <w:rPr>
          <w:rFonts w:cs="Arial" w:ascii="Arial" w:hAnsi="Arial"/>
          <w:sz w:val="24"/>
        </w:rPr>
        <w:tab/>
        <w:t>Managed a department of 7, the Executive Office of the President</w:t>
      </w:r>
    </w:p>
    <w:p>
      <w:pPr>
        <w:pStyle w:val="Normal"/>
        <w:widowControl w:val="false"/>
        <w:tabs>
          <w:tab w:val="clear" w:pos="720"/>
          <w:tab w:val="left" w:pos="268" w:leader="none"/>
        </w:tabs>
        <w:ind w:hanging="268" w:start="268" w:end="0"/>
        <w:jc w:val="both"/>
        <w:rPr>
          <w:rFonts w:ascii="Arial" w:hAnsi="Arial" w:cs="Arial"/>
          <w:sz w:val="24"/>
        </w:rPr>
      </w:pPr>
      <w:r>
        <w:rPr>
          <w:rFonts w:cs="Arial" w:ascii="Arial" w:hAnsi="Arial"/>
          <w:sz w:val="24"/>
        </w:rPr>
        <w:t>•</w:t>
      </w:r>
      <w:r>
        <w:rPr>
          <w:rFonts w:cs="Arial" w:ascii="Arial" w:hAnsi="Arial"/>
          <w:sz w:val="24"/>
        </w:rPr>
        <w:tab/>
        <w:t>Sat on the Board of Directors</w:t>
      </w:r>
    </w:p>
    <w:p>
      <w:pPr>
        <w:pStyle w:val="Normal"/>
        <w:widowControl w:val="false"/>
        <w:tabs>
          <w:tab w:val="clear" w:pos="720"/>
          <w:tab w:val="left" w:pos="268" w:leader="none"/>
        </w:tabs>
        <w:ind w:hanging="268" w:start="268" w:end="0"/>
        <w:jc w:val="both"/>
        <w:rPr>
          <w:rFonts w:ascii="Arial" w:hAnsi="Arial" w:cs="Arial"/>
          <w:sz w:val="24"/>
        </w:rPr>
      </w:pPr>
      <w:r>
        <w:rPr>
          <w:rFonts w:cs="Arial" w:ascii="Arial" w:hAnsi="Arial"/>
          <w:sz w:val="24"/>
        </w:rPr>
        <w:t>•</w:t>
      </w:r>
      <w:r>
        <w:rPr>
          <w:rFonts w:cs="Arial" w:ascii="Arial" w:hAnsi="Arial"/>
          <w:sz w:val="24"/>
        </w:rPr>
        <w:tab/>
        <w:t>Wrote the Proxy Statement</w:t>
      </w:r>
    </w:p>
    <w:p>
      <w:pPr>
        <w:pStyle w:val="Normal"/>
        <w:widowControl w:val="false"/>
        <w:tabs>
          <w:tab w:val="clear" w:pos="720"/>
          <w:tab w:val="left" w:pos="268" w:leader="none"/>
        </w:tabs>
        <w:ind w:hanging="268" w:start="268" w:end="0"/>
        <w:jc w:val="both"/>
        <w:rPr>
          <w:rFonts w:ascii="Arial" w:hAnsi="Arial" w:cs="Arial"/>
          <w:sz w:val="24"/>
        </w:rPr>
      </w:pPr>
      <w:r>
        <w:rPr>
          <w:rFonts w:cs="Arial" w:ascii="Arial" w:hAnsi="Arial"/>
          <w:sz w:val="24"/>
        </w:rPr>
        <w:t>•</w:t>
      </w:r>
      <w:r>
        <w:rPr>
          <w:rFonts w:cs="Arial" w:ascii="Arial" w:hAnsi="Arial"/>
          <w:sz w:val="24"/>
        </w:rPr>
        <w:tab/>
        <w:t>Fixed the Agenda for Board of Directors meetings</w:t>
      </w:r>
    </w:p>
    <w:p>
      <w:pPr>
        <w:pStyle w:val="Normal"/>
        <w:widowControl w:val="false"/>
        <w:tabs>
          <w:tab w:val="clear" w:pos="720"/>
          <w:tab w:val="left" w:pos="268" w:leader="none"/>
        </w:tabs>
        <w:ind w:hanging="268" w:start="268" w:end="0"/>
        <w:jc w:val="both"/>
        <w:rPr>
          <w:rFonts w:ascii="Arial" w:hAnsi="Arial" w:cs="Arial"/>
          <w:sz w:val="24"/>
        </w:rPr>
      </w:pPr>
      <w:r>
        <w:rPr>
          <w:rFonts w:cs="Arial" w:ascii="Arial" w:hAnsi="Arial"/>
          <w:sz w:val="24"/>
        </w:rPr>
        <w:t>•</w:t>
      </w:r>
      <w:r>
        <w:rPr>
          <w:rFonts w:cs="Arial" w:ascii="Arial" w:hAnsi="Arial"/>
          <w:sz w:val="24"/>
        </w:rPr>
        <w:tab/>
        <w:t>Wrote and managed a budget of 2.5 million dollars</w:t>
      </w:r>
    </w:p>
    <w:p>
      <w:pPr>
        <w:pStyle w:val="Normal"/>
        <w:widowControl w:val="false"/>
        <w:tabs>
          <w:tab w:val="clear" w:pos="720"/>
          <w:tab w:val="left" w:pos="268" w:leader="none"/>
        </w:tabs>
        <w:ind w:hanging="268" w:start="268" w:end="0"/>
        <w:jc w:val="both"/>
        <w:rPr>
          <w:rFonts w:ascii="Arial" w:hAnsi="Arial" w:cs="Arial"/>
          <w:sz w:val="24"/>
        </w:rPr>
      </w:pPr>
      <w:r>
        <w:rPr>
          <w:rFonts w:cs="Arial" w:ascii="Arial" w:hAnsi="Arial"/>
          <w:sz w:val="24"/>
        </w:rPr>
      </w:r>
    </w:p>
    <w:p>
      <w:pPr>
        <w:pStyle w:val="Normal"/>
        <w:widowControl w:val="false"/>
        <w:tabs>
          <w:tab w:val="clear" w:pos="720"/>
          <w:tab w:val="right" w:pos="10080" w:leader="none"/>
        </w:tabs>
        <w:rPr>
          <w:rFonts w:ascii="Arial" w:hAnsi="Arial" w:cs="Arial"/>
          <w:sz w:val="24"/>
        </w:rPr>
      </w:pPr>
      <w:r>
        <w:rPr>
          <w:rFonts w:cs="Arial" w:ascii="Arial" w:hAnsi="Arial"/>
          <w:b/>
          <w:sz w:val="24"/>
        </w:rPr>
        <w:t>Thomson McKinnon Securities</w:t>
      </w:r>
      <w:r>
        <w:rPr>
          <w:rFonts w:cs="Arial" w:ascii="Arial" w:hAnsi="Arial"/>
          <w:sz w:val="24"/>
        </w:rPr>
        <w:tab/>
      </w:r>
      <w:r>
        <w:rPr>
          <w:rFonts w:cs="Arial" w:ascii="Arial" w:hAnsi="Arial"/>
          <w:b/>
          <w:sz w:val="24"/>
        </w:rPr>
        <w:t>New York, New York</w:t>
      </w:r>
    </w:p>
    <w:p>
      <w:pPr>
        <w:pStyle w:val="Normal"/>
        <w:widowControl w:val="false"/>
        <w:tabs>
          <w:tab w:val="clear" w:pos="720"/>
          <w:tab w:val="right" w:pos="10080" w:leader="none"/>
        </w:tabs>
        <w:rPr>
          <w:rFonts w:ascii="Arial" w:hAnsi="Arial" w:cs="Arial"/>
          <w:sz w:val="24"/>
        </w:rPr>
      </w:pPr>
      <w:r>
        <w:rPr>
          <w:rFonts w:cs="Arial" w:ascii="Arial" w:hAnsi="Arial"/>
          <w:sz w:val="24"/>
        </w:rPr>
        <w:t>OTC Equity Trader</w:t>
        <w:tab/>
        <w:t>1985 to 1988</w:t>
      </w:r>
    </w:p>
    <w:p>
      <w:pPr>
        <w:pStyle w:val="Normal"/>
        <w:widowControl w:val="false"/>
        <w:tabs>
          <w:tab w:val="clear" w:pos="720"/>
          <w:tab w:val="left" w:pos="268" w:leader="none"/>
        </w:tabs>
        <w:ind w:hanging="268" w:start="268" w:end="0"/>
        <w:jc w:val="both"/>
        <w:rPr>
          <w:rFonts w:ascii="Arial" w:hAnsi="Arial" w:cs="Arial"/>
          <w:sz w:val="24"/>
        </w:rPr>
      </w:pPr>
      <w:r>
        <w:rPr>
          <w:rFonts w:cs="Arial" w:ascii="Arial" w:hAnsi="Arial"/>
          <w:sz w:val="24"/>
        </w:rPr>
        <w:t>•</w:t>
      </w:r>
      <w:r>
        <w:rPr>
          <w:rFonts w:cs="Arial" w:ascii="Arial" w:hAnsi="Arial"/>
          <w:sz w:val="24"/>
        </w:rPr>
        <w:tab/>
        <w:t>Traded list of 35 OTC stocks</w:t>
      </w:r>
    </w:p>
    <w:p>
      <w:pPr>
        <w:pStyle w:val="Normal"/>
        <w:widowControl w:val="false"/>
        <w:tabs>
          <w:tab w:val="clear" w:pos="720"/>
          <w:tab w:val="left" w:pos="268" w:leader="none"/>
        </w:tabs>
        <w:ind w:hanging="268" w:start="268" w:end="0"/>
        <w:jc w:val="both"/>
        <w:rPr>
          <w:rFonts w:ascii="Arial" w:hAnsi="Arial" w:cs="Arial"/>
          <w:sz w:val="24"/>
        </w:rPr>
      </w:pPr>
      <w:r>
        <w:rPr>
          <w:rFonts w:cs="Arial" w:ascii="Arial" w:hAnsi="Arial"/>
          <w:sz w:val="24"/>
        </w:rPr>
        <w:t>•</w:t>
      </w:r>
      <w:r>
        <w:rPr>
          <w:rFonts w:cs="Arial" w:ascii="Arial" w:hAnsi="Arial"/>
          <w:sz w:val="24"/>
        </w:rPr>
        <w:tab/>
        <w:t>Carried up to 3.0 million dollars overnight</w:t>
      </w:r>
    </w:p>
    <w:p>
      <w:pPr>
        <w:pStyle w:val="Normal"/>
        <w:widowControl w:val="false"/>
        <w:tabs>
          <w:tab w:val="clear" w:pos="720"/>
          <w:tab w:val="left" w:pos="268" w:leader="none"/>
        </w:tabs>
        <w:ind w:hanging="268" w:start="268" w:end="0"/>
        <w:jc w:val="both"/>
        <w:rPr>
          <w:rFonts w:ascii="Arial" w:hAnsi="Arial" w:cs="Arial"/>
          <w:sz w:val="24"/>
        </w:rPr>
      </w:pPr>
      <w:r>
        <w:rPr>
          <w:rFonts w:cs="Arial" w:ascii="Arial" w:hAnsi="Arial"/>
          <w:sz w:val="24"/>
        </w:rPr>
        <w:t>•</w:t>
      </w:r>
      <w:r>
        <w:rPr>
          <w:rFonts w:cs="Arial" w:ascii="Arial" w:hAnsi="Arial"/>
          <w:sz w:val="24"/>
        </w:rPr>
        <w:tab/>
        <w:t>Profitable every year I traded and received increased bonuses each year</w:t>
      </w:r>
    </w:p>
    <w:p>
      <w:pPr>
        <w:pStyle w:val="Normal"/>
        <w:widowControl w:val="false"/>
        <w:rPr>
          <w:rFonts w:ascii="Arial" w:hAnsi="Arial" w:cs="Arial"/>
          <w:sz w:val="24"/>
        </w:rPr>
      </w:pPr>
      <w:r>
        <w:rPr>
          <w:rFonts w:cs="Arial" w:ascii="Arial" w:hAnsi="Arial"/>
          <w:sz w:val="24"/>
        </w:rPr>
      </w:r>
    </w:p>
    <w:p>
      <w:pPr>
        <w:pStyle w:val="Normal"/>
        <w:widowControl w:val="false"/>
        <w:jc w:val="center"/>
        <w:rPr>
          <w:rFonts w:ascii="Arial" w:hAnsi="Arial" w:cs="Arial"/>
          <w:b/>
          <w:caps/>
          <w:sz w:val="24"/>
          <w:u w:val="single"/>
        </w:rPr>
      </w:pPr>
      <w:r>
        <w:rPr>
          <w:rFonts w:cs="Arial" w:ascii="Arial" w:hAnsi="Arial"/>
          <w:b/>
          <w:caps/>
          <w:sz w:val="24"/>
          <w:u w:val="single"/>
        </w:rPr>
        <w:t>Academic Credentials</w:t>
      </w:r>
    </w:p>
    <w:p>
      <w:pPr>
        <w:pStyle w:val="Normal"/>
        <w:widowControl w:val="false"/>
        <w:jc w:val="center"/>
        <w:rPr>
          <w:rFonts w:ascii="Arial" w:hAnsi="Arial" w:cs="Arial"/>
          <w:b/>
          <w:caps/>
          <w:sz w:val="24"/>
          <w:u w:val="single"/>
        </w:rPr>
      </w:pPr>
      <w:r>
        <w:rPr>
          <w:rFonts w:cs="Arial" w:ascii="Arial" w:hAnsi="Arial"/>
          <w:b/>
          <w:caps/>
          <w:sz w:val="24"/>
          <w:u w:val="single"/>
        </w:rPr>
      </w:r>
    </w:p>
    <w:p>
      <w:pPr>
        <w:pStyle w:val="Normal"/>
        <w:widowControl w:val="false"/>
        <w:tabs>
          <w:tab w:val="clear" w:pos="720"/>
          <w:tab w:val="right" w:pos="10080" w:leader="none"/>
        </w:tabs>
        <w:rPr>
          <w:rFonts w:ascii="Arial" w:hAnsi="Arial" w:cs="Arial"/>
          <w:sz w:val="24"/>
        </w:rPr>
      </w:pPr>
      <w:r>
        <w:rPr>
          <w:rFonts w:cs="Arial" w:ascii="Arial" w:hAnsi="Arial"/>
          <w:b/>
          <w:sz w:val="24"/>
        </w:rPr>
        <w:t>Georgetown University</w:t>
      </w:r>
      <w:r>
        <w:rPr>
          <w:rFonts w:cs="Arial" w:ascii="Arial" w:hAnsi="Arial"/>
          <w:sz w:val="24"/>
        </w:rPr>
        <w:tab/>
      </w:r>
      <w:r>
        <w:rPr>
          <w:rFonts w:cs="Arial" w:ascii="Arial" w:hAnsi="Arial"/>
          <w:b/>
          <w:sz w:val="24"/>
        </w:rPr>
        <w:t>Washington , D.C.</w:t>
      </w:r>
    </w:p>
    <w:p>
      <w:pPr>
        <w:pStyle w:val="Normal"/>
        <w:widowControl w:val="false"/>
        <w:tabs>
          <w:tab w:val="clear" w:pos="720"/>
          <w:tab w:val="right" w:pos="10080" w:leader="none"/>
        </w:tabs>
        <w:rPr>
          <w:rFonts w:ascii="Arial" w:hAnsi="Arial" w:cs="Arial"/>
          <w:sz w:val="24"/>
        </w:rPr>
      </w:pPr>
      <w:r>
        <w:rPr>
          <w:rFonts w:cs="Arial" w:ascii="Arial" w:hAnsi="Arial"/>
          <w:sz w:val="24"/>
        </w:rPr>
        <w:t>Bachelor of Arts, English Major</w:t>
        <w:tab/>
        <w:t>1985</w:t>
      </w:r>
    </w:p>
    <w:p>
      <w:pPr>
        <w:pStyle w:val="Normal"/>
        <w:widowControl w:val="false"/>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pStyle w:val="Normal"/>
        <w:rPr/>
      </w:pPr>
      <w:r>
        <w:rPr/>
        <w:br/>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widowControl w:val="false"/>
      <w:numPr>
        <w:ilvl w:val="0"/>
        <w:numId w:val="1"/>
      </w:numPr>
      <w:tabs>
        <w:tab w:val="clear" w:pos="720"/>
        <w:tab w:val="left" w:pos="268" w:leader="none"/>
      </w:tabs>
      <w:ind w:hanging="268" w:start="268" w:end="0"/>
      <w:jc w:val="both"/>
      <w:outlineLvl w:val="0"/>
    </w:pPr>
    <w:rPr>
      <w:b/>
      <w:i/>
      <w:sz w:val="22"/>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widowControl w:val="false"/>
      <w:tabs>
        <w:tab w:val="clear" w:pos="720"/>
        <w:tab w:val="right" w:pos="10080" w:leader="none"/>
      </w:tabs>
      <w:autoSpaceDE w:val="false"/>
      <w:jc w:val="center"/>
    </w:pPr>
    <w:rPr>
      <w:rFonts w:ascii="Arial" w:hAnsi="Arial" w:cs="Arial"/>
      <w:b/>
      <w:i/>
      <w:caps/>
      <w:sz w:val="32"/>
    </w:rPr>
  </w:style>
  <w:style w:type="paragraph" w:styleId="BodyText">
    <w:name w:val="Body Text"/>
    <w:basedOn w:val="Normal"/>
    <w:pPr>
      <w:spacing w:before="100" w:after="100"/>
    </w:pPr>
    <w:rPr>
      <w:rFonts w:ascii="Arial Unicode MS" w:hAnsi="Arial Unicode MS" w:eastAsia="Arial Unicode MS" w:cs="Arial Unicode MS"/>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widowControl w:val="false"/>
    </w:pPr>
    <w:rPr>
      <w:rFonts w:ascii="Arial" w:hAnsi="Arial" w:cs="Arial"/>
      <w:b/>
      <w:sz w:val="24"/>
      <w:u w:val="single"/>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doc/CKBENERGY@AOL.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2001-08-22T15:56:00Z</dcterms:created>
  <dc:creator>SG</dc:creator>
  <dc:description/>
  <dc:language>en-CA</dc:language>
  <cp:lastModifiedBy>SG</cp:lastModifiedBy>
  <dcterms:modified xsi:type="dcterms:W3CDTF">2001-08-22T15:56:00Z</dcterms:modified>
  <cp:revision>2</cp:revision>
  <dc:subject/>
  <dc:title>Contact Information : </dc:title>
</cp:coreProperties>
</file>