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July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Brent Broker.com LLC</w:t>
      </w:r>
    </w:p>
    <w:p>
      <w:pPr>
        <w:pStyle w:val="Normal"/>
        <w:jc w:val="both"/>
        <w:rPr>
          <w:rFonts w:ascii="Times New Roman" w:hAnsi="Times New Roman" w:cs="Times New Roman"/>
          <w:sz w:val="22"/>
        </w:rPr>
      </w:pPr>
      <w:r>
        <w:rPr>
          <w:rFonts w:cs="Times New Roman" w:ascii="Times New Roman" w:hAnsi="Times New Roman"/>
          <w:sz w:val="22"/>
        </w:rPr>
        <w:t>One Riverway, Suite 2500</w:t>
      </w:r>
    </w:p>
    <w:p>
      <w:pPr>
        <w:pStyle w:val="Normal"/>
        <w:jc w:val="both"/>
        <w:rPr>
          <w:rFonts w:ascii="Times New Roman" w:hAnsi="Times New Roman" w:cs="Times New Roman"/>
          <w:sz w:val="22"/>
        </w:rPr>
      </w:pPr>
      <w:r>
        <w:rPr>
          <w:rFonts w:cs="Times New Roman" w:ascii="Times New Roman" w:hAnsi="Times New Roman"/>
          <w:sz w:val="22"/>
        </w:rPr>
        <w:t>Houston, Texas  77056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Brent Broker.com LLC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B</w:t>
      </w:r>
      <w:r>
        <w:rPr>
          <w:rFonts w:cs="Times New Roman" w:ascii="Times New Roman" w:hAnsi="Times New Roman"/>
          <w:sz w:val="22"/>
        </w:rPr>
        <w:t xml:space="preserve">RENT </w:t>
      </w:r>
      <w:r>
        <w:rPr>
          <w:rFonts w:cs="Times New Roman" w:ascii="Times New Roman" w:hAnsi="Times New Roman"/>
          <w:sz w:val="24"/>
        </w:rPr>
        <w:t>B</w:t>
      </w:r>
      <w:r>
        <w:rPr>
          <w:rFonts w:cs="Times New Roman" w:ascii="Times New Roman" w:hAnsi="Times New Roman"/>
          <w:sz w:val="22"/>
        </w:rPr>
        <w:t>ROKER.COM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/mnt/main-storage/datasets/enron-docs/doc/brentbroker.doc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Brent Broker.com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2000-07-12T18:56:00Z</dcterms:created>
  <dc:creator>ECT</dc:creator>
  <dc:description/>
  <dc:language>en-CA</dc:language>
  <cp:lastModifiedBy>tjones</cp:lastModifiedBy>
  <cp:lastPrinted>2000-07-12T17:50:00Z</cp:lastPrinted>
  <dcterms:modified xsi:type="dcterms:W3CDTF">2000-07-12T20:24:00Z</dcterms:modified>
  <cp:revision>8</cp:revision>
  <dc:subject/>
  <dc:title>Reciprocal Confidentiality Agreement</dc:title>
</cp:coreProperties>
</file>