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15" w:type="dxa"/>
        <w:jc w:val="start"/>
        <w:tblInd w:w="108" w:type="dxa"/>
        <w:tblLayout w:type="fixed"/>
        <w:tblCellMar>
          <w:top w:w="0" w:type="dxa"/>
          <w:start w:w="108" w:type="dxa"/>
          <w:bottom w:w="0" w:type="dxa"/>
          <w:end w:w="108" w:type="dxa"/>
        </w:tblCellMar>
      </w:tblPr>
      <w:tblGrid>
        <w:gridCol w:w="4962"/>
        <w:gridCol w:w="2835"/>
        <w:gridCol w:w="3118"/>
      </w:tblGrid>
      <w:tr>
        <w:trPr>
          <w:trHeight w:val="1133" w:hRule="atLeast"/>
        </w:trPr>
        <w:tc>
          <w:tcPr>
            <w:tcW w:w="4962" w:type="dxa"/>
            <w:tcBorders/>
          </w:tcPr>
          <w:p>
            <w:pPr>
              <w:pStyle w:val="Normal"/>
              <w:tabs>
                <w:tab w:val="clear" w:pos="720"/>
                <w:tab w:val="left" w:pos="0" w:leader="none"/>
              </w:tabs>
              <w:suppressAutoHyphens w:val="true"/>
              <w:jc w:val="both"/>
              <w:rPr/>
            </w:pPr>
            <w:r>
              <w:rPr>
                <w:rFonts w:cs="Bookman Old Style" w:ascii="Bookman Old Style" w:hAnsi="Bookman Old Style"/>
                <w:spacing w:val="-8"/>
                <w:sz w:val="110"/>
              </w:rPr>
              <w:t>ISDA</w:t>
            </w:r>
            <w:r>
              <w:rPr>
                <w:rFonts w:cs="Bookman Old Style" w:ascii="Bookman Old Style" w:hAnsi="Bookman Old Style"/>
                <w:b/>
                <w:spacing w:val="-2"/>
                <w:sz w:val="16"/>
              </w:rPr>
              <w:t xml:space="preserve"> </w:t>
            </w:r>
          </w:p>
          <w:p>
            <w:pPr>
              <w:pStyle w:val="Normal"/>
              <w:tabs>
                <w:tab w:val="clear" w:pos="720"/>
                <w:tab w:val="left" w:pos="0" w:leader="none"/>
              </w:tabs>
              <w:suppressAutoHyphens w:val="true"/>
              <w:jc w:val="both"/>
              <w:rPr>
                <w:rFonts w:ascii="Bookman Old Style" w:hAnsi="Bookman Old Style" w:cs="Bookman Old Style"/>
                <w:b/>
                <w:spacing w:val="-2"/>
                <w:sz w:val="16"/>
              </w:rPr>
            </w:pPr>
            <w:r>
              <w:rPr>
                <w:rFonts w:cs="Bookman" w:ascii="Bookman" w:hAnsi="Bookman"/>
                <w:sz w:val="18"/>
              </w:rPr>
              <w:t>International Swaps and Derivatives Association, Inc.</w:t>
            </w:r>
          </w:p>
        </w:tc>
        <w:tc>
          <w:tcPr>
            <w:tcW w:w="2835" w:type="dxa"/>
            <w:tcBorders/>
          </w:tcPr>
          <w:p>
            <w:pPr>
              <w:pStyle w:val="Normal"/>
              <w:jc w:val="end"/>
              <w:rPr/>
            </w:pPr>
            <w:r>
              <w:rPr>
                <w:rFonts w:cs="Bookman" w:ascii="Bookman" w:hAnsi="Bookman"/>
                <w:sz w:val="18"/>
              </w:rPr>
              <w:t>600 Fifth Avenue, 27</w:t>
            </w:r>
            <w:r>
              <w:rPr>
                <w:rFonts w:cs="Bookman" w:ascii="Bookman" w:hAnsi="Bookman"/>
                <w:sz w:val="18"/>
                <w:vertAlign w:val="superscript"/>
              </w:rPr>
              <w:t>th</w:t>
            </w:r>
            <w:r>
              <w:rPr>
                <w:rFonts w:cs="Bookman" w:ascii="Bookman" w:hAnsi="Bookman"/>
                <w:sz w:val="18"/>
              </w:rPr>
              <w:t xml:space="preserve"> Floor</w:t>
            </w:r>
          </w:p>
          <w:p>
            <w:pPr>
              <w:pStyle w:val="Normal"/>
              <w:jc w:val="end"/>
              <w:rPr>
                <w:rFonts w:ascii="Bookman" w:hAnsi="Bookman" w:cs="Bookman"/>
                <w:sz w:val="18"/>
              </w:rPr>
            </w:pPr>
            <w:r>
              <w:rPr>
                <w:rFonts w:cs="Bookman" w:ascii="Bookman" w:hAnsi="Bookman"/>
                <w:sz w:val="18"/>
              </w:rPr>
              <w:t>Rockefeller Center</w:t>
            </w:r>
          </w:p>
          <w:p>
            <w:pPr>
              <w:pStyle w:val="Normal"/>
              <w:jc w:val="end"/>
              <w:rPr>
                <w:rFonts w:ascii="Bookman" w:hAnsi="Bookman" w:cs="Bookman"/>
                <w:sz w:val="18"/>
              </w:rPr>
            </w:pPr>
            <w:r>
              <w:rPr>
                <w:rFonts w:cs="Bookman" w:ascii="Bookman" w:hAnsi="Bookman"/>
                <w:sz w:val="18"/>
              </w:rPr>
              <w:t>New York, NY 10020-2302</w:t>
            </w:r>
          </w:p>
          <w:p>
            <w:pPr>
              <w:pStyle w:val="Normal"/>
              <w:jc w:val="end"/>
              <w:rPr>
                <w:rFonts w:ascii="Bookman" w:hAnsi="Bookman" w:cs="Bookman"/>
                <w:sz w:val="18"/>
              </w:rPr>
            </w:pPr>
            <w:r>
              <w:rPr>
                <w:rFonts w:cs="Bookman" w:ascii="Bookman" w:hAnsi="Bookman"/>
                <w:sz w:val="18"/>
              </w:rPr>
              <w:t>Telephone: +1 212 332 1200</w:t>
            </w:r>
          </w:p>
          <w:p>
            <w:pPr>
              <w:pStyle w:val="Normal"/>
              <w:jc w:val="end"/>
              <w:rPr>
                <w:rFonts w:ascii="Bookman" w:hAnsi="Bookman" w:cs="Bookman"/>
                <w:sz w:val="18"/>
              </w:rPr>
            </w:pPr>
            <w:r>
              <w:rPr>
                <w:rFonts w:cs="Bookman" w:ascii="Bookman" w:hAnsi="Bookman"/>
                <w:sz w:val="18"/>
              </w:rPr>
              <w:t>Facsimile: +1 212 332 1212</w:t>
            </w:r>
          </w:p>
          <w:p>
            <w:pPr>
              <w:pStyle w:val="Normal"/>
              <w:jc w:val="end"/>
              <w:rPr>
                <w:rFonts w:ascii="Bookman" w:hAnsi="Bookman" w:cs="Bookman"/>
                <w:sz w:val="18"/>
              </w:rPr>
            </w:pPr>
            <w:r>
              <w:rPr>
                <w:rFonts w:cs="Bookman" w:ascii="Bookman" w:hAnsi="Bookman"/>
                <w:sz w:val="18"/>
              </w:rPr>
              <w:t xml:space="preserve">e-mail: isda@isda.org </w:t>
            </w:r>
          </w:p>
          <w:p>
            <w:pPr>
              <w:pStyle w:val="Normal"/>
              <w:jc w:val="end"/>
              <w:rPr>
                <w:rFonts w:ascii="Bookman" w:hAnsi="Bookman" w:cs="Bookman"/>
                <w:sz w:val="18"/>
              </w:rPr>
            </w:pPr>
            <w:r>
              <w:rPr>
                <w:rFonts w:cs="Bookman" w:ascii="Bookman" w:hAnsi="Bookman"/>
                <w:sz w:val="18"/>
              </w:rPr>
            </w:r>
          </w:p>
        </w:tc>
        <w:tc>
          <w:tcPr>
            <w:tcW w:w="3118" w:type="dxa"/>
            <w:tcBorders/>
          </w:tcPr>
          <w:p>
            <w:pPr>
              <w:pStyle w:val="Normal"/>
              <w:rPr/>
            </w:pPr>
            <w:r>
              <w:rPr>
                <w:rFonts w:cs="Bookman" w:ascii="Bookman" w:hAnsi="Bookman"/>
                <w:sz w:val="18"/>
                <w:lang w:eastAsia="en-US"/>
              </w:rPr>
              <w:t>Chuo Building, 1</w:t>
            </w:r>
            <w:r>
              <w:rPr>
                <w:rFonts w:cs="Bookman" w:ascii="Bookman" w:hAnsi="Bookman"/>
                <w:sz w:val="18"/>
                <w:vertAlign w:val="superscript"/>
                <w:lang w:eastAsia="en-US"/>
              </w:rPr>
              <w:t>st</w:t>
            </w:r>
            <w:r>
              <w:rPr>
                <w:rFonts w:cs="Bookman" w:ascii="Bookman" w:hAnsi="Bookman"/>
                <w:sz w:val="18"/>
                <w:lang w:eastAsia="en-US"/>
              </w:rPr>
              <w:t xml:space="preserve"> Floor</w:t>
            </w:r>
          </w:p>
          <w:p>
            <w:pPr>
              <w:pStyle w:val="Normal"/>
              <w:rPr>
                <w:rFonts w:ascii="Bookman" w:hAnsi="Bookman" w:cs="Bookman"/>
                <w:sz w:val="18"/>
                <w:lang w:eastAsia="en-US"/>
              </w:rPr>
            </w:pPr>
            <w:r>
              <w:rPr>
                <w:rFonts w:cs="Bookman" w:ascii="Bookman" w:hAnsi="Bookman"/>
                <w:sz w:val="18"/>
                <w:lang w:eastAsia="en-US"/>
              </w:rPr>
              <w:t>2-17 Kagurazaka</w:t>
            </w:r>
          </w:p>
          <w:p>
            <w:pPr>
              <w:pStyle w:val="Normal"/>
              <w:rPr>
                <w:rFonts w:ascii="Bookman" w:hAnsi="Bookman" w:cs="Bookman"/>
                <w:sz w:val="18"/>
                <w:lang w:eastAsia="en-US"/>
              </w:rPr>
            </w:pPr>
            <w:r>
              <w:rPr>
                <w:rFonts w:cs="Bookman" w:ascii="Bookman" w:hAnsi="Bookman"/>
                <w:sz w:val="18"/>
                <w:lang w:eastAsia="en-US"/>
              </w:rPr>
              <w:t xml:space="preserve">Shinjuku-ku </w:t>
            </w:r>
          </w:p>
          <w:p>
            <w:pPr>
              <w:pStyle w:val="Normal"/>
              <w:rPr>
                <w:rFonts w:ascii="Bookman" w:hAnsi="Bookman" w:cs="Bookman"/>
                <w:sz w:val="18"/>
                <w:lang w:eastAsia="en-US"/>
              </w:rPr>
            </w:pPr>
            <w:r>
              <w:rPr>
                <w:rFonts w:cs="Bookman" w:ascii="Bookman" w:hAnsi="Bookman"/>
                <w:sz w:val="18"/>
                <w:lang w:eastAsia="en-US"/>
              </w:rPr>
              <w:t>Tokyo 162-0825</w:t>
            </w:r>
          </w:p>
          <w:p>
            <w:pPr>
              <w:pStyle w:val="Normal"/>
              <w:rPr>
                <w:rFonts w:ascii="Bookman" w:hAnsi="Bookman" w:cs="Bookman"/>
                <w:sz w:val="18"/>
                <w:lang w:eastAsia="en-US"/>
              </w:rPr>
            </w:pPr>
            <w:r>
              <w:rPr>
                <w:rFonts w:cs="Bookman" w:ascii="Bookman" w:hAnsi="Bookman"/>
                <w:sz w:val="18"/>
                <w:lang w:eastAsia="en-US"/>
              </w:rPr>
              <w:t>Telephone: +81 3 5227 3282</w:t>
            </w:r>
          </w:p>
          <w:p>
            <w:pPr>
              <w:pStyle w:val="Normal"/>
              <w:rPr>
                <w:rFonts w:ascii="Bookman" w:hAnsi="Bookman" w:cs="Bookman"/>
                <w:sz w:val="18"/>
                <w:lang w:eastAsia="en-US"/>
              </w:rPr>
            </w:pPr>
            <w:r>
              <w:rPr>
                <w:rFonts w:cs="Bookman" w:ascii="Bookman" w:hAnsi="Bookman"/>
                <w:sz w:val="18"/>
                <w:lang w:eastAsia="en-US"/>
              </w:rPr>
              <w:t>Facsimile:  +81 3 5227 3283</w:t>
            </w:r>
          </w:p>
          <w:p>
            <w:pPr>
              <w:pStyle w:val="Normal"/>
              <w:rPr>
                <w:rFonts w:ascii="Bookman" w:hAnsi="Bookman" w:cs="Bookman"/>
                <w:sz w:val="18"/>
                <w:lang w:eastAsia="en-US"/>
              </w:rPr>
            </w:pPr>
            <w:r>
              <w:rPr>
                <w:rFonts w:cs="Bookman" w:ascii="Bookman" w:hAnsi="Bookman"/>
                <w:sz w:val="18"/>
                <w:lang w:eastAsia="en-US"/>
              </w:rPr>
            </w:r>
          </w:p>
        </w:tc>
      </w:tr>
      <w:tr>
        <w:trPr/>
        <w:tc>
          <w:tcPr>
            <w:tcW w:w="4962" w:type="dxa"/>
            <w:tcBorders/>
          </w:tcPr>
          <w:p>
            <w:pPr>
              <w:pStyle w:val="Normal"/>
              <w:rPr>
                <w:rFonts w:ascii="Bookman" w:hAnsi="Bookman" w:cs="Bookman"/>
                <w:sz w:val="18"/>
              </w:rPr>
            </w:pPr>
            <w:r>
              <w:rPr>
                <w:rFonts w:cs="Bookman" w:ascii="Bookman" w:hAnsi="Bookman"/>
                <w:sz w:val="18"/>
              </w:rPr>
              <w:t>One New Change</w:t>
            </w:r>
          </w:p>
        </w:tc>
        <w:tc>
          <w:tcPr>
            <w:tcW w:w="2835" w:type="dxa"/>
            <w:tcBorders/>
          </w:tcPr>
          <w:p>
            <w:pPr>
              <w:pStyle w:val="Normal"/>
              <w:snapToGrid w:val="false"/>
              <w:jc w:val="end"/>
              <w:rPr>
                <w:rFonts w:ascii="Bookman" w:hAnsi="Bookman" w:cs="Bookman"/>
                <w:b/>
                <w:spacing w:val="-2"/>
                <w:sz w:val="18"/>
              </w:rPr>
            </w:pPr>
            <w:r>
              <w:rPr>
                <w:rFonts w:cs="Bookman" w:ascii="Bookman" w:hAnsi="Bookman"/>
                <w:b/>
                <w:spacing w:val="-2"/>
                <w:sz w:val="18"/>
              </w:rPr>
            </w:r>
          </w:p>
        </w:tc>
        <w:tc>
          <w:tcPr>
            <w:tcW w:w="3118" w:type="dxa"/>
            <w:tcBorders/>
          </w:tcPr>
          <w:p>
            <w:pPr>
              <w:pStyle w:val="Normal"/>
              <w:snapToGrid w:val="false"/>
              <w:jc w:val="end"/>
              <w:rPr>
                <w:rFonts w:ascii="Bookman" w:hAnsi="Bookman" w:cs="Bookman"/>
                <w:b/>
                <w:spacing w:val="-2"/>
                <w:sz w:val="18"/>
              </w:rPr>
            </w:pPr>
            <w:r>
              <w:rPr>
                <w:rFonts w:cs="Bookman" w:ascii="Bookman" w:hAnsi="Bookman"/>
                <w:b/>
                <w:spacing w:val="-2"/>
                <w:sz w:val="18"/>
              </w:rPr>
            </w:r>
          </w:p>
        </w:tc>
      </w:tr>
      <w:tr>
        <w:trPr/>
        <w:tc>
          <w:tcPr>
            <w:tcW w:w="4962" w:type="dxa"/>
            <w:tcBorders/>
          </w:tcPr>
          <w:p>
            <w:pPr>
              <w:pStyle w:val="Normal"/>
              <w:rPr>
                <w:rFonts w:ascii="Bookman" w:hAnsi="Bookman" w:cs="Bookman"/>
                <w:sz w:val="18"/>
              </w:rPr>
            </w:pPr>
            <w:r>
              <w:rPr>
                <w:rFonts w:cs="Bookman" w:ascii="Bookman" w:hAnsi="Bookman"/>
                <w:sz w:val="18"/>
              </w:rPr>
              <w:t>London EC4M 9QQ</w:t>
            </w:r>
          </w:p>
        </w:tc>
        <w:tc>
          <w:tcPr>
            <w:tcW w:w="2835" w:type="dxa"/>
            <w:tcBorders/>
          </w:tcPr>
          <w:p>
            <w:pPr>
              <w:pStyle w:val="Normal"/>
              <w:snapToGrid w:val="false"/>
              <w:rPr>
                <w:rFonts w:ascii="Bookman" w:hAnsi="Bookman" w:cs="Bookman"/>
                <w:b/>
                <w:spacing w:val="-2"/>
                <w:sz w:val="18"/>
              </w:rPr>
            </w:pPr>
            <w:r>
              <w:rPr>
                <w:rFonts w:cs="Bookman" w:ascii="Bookman" w:hAnsi="Bookman"/>
                <w:b/>
                <w:spacing w:val="-2"/>
                <w:sz w:val="18"/>
              </w:rPr>
            </w:r>
          </w:p>
        </w:tc>
        <w:tc>
          <w:tcPr>
            <w:tcW w:w="3118" w:type="dxa"/>
            <w:tcBorders/>
          </w:tcPr>
          <w:p>
            <w:pPr>
              <w:pStyle w:val="Normal"/>
              <w:snapToGrid w:val="false"/>
              <w:rPr>
                <w:rFonts w:ascii="Bookman" w:hAnsi="Bookman" w:cs="Bookman"/>
                <w:b/>
                <w:spacing w:val="-2"/>
                <w:sz w:val="18"/>
              </w:rPr>
            </w:pPr>
            <w:r>
              <w:rPr>
                <w:rFonts w:cs="Bookman" w:ascii="Bookman" w:hAnsi="Bookman"/>
                <w:b/>
                <w:spacing w:val="-2"/>
                <w:sz w:val="18"/>
              </w:rPr>
            </w:r>
          </w:p>
        </w:tc>
      </w:tr>
      <w:tr>
        <w:trPr/>
        <w:tc>
          <w:tcPr>
            <w:tcW w:w="4962" w:type="dxa"/>
            <w:tcBorders/>
          </w:tcPr>
          <w:p>
            <w:pPr>
              <w:pStyle w:val="Normal"/>
              <w:rPr>
                <w:rFonts w:ascii="Bookman" w:hAnsi="Bookman" w:cs="Bookman"/>
                <w:sz w:val="18"/>
              </w:rPr>
            </w:pPr>
            <w:r>
              <w:rPr>
                <w:rFonts w:cs="Bookman" w:ascii="Bookman" w:hAnsi="Bookman"/>
                <w:sz w:val="18"/>
              </w:rPr>
              <w:t>Telephone: +44 20 7330 3550</w:t>
              <w:tab/>
            </w:r>
          </w:p>
        </w:tc>
        <w:tc>
          <w:tcPr>
            <w:tcW w:w="2835" w:type="dxa"/>
            <w:tcBorders/>
          </w:tcPr>
          <w:p>
            <w:pPr>
              <w:pStyle w:val="Normal"/>
              <w:snapToGrid w:val="false"/>
              <w:rPr>
                <w:rFonts w:ascii="Bookman" w:hAnsi="Bookman" w:cs="Bookman"/>
                <w:b/>
                <w:spacing w:val="-2"/>
                <w:sz w:val="18"/>
              </w:rPr>
            </w:pPr>
            <w:r>
              <w:rPr>
                <w:rFonts w:cs="Bookman" w:ascii="Bookman" w:hAnsi="Bookman"/>
                <w:b/>
                <w:spacing w:val="-2"/>
                <w:sz w:val="18"/>
              </w:rPr>
            </w:r>
          </w:p>
        </w:tc>
        <w:tc>
          <w:tcPr>
            <w:tcW w:w="3118" w:type="dxa"/>
            <w:tcBorders/>
          </w:tcPr>
          <w:p>
            <w:pPr>
              <w:pStyle w:val="Normal"/>
              <w:snapToGrid w:val="false"/>
              <w:rPr>
                <w:rFonts w:ascii="Bookman" w:hAnsi="Bookman" w:cs="Bookman"/>
                <w:b/>
                <w:spacing w:val="-2"/>
                <w:sz w:val="18"/>
              </w:rPr>
            </w:pPr>
            <w:r>
              <w:rPr>
                <w:rFonts w:cs="Bookman" w:ascii="Bookman" w:hAnsi="Bookman"/>
                <w:b/>
                <w:spacing w:val="-2"/>
                <w:sz w:val="18"/>
              </w:rPr>
            </w:r>
          </w:p>
        </w:tc>
      </w:tr>
      <w:tr>
        <w:trPr/>
        <w:tc>
          <w:tcPr>
            <w:tcW w:w="4962" w:type="dxa"/>
            <w:tcBorders/>
          </w:tcPr>
          <w:p>
            <w:pPr>
              <w:pStyle w:val="Normal"/>
              <w:rPr>
                <w:rFonts w:ascii="Bookman" w:hAnsi="Bookman" w:cs="Bookman"/>
                <w:sz w:val="18"/>
              </w:rPr>
            </w:pPr>
            <w:r>
              <w:rPr>
                <w:rFonts w:cs="Bookman" w:ascii="Bookman" w:hAnsi="Bookman"/>
                <w:sz w:val="18"/>
              </w:rPr>
              <w:t>Facsimile:  +44 20 7330 3555</w:t>
            </w:r>
          </w:p>
        </w:tc>
        <w:tc>
          <w:tcPr>
            <w:tcW w:w="2835" w:type="dxa"/>
            <w:tcBorders/>
          </w:tcPr>
          <w:p>
            <w:pPr>
              <w:pStyle w:val="Normal"/>
              <w:snapToGrid w:val="false"/>
              <w:rPr>
                <w:rFonts w:ascii="Bookman" w:hAnsi="Bookman" w:cs="Bookman"/>
                <w:b/>
                <w:spacing w:val="-2"/>
                <w:sz w:val="18"/>
              </w:rPr>
            </w:pPr>
            <w:r>
              <w:rPr>
                <w:rFonts w:cs="Bookman" w:ascii="Bookman" w:hAnsi="Bookman"/>
                <w:b/>
                <w:spacing w:val="-2"/>
                <w:sz w:val="18"/>
              </w:rPr>
            </w:r>
          </w:p>
        </w:tc>
        <w:tc>
          <w:tcPr>
            <w:tcW w:w="3118" w:type="dxa"/>
            <w:tcBorders/>
          </w:tcPr>
          <w:p>
            <w:pPr>
              <w:pStyle w:val="Normal"/>
              <w:snapToGrid w:val="false"/>
              <w:rPr>
                <w:rFonts w:ascii="Bookman" w:hAnsi="Bookman" w:cs="Bookman"/>
                <w:b/>
                <w:spacing w:val="-2"/>
                <w:sz w:val="18"/>
              </w:rPr>
            </w:pPr>
            <w:r>
              <w:rPr>
                <w:rFonts w:cs="Bookman" w:ascii="Bookman" w:hAnsi="Bookman"/>
                <w:b/>
                <w:spacing w:val="-2"/>
                <w:sz w:val="18"/>
              </w:rPr>
            </w:r>
          </w:p>
        </w:tc>
      </w:tr>
      <w:tr>
        <w:trPr/>
        <w:tc>
          <w:tcPr>
            <w:tcW w:w="4962" w:type="dxa"/>
            <w:tcBorders/>
          </w:tcPr>
          <w:p>
            <w:pPr>
              <w:pStyle w:val="Normal"/>
              <w:rPr>
                <w:rFonts w:ascii="Bookman" w:hAnsi="Bookman" w:cs="Bookman"/>
                <w:sz w:val="18"/>
              </w:rPr>
            </w:pPr>
            <w:r>
              <w:rPr>
                <w:rFonts w:cs="Bookman" w:ascii="Bookman" w:hAnsi="Bookman"/>
                <w:sz w:val="18"/>
              </w:rPr>
              <w:t xml:space="preserve">e-mail: isda@isda-eur.org </w:t>
            </w:r>
          </w:p>
        </w:tc>
        <w:tc>
          <w:tcPr>
            <w:tcW w:w="2835" w:type="dxa"/>
            <w:tcBorders/>
          </w:tcPr>
          <w:p>
            <w:pPr>
              <w:pStyle w:val="Normal"/>
              <w:snapToGrid w:val="false"/>
              <w:rPr>
                <w:rFonts w:ascii="Bookman" w:hAnsi="Bookman" w:cs="Bookman"/>
                <w:b/>
                <w:spacing w:val="-2"/>
                <w:sz w:val="18"/>
              </w:rPr>
            </w:pPr>
            <w:r>
              <w:rPr>
                <w:rFonts w:cs="Bookman" w:ascii="Bookman" w:hAnsi="Bookman"/>
                <w:b/>
                <w:spacing w:val="-2"/>
                <w:sz w:val="18"/>
              </w:rPr>
            </w:r>
          </w:p>
        </w:tc>
        <w:tc>
          <w:tcPr>
            <w:tcW w:w="3118" w:type="dxa"/>
            <w:tcBorders/>
          </w:tcPr>
          <w:p>
            <w:pPr>
              <w:pStyle w:val="Normal"/>
              <w:snapToGrid w:val="false"/>
              <w:rPr>
                <w:rFonts w:ascii="Bookman" w:hAnsi="Bookman" w:cs="Bookman"/>
                <w:b/>
                <w:spacing w:val="-2"/>
                <w:sz w:val="18"/>
              </w:rPr>
            </w:pPr>
            <w:r>
              <w:rPr>
                <w:rFonts w:cs="Bookman" w:ascii="Bookman" w:hAnsi="Bookman"/>
                <w:b/>
                <w:spacing w:val="-2"/>
                <w:sz w:val="18"/>
              </w:rPr>
            </w:r>
          </w:p>
        </w:tc>
      </w:tr>
      <w:tr>
        <w:trPr/>
        <w:tc>
          <w:tcPr>
            <w:tcW w:w="4962" w:type="dxa"/>
            <w:tcBorders/>
          </w:tcPr>
          <w:p>
            <w:pPr>
              <w:pStyle w:val="Normal"/>
              <w:rPr>
                <w:rFonts w:ascii="Bookman" w:hAnsi="Bookman" w:cs="Bookman"/>
                <w:sz w:val="18"/>
              </w:rPr>
            </w:pPr>
            <w:r>
              <w:rPr>
                <w:rFonts w:cs="Bookman" w:ascii="Bookman" w:hAnsi="Bookman"/>
                <w:sz w:val="18"/>
              </w:rPr>
              <w:t>website: http://www.isda.org</w:t>
            </w:r>
          </w:p>
        </w:tc>
        <w:tc>
          <w:tcPr>
            <w:tcW w:w="2835" w:type="dxa"/>
            <w:tcBorders/>
          </w:tcPr>
          <w:p>
            <w:pPr>
              <w:pStyle w:val="Normal"/>
              <w:snapToGrid w:val="false"/>
              <w:rPr>
                <w:rFonts w:ascii="Bookman" w:hAnsi="Bookman" w:cs="Bookman"/>
                <w:b/>
                <w:spacing w:val="-2"/>
                <w:sz w:val="18"/>
              </w:rPr>
            </w:pPr>
            <w:r>
              <w:rPr>
                <w:rFonts w:cs="Bookman" w:ascii="Bookman" w:hAnsi="Bookman"/>
                <w:b/>
                <w:spacing w:val="-2"/>
                <w:sz w:val="18"/>
              </w:rPr>
            </w:r>
          </w:p>
        </w:tc>
        <w:tc>
          <w:tcPr>
            <w:tcW w:w="3118" w:type="dxa"/>
            <w:tcBorders/>
          </w:tcPr>
          <w:p>
            <w:pPr>
              <w:pStyle w:val="Normal"/>
              <w:snapToGrid w:val="false"/>
              <w:rPr>
                <w:rFonts w:ascii="Bookman" w:hAnsi="Bookman" w:cs="Bookman"/>
                <w:b/>
                <w:spacing w:val="-2"/>
                <w:sz w:val="18"/>
              </w:rPr>
            </w:pPr>
            <w:r>
              <w:rPr>
                <w:rFonts w:cs="Bookman" w:ascii="Bookman" w:hAnsi="Bookman"/>
                <w:b/>
                <w:spacing w:val="-2"/>
                <w:sz w:val="18"/>
              </w:rPr>
            </w:r>
          </w:p>
        </w:tc>
      </w:tr>
    </w:tbl>
    <w:p>
      <w:pPr>
        <w:pStyle w:val="Normal"/>
        <w:rPr/>
      </w:pPr>
      <w:r>
        <w:rPr/>
      </w:r>
    </w:p>
    <w:p>
      <w:pPr>
        <w:pStyle w:val="Normal"/>
        <w:rPr/>
      </w:pPr>
      <w:r>
        <w:rPr/>
      </w:r>
    </w:p>
    <w:p>
      <w:pPr>
        <w:pStyle w:val="Header"/>
        <w:tabs>
          <w:tab w:val="clear" w:pos="4320"/>
          <w:tab w:val="clear" w:pos="8640"/>
        </w:tabs>
        <w:ind w:end="850"/>
        <w:rPr/>
      </w:pPr>
      <w:r>
        <w:rPr/>
        <w:t>TO:</w:t>
        <w:tab/>
        <w:tab/>
        <w:t>ISDA Board of Directors</w:t>
      </w:r>
    </w:p>
    <w:p>
      <w:pPr>
        <w:pStyle w:val="Header"/>
        <w:tabs>
          <w:tab w:val="clear" w:pos="4320"/>
          <w:tab w:val="clear" w:pos="8640"/>
        </w:tabs>
        <w:ind w:end="850"/>
        <w:rPr/>
      </w:pPr>
      <w:r>
        <w:rPr/>
      </w:r>
    </w:p>
    <w:p>
      <w:pPr>
        <w:pStyle w:val="Header"/>
        <w:tabs>
          <w:tab w:val="clear" w:pos="4320"/>
          <w:tab w:val="clear" w:pos="8640"/>
        </w:tabs>
        <w:ind w:end="850"/>
        <w:rPr/>
      </w:pPr>
      <w:r>
        <w:rPr/>
        <w:t>FROM:</w:t>
        <w:tab/>
        <w:tab/>
        <w:t>Katia D’Hulster</w:t>
      </w:r>
    </w:p>
    <w:p>
      <w:pPr>
        <w:pStyle w:val="Header"/>
        <w:tabs>
          <w:tab w:val="clear" w:pos="4320"/>
          <w:tab w:val="clear" w:pos="8640"/>
        </w:tabs>
        <w:ind w:end="850"/>
        <w:rPr/>
      </w:pPr>
      <w:r>
        <w:rPr/>
      </w:r>
    </w:p>
    <w:p>
      <w:pPr>
        <w:pStyle w:val="Header"/>
        <w:tabs>
          <w:tab w:val="clear" w:pos="4320"/>
          <w:tab w:val="clear" w:pos="8640"/>
        </w:tabs>
        <w:ind w:end="850"/>
        <w:rPr/>
      </w:pPr>
      <w:r>
        <w:rPr/>
        <w:t>REF:</w:t>
        <w:tab/>
        <w:tab/>
        <w:t>EU-100</w:t>
      </w:r>
    </w:p>
    <w:p>
      <w:pPr>
        <w:pStyle w:val="Header"/>
        <w:tabs>
          <w:tab w:val="clear" w:pos="4320"/>
          <w:tab w:val="clear" w:pos="8640"/>
        </w:tabs>
        <w:ind w:end="850"/>
        <w:rPr/>
      </w:pPr>
      <w:r>
        <w:rPr/>
      </w:r>
    </w:p>
    <w:p>
      <w:pPr>
        <w:pStyle w:val="Header"/>
        <w:tabs>
          <w:tab w:val="clear" w:pos="4320"/>
          <w:tab w:val="clear" w:pos="8640"/>
        </w:tabs>
        <w:ind w:end="850"/>
        <w:rPr/>
      </w:pPr>
      <w:r>
        <w:rPr/>
        <w:t>DATE:</w:t>
        <w:tab/>
        <w:t xml:space="preserve"> </w:t>
        <w:tab/>
        <w:t>17</w:t>
      </w:r>
      <w:r>
        <w:rPr>
          <w:vertAlign w:val="superscript"/>
        </w:rPr>
        <w:t>th</w:t>
      </w:r>
      <w:r>
        <w:rPr/>
        <w:t xml:space="preserve"> November 2000</w:t>
      </w:r>
    </w:p>
    <w:p>
      <w:pPr>
        <w:pStyle w:val="Header"/>
        <w:tabs>
          <w:tab w:val="clear" w:pos="4320"/>
          <w:tab w:val="clear" w:pos="8640"/>
        </w:tabs>
        <w:ind w:end="850"/>
        <w:rPr/>
      </w:pPr>
      <w:r>
        <w:rPr/>
      </w:r>
    </w:p>
    <w:p>
      <w:pPr>
        <w:pStyle w:val="Header"/>
        <w:tabs>
          <w:tab w:val="clear" w:pos="4320"/>
          <w:tab w:val="clear" w:pos="8640"/>
        </w:tabs>
        <w:ind w:end="850"/>
        <w:rPr/>
      </w:pPr>
      <w:r>
        <w:rPr/>
      </w:r>
    </w:p>
    <w:p>
      <w:pPr>
        <w:pStyle w:val="Header"/>
        <w:tabs>
          <w:tab w:val="clear" w:pos="4320"/>
          <w:tab w:val="clear" w:pos="8640"/>
        </w:tabs>
        <w:ind w:end="850"/>
        <w:jc w:val="center"/>
        <w:rPr>
          <w:i/>
          <w:i/>
        </w:rPr>
      </w:pPr>
      <w:r>
        <w:rPr>
          <w:i/>
        </w:rPr>
        <w:t>- For Information –</w:t>
      </w:r>
    </w:p>
    <w:p>
      <w:pPr>
        <w:pStyle w:val="Header"/>
        <w:tabs>
          <w:tab w:val="clear" w:pos="4320"/>
          <w:tab w:val="clear" w:pos="8640"/>
        </w:tabs>
        <w:ind w:end="850"/>
        <w:rPr>
          <w:i/>
          <w:i/>
        </w:rPr>
      </w:pPr>
      <w:r>
        <w:rPr>
          <w:i/>
        </w:rPr>
      </w:r>
    </w:p>
    <w:p>
      <w:pPr>
        <w:pStyle w:val="Header"/>
        <w:tabs>
          <w:tab w:val="clear" w:pos="4320"/>
          <w:tab w:val="clear" w:pos="8640"/>
        </w:tabs>
        <w:ind w:end="850"/>
        <w:rPr/>
      </w:pPr>
      <w:r>
        <w:rPr/>
      </w:r>
    </w:p>
    <w:p>
      <w:pPr>
        <w:pStyle w:val="Normal"/>
        <w:jc w:val="both"/>
        <w:rPr>
          <w:sz w:val="24"/>
        </w:rPr>
      </w:pPr>
      <w:r>
        <w:rPr>
          <w:sz w:val="24"/>
        </w:rPr>
      </w:r>
    </w:p>
    <w:p>
      <w:pPr>
        <w:pStyle w:val="Heading3"/>
        <w:ind w:hanging="0" w:start="0"/>
        <w:rPr/>
      </w:pPr>
      <w:r>
        <w:rPr/>
        <w:t>European Accounting &amp; Disclosure Committee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 xml:space="preserve">I am writing to ask for your assistance in the re-vitalisation of ISDA’s European Accounting and Disclosure Committee. I have recently taken over responsibility for the Committee from Richard Metcalfe. </w:t>
      </w:r>
    </w:p>
    <w:p>
      <w:pPr>
        <w:pStyle w:val="Normal"/>
        <w:jc w:val="both"/>
        <w:rPr>
          <w:sz w:val="24"/>
        </w:rPr>
      </w:pPr>
      <w:r>
        <w:rPr>
          <w:sz w:val="24"/>
        </w:rPr>
      </w:r>
    </w:p>
    <w:p>
      <w:pPr>
        <w:pStyle w:val="Normal"/>
        <w:jc w:val="both"/>
        <w:rPr>
          <w:sz w:val="24"/>
        </w:rPr>
      </w:pPr>
      <w:r>
        <w:rPr>
          <w:sz w:val="24"/>
        </w:rPr>
        <w:t>For a variety of reasons, the European Accounting and Disclosure Committee has not been active over the past year, although there have been a number of European issues. As you may be aware, it is expected that the second Basel consultative paper, to be released in January, will include an extensive chapter on disclosure requirements. This will be a unique opportunity for ISDA to participate in the debate and to present the views of the industry.</w:t>
      </w:r>
    </w:p>
    <w:p>
      <w:pPr>
        <w:pStyle w:val="Normal"/>
        <w:jc w:val="both"/>
        <w:rPr>
          <w:sz w:val="24"/>
        </w:rPr>
      </w:pPr>
      <w:r>
        <w:rPr>
          <w:sz w:val="24"/>
        </w:rPr>
      </w:r>
    </w:p>
    <w:p>
      <w:pPr>
        <w:pStyle w:val="Normal"/>
        <w:jc w:val="both"/>
        <w:rPr>
          <w:sz w:val="24"/>
        </w:rPr>
      </w:pPr>
      <w:r>
        <w:rPr>
          <w:sz w:val="24"/>
        </w:rPr>
        <w:t xml:space="preserve">In order to set up a more proactive and effective European Accounting and Disclosure Committee, I would greatly appreciate if you could nominate a representative on the European Committee. </w:t>
      </w:r>
    </w:p>
    <w:p>
      <w:pPr>
        <w:pStyle w:val="Normal"/>
        <w:jc w:val="both"/>
        <w:rPr>
          <w:sz w:val="24"/>
        </w:rPr>
      </w:pPr>
      <w:r>
        <w:rPr>
          <w:sz w:val="24"/>
        </w:rPr>
      </w:r>
    </w:p>
    <w:p>
      <w:pPr>
        <w:pStyle w:val="Normal"/>
        <w:jc w:val="both"/>
        <w:rPr>
          <w:sz w:val="24"/>
        </w:rPr>
      </w:pPr>
      <w:r>
        <w:rPr>
          <w:sz w:val="24"/>
        </w:rPr>
        <w:t xml:space="preserve">Could you please let Christine Whitehead (at cwhitehead@isda-eur.org) have the name and contact number of this person by 1 December? Naturally, if you have questions or concerns, I would be happy to discuss them with you. I can be reached in London on +44 207 330 35 74 or kdhulster@isda-eur.org. </w:t>
      </w:r>
    </w:p>
    <w:p>
      <w:pPr>
        <w:pStyle w:val="Normal"/>
        <w:jc w:val="both"/>
        <w:rPr>
          <w:sz w:val="24"/>
        </w:rPr>
      </w:pPr>
      <w:r>
        <w:rPr>
          <w:sz w:val="24"/>
        </w:rPr>
      </w:r>
    </w:p>
    <w:p>
      <w:pPr>
        <w:pStyle w:val="Normal"/>
        <w:jc w:val="both"/>
        <w:rPr>
          <w:sz w:val="24"/>
        </w:rPr>
      </w:pPr>
      <w:r>
        <w:rPr>
          <w:sz w:val="24"/>
        </w:rPr>
        <w:t>Yours 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Katia D’Hulster</w:t>
      </w:r>
    </w:p>
    <w:p>
      <w:pPr>
        <w:pStyle w:val="Normal"/>
        <w:jc w:val="both"/>
        <w:rPr>
          <w:sz w:val="24"/>
        </w:rPr>
      </w:pPr>
      <w:r>
        <w:rPr>
          <w:sz w:val="24"/>
        </w:rPr>
        <w:t>Assistant Director of European Policy</w:t>
      </w:r>
    </w:p>
    <w:p>
      <w:pPr>
        <w:pStyle w:val="Normal"/>
        <w:jc w:val="both"/>
        <w:rPr>
          <w:sz w:val="24"/>
        </w:rPr>
      </w:pPr>
      <w:r>
        <w:rPr>
          <w:sz w:val="24"/>
        </w:rPr>
        <w:t xml:space="preserve">ISDA - London </w:t>
      </w:r>
    </w:p>
    <w:p>
      <w:pPr>
        <w:pStyle w:val="Normal"/>
        <w:jc w:val="both"/>
        <w:rPr>
          <w:sz w:val="24"/>
        </w:rPr>
      </w:pPr>
      <w:r>
        <w:rPr>
          <w:sz w:val="24"/>
        </w:rPr>
        <w:t>Tel +44 207 330 35 74</w:t>
      </w:r>
    </w:p>
    <w:p>
      <w:pPr>
        <w:pStyle w:val="Heading1"/>
        <w:ind w:hanging="0" w:start="0" w:end="85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rPr>
      </w:r>
    </w:p>
    <w:p>
      <w:pPr>
        <w:pStyle w:val="Normal"/>
        <w:rPr/>
      </w:pPr>
      <w:r>
        <w:rPr/>
      </w:r>
    </w:p>
    <w:sectPr>
      <w:type w:val="nextPage"/>
      <w:pgSz w:w="11906" w:h="16838"/>
      <w:pgMar w:left="1134" w:right="1134" w:gutter="0" w:header="0" w:top="90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 w:name="Book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lineRule="auto" w:line="288" w:before="0" w:after="200"/>
      <w:jc w:val="both"/>
      <w:outlineLvl w:val="0"/>
    </w:pPr>
    <w:rPr>
      <w:rFonts w:ascii="CG Times" w:hAnsi="CG Times" w:cs="CG Times"/>
      <w:b/>
      <w:u w:val="single"/>
      <w:lang w:val="en-GB"/>
    </w:rPr>
  </w:style>
  <w:style w:type="paragraph" w:styleId="Heading2">
    <w:name w:val="heading 2"/>
    <w:basedOn w:val="Normal"/>
    <w:next w:val="Normal"/>
    <w:qFormat/>
    <w:pPr>
      <w:keepNext w:val="true"/>
      <w:numPr>
        <w:ilvl w:val="1"/>
        <w:numId w:val="1"/>
      </w:numPr>
      <w:outlineLvl w:val="1"/>
    </w:pPr>
    <w:rPr>
      <w:b/>
      <w:sz w:val="20"/>
      <w:u w:val="single"/>
      <w:lang w:val="en-GB"/>
    </w:rPr>
  </w:style>
  <w:style w:type="paragraph" w:styleId="Heading3">
    <w:name w:val="heading 3"/>
    <w:basedOn w:val="Normal"/>
    <w:next w:val="Normal"/>
    <w:qFormat/>
    <w:pPr>
      <w:keepNext w:val="true"/>
      <w:numPr>
        <w:ilvl w:val="2"/>
        <w:numId w:val="1"/>
      </w:numPr>
      <w:jc w:val="both"/>
      <w:outlineLvl w:val="2"/>
    </w:pPr>
    <w:rPr>
      <w:b/>
      <w:caps/>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88" w:before="0" w:after="200"/>
      <w:jc w:val="both"/>
    </w:pPr>
    <w:rPr>
      <w:rFonts w:ascii="CG Times" w:hAnsi="CG Times" w:cs="CG Time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z w:val="20"/>
      <w:lang w:val="en-GB"/>
    </w:rPr>
  </w:style>
  <w:style w:type="paragraph" w:styleId="BodyTextIndent2">
    <w:name w:val="Body Text Indent 2"/>
    <w:basedOn w:val="Normal"/>
    <w:qFormat/>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2000-11-17T08:24:00Z</dcterms:created>
  <dc:creator>Christine Whitehead</dc:creator>
  <dc:description/>
  <dc:language>en-CA</dc:language>
  <cp:lastModifiedBy>Christine Whitehead</cp:lastModifiedBy>
  <cp:lastPrinted>2000-11-17T11:05:00Z</cp:lastPrinted>
  <dcterms:modified xsi:type="dcterms:W3CDTF">2000-11-17T08:36:00Z</dcterms:modified>
  <cp:revision>5</cp:revision>
  <dc:subject/>
  <dc:title>ISDA </dc:title>
</cp:coreProperties>
</file>