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t>TO:</w:t>
        <w:tab/>
        <w:tab/>
        <w:t>Enron Worldwide</w:t>
      </w:r>
    </w:p>
    <w:p>
      <w:pPr>
        <w:pStyle w:val="Normal"/>
        <w:rPr>
          <w:lang w:val="en-GB"/>
        </w:rPr>
      </w:pPr>
      <w:r>
        <w:rPr>
          <w:lang w:val="en-GB"/>
        </w:rPr>
      </w:r>
    </w:p>
    <w:p>
      <w:pPr>
        <w:pStyle w:val="Normal"/>
        <w:rPr>
          <w:lang w:val="en-GB"/>
        </w:rPr>
      </w:pPr>
      <w:r>
        <w:rPr>
          <w:lang w:val="en-GB"/>
        </w:rPr>
        <w:t>FROM:</w:t>
        <w:tab/>
        <w:t>Ken Lay</w:t>
      </w:r>
    </w:p>
    <w:p>
      <w:pPr>
        <w:pStyle w:val="Normal"/>
        <w:rPr>
          <w:lang w:val="en-GB"/>
        </w:rPr>
      </w:pPr>
      <w:r>
        <w:rPr>
          <w:lang w:val="en-GB"/>
        </w:rPr>
      </w:r>
    </w:p>
    <w:p>
      <w:pPr>
        <w:pStyle w:val="Normal"/>
        <w:rPr>
          <w:lang w:val="en-GB"/>
        </w:rPr>
      </w:pPr>
      <w:r>
        <w:rPr>
          <w:lang w:val="en-GB"/>
        </w:rPr>
        <w:t>SUBJECT:</w:t>
        <w:tab/>
        <w:t>Financing Update</w:t>
        <w:tab/>
        <w:tab/>
      </w:r>
    </w:p>
    <w:p>
      <w:pPr>
        <w:pStyle w:val="Normal"/>
        <w:rPr>
          <w:lang w:val="en-GB"/>
        </w:rPr>
      </w:pPr>
      <w:r>
        <w:rPr>
          <w:lang w:val="en-GB"/>
        </w:rPr>
      </w:r>
    </w:p>
    <w:p>
      <w:pPr>
        <w:pStyle w:val="Normal"/>
        <w:rPr>
          <w:lang w:val="en-GB"/>
        </w:rPr>
      </w:pPr>
      <w:r>
        <w:rPr>
          <w:lang w:val="en-GB"/>
        </w:rPr>
        <w:t>I want to update you on the latest developments over the last few days.  Our new Chief Financial Officer Jeff McMahon and his team have been working extremely hard with the banks and rating agencies.  As a result, we have received a commitment for an additional $750 million of secured credit lines, which will be backed by Northern Natural Gas Company and Transwestern Pipeline Company assets.  These companies are not being sold.  Enron is merely using these assets as security for this new credit line.  We also have the capability to expand this credit line to $1.2 billion.  This money is in addition to the $3 billion in our credit lines we accessed last week to pay off short-term commercial debt and keep more than $1 billion in cash liquidity.</w:t>
      </w:r>
    </w:p>
    <w:p>
      <w:pPr>
        <w:pStyle w:val="Normal"/>
        <w:rPr>
          <w:lang w:val="en-GB"/>
        </w:rPr>
      </w:pPr>
      <w:r>
        <w:rPr>
          <w:lang w:val="en-GB"/>
        </w:rPr>
      </w:r>
    </w:p>
    <w:p>
      <w:pPr>
        <w:pStyle w:val="Normal"/>
        <w:rPr>
          <w:lang w:val="en-GB"/>
        </w:rPr>
      </w:pPr>
      <w:r>
        <w:rPr>
          <w:lang w:val="en-GB"/>
        </w:rPr>
        <w:t>What these actions do is enhance our substantial liquidity position and give the market confidence that we will continue to serve as the leading market maker in wholesale energy markets.  We are taking these steps to continue to bolster market and investor confidence, and we are moving aggressively to strengthen our balance sheet.</w:t>
      </w:r>
    </w:p>
    <w:p>
      <w:pPr>
        <w:pStyle w:val="Normal"/>
        <w:rPr>
          <w:lang w:val="en-GB"/>
        </w:rPr>
      </w:pPr>
      <w:r>
        <w:rPr>
          <w:lang w:val="en-GB"/>
        </w:rPr>
      </w:r>
    </w:p>
    <w:p>
      <w:pPr>
        <w:pStyle w:val="Normal"/>
        <w:rPr>
          <w:lang w:val="en-GB"/>
        </w:rPr>
      </w:pPr>
      <w:r>
        <w:rPr>
          <w:lang w:val="en-GB"/>
        </w:rPr>
        <w:t>On a related issue, Moody’s Investors Service today downgraded us to Baa2.  This action takes us back to where Moody’s had us 18 months ago during the fastest growth of our wholesale business.   At that time, Moody’s and Standard &amp; Poor’s held split ratings on Enron.  Historically, Moody’s has been more conservative on Enron, and they still have us at investment grade.  We are continuing to work to maintain this rating.</w:t>
      </w:r>
    </w:p>
    <w:p>
      <w:pPr>
        <w:pStyle w:val="Normal"/>
        <w:rPr>
          <w:lang w:val="en-GB"/>
        </w:rPr>
      </w:pPr>
      <w:r>
        <w:rPr>
          <w:lang w:val="en-GB"/>
        </w:rPr>
      </w:r>
    </w:p>
    <w:p>
      <w:pPr>
        <w:pStyle w:val="Normal"/>
        <w:rPr/>
      </w:pPr>
      <w:r>
        <w:rPr>
          <w:lang w:val="en-GB"/>
        </w:rPr>
        <w:t xml:space="preserve">I know it is discouraging to read the negative media coverage about our company.  On a positive note, there was an editorial in Sunday’s Houston Chronicle that I want you to read: </w:t>
      </w:r>
      <w:hyperlink r:id="rId2">
        <w:r>
          <w:rPr>
            <w:rStyle w:val="Hyperlink"/>
          </w:rPr>
          <w:t>http://www.chron.com/cs/CDA/story.hts/editorial/outlook/1107504</w:t>
        </w:r>
      </w:hyperlink>
      <w:r>
        <w:rPr>
          <w:lang w:val="en-GB"/>
        </w:rPr>
        <w:t xml:space="preserve">.  This is an extremely difficult time for everyone, and I recognize how hard you are all working.  I appreciate your efforts. </w:t>
      </w:r>
    </w:p>
    <w:p>
      <w:pPr>
        <w:pStyle w:val="Normal"/>
        <w:rPr>
          <w:lang w:val="en-GB"/>
        </w:rPr>
      </w:pPr>
      <w:r>
        <w:rPr>
          <w:lang w:val="en-GB"/>
        </w:rPr>
      </w:r>
    </w:p>
    <w:p>
      <w:pPr>
        <w:pStyle w:val="Normal"/>
        <w:rPr>
          <w:lang w:val="en-GB"/>
        </w:rPr>
      </w:pPr>
      <w:r>
        <w:rPr>
          <w:lang w:val="en-GB"/>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hron.com/cs/CDA/story.hts/editorial/outlook/1107504"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2001-10-28T22:39:00Z</dcterms:created>
  <dc:creator>kdenne</dc:creator>
  <dc:description/>
  <dc:language>en-CA</dc:language>
  <cp:lastModifiedBy>kdenne</cp:lastModifiedBy>
  <cp:lastPrinted>2001-10-28T16:32:00Z</cp:lastPrinted>
  <dcterms:modified xsi:type="dcterms:W3CDTF">2001-10-29T14:52:00Z</dcterms:modified>
  <cp:revision>5</cp:revision>
  <dc:subject/>
  <dc:title>TO:</dc:title>
</cp:coreProperties>
</file>