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Brooklyn Navy Yard Expansion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Implementation of a inlet air chiller and auxiliary boiler will require a modification of the existing air permit.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 “minor modification” to the air permit can be processed by the New York Department of Environmental Conservation (DEC) in approximately 4 to 6 months.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 “major modification” typically takes 9 to 12 months to process.  However, DEC has the ability to expedite their review if project is given high priority.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 BNY expansion project can likely be permitted as a minor modification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Will require that net emission increase be less than “major’ thresholds</w:t>
      </w:r>
    </w:p>
    <w:p>
      <w:pPr>
        <w:pStyle w:val="Normal"/>
        <w:numPr>
          <w:ilvl w:val="1"/>
          <w:numId w:val="1"/>
        </w:numPr>
        <w:rPr/>
      </w:pPr>
      <w:r>
        <w:rPr/>
        <w:t>Steam electric generating units receive more favorable treatment in defining the magnitude of the net emission increase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The fact that the facility was recently permitted (mid-1990s) should mimimize the magnitude of the State Environmental Quality Review (SEQR), which is typically the critical path schedule item in either a major or minor source review.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2001-07-13T12:10:00Z</dcterms:created>
  <dc:creator>dkelle2</dc:creator>
  <dc:description/>
  <dc:language>en-CA</dc:language>
  <cp:lastModifiedBy>mcolema</cp:lastModifiedBy>
  <cp:lastPrinted>2001-07-13T09:17:00Z</cp:lastPrinted>
  <dcterms:modified xsi:type="dcterms:W3CDTF">2001-07-13T12:10:00Z</dcterms:modified>
  <cp:revision>2</cp:revision>
  <dc:subject/>
  <dc:title>Brooklyn Navy Yard Expansion</dc:title>
</cp:coreProperties>
</file>