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pPr>
      <w:r>
        <w:rPr/>
      </w:r>
    </w:p>
    <w:p>
      <w:pPr>
        <w:pStyle w:val="VETitleBoldCenter"/>
        <w:rPr/>
      </w:pPr>
      <w:commentRangeStart w:id="0"/>
      <w:r>
        <w:rPr/>
        <w:t xml:space="preserve">IN </w:t>
      </w:r>
      <w:r>
        <w:rPr>
          <w:rStyle w:val="CommentReference"/>
          <w:b/>
          <w:bCs/>
          <w:vanish w:val="false"/>
        </w:rPr>
      </w:r>
      <w:commentRangeEnd w:id="0"/>
      <w:r>
        <w:commentReference w:id="0"/>
      </w:r>
      <w:r>
        <w:rPr/>
        <w:t>THE TWENTY-SIXTH JUDICIAL DISTRICT COURT</w:t>
        <w:br/>
        <w:t>STEVENS COUNTY, KANSAS</w:t>
        <w:br/>
        <w:t>CIVIL DEPARTMENT</w:t>
      </w:r>
    </w:p>
    <w:p>
      <w:pPr>
        <w:pStyle w:val="VESubTitle"/>
        <w:spacing w:before="0" w:after="120"/>
        <w:rPr/>
      </w:pPr>
      <w:r>
        <w:rPr/>
      </w:r>
    </w:p>
    <w:p>
      <w:pPr>
        <w:pStyle w:val="VEInsideAddressNS"/>
        <w:tabs>
          <w:tab w:val="clear" w:pos="720"/>
          <w:tab w:val="left" w:pos="5040" w:leader="none"/>
          <w:tab w:val="left" w:pos="5760" w:leader="none"/>
        </w:tabs>
        <w:rPr/>
      </w:pPr>
      <w:r>
        <w:rPr/>
        <w:t>__________________________________________</w:t>
      </w:r>
    </w:p>
    <w:p>
      <w:pPr>
        <w:pStyle w:val="VEInsideAddressNS"/>
        <w:tabs>
          <w:tab w:val="clear" w:pos="720"/>
          <w:tab w:val="left" w:pos="5040" w:leader="none"/>
          <w:tab w:val="left" w:pos="5760" w:leader="none"/>
        </w:tabs>
        <w:rPr/>
      </w:pPr>
      <w:r>
        <w:rPr/>
        <w:t xml:space="preserve">QUINQUE OPERATING COMPANY, </w:t>
      </w:r>
      <w:r>
        <w:rPr>
          <w:u w:val="single"/>
        </w:rPr>
        <w:t>et al.</w:t>
      </w:r>
      <w:r>
        <w:rPr/>
        <w:t>,</w:t>
        <w:tab/>
        <w:t>)</w:t>
      </w:r>
    </w:p>
    <w:p>
      <w:pPr>
        <w:pStyle w:val="VEInsideAddressNS"/>
        <w:tabs>
          <w:tab w:val="clear" w:pos="720"/>
          <w:tab w:val="left" w:pos="5040" w:leader="none"/>
          <w:tab w:val="left" w:pos="5760" w:leader="none"/>
        </w:tabs>
        <w:rPr/>
      </w:pPr>
      <w:r>
        <w:rPr/>
        <w:tab/>
        <w:t>)</w:t>
      </w:r>
    </w:p>
    <w:p>
      <w:pPr>
        <w:pStyle w:val="VEInsideAddressNS"/>
        <w:ind w:firstLine="720" w:start="2880" w:end="0"/>
        <w:rPr/>
      </w:pPr>
      <w:r>
        <w:rPr/>
        <w:t>Plaintiffs,</w:t>
        <w:tab/>
        <w:t>)</w:t>
      </w:r>
    </w:p>
    <w:p>
      <w:pPr>
        <w:pStyle w:val="VEInsideAddressNS"/>
        <w:ind w:firstLine="720" w:start="2880" w:end="0"/>
        <w:rPr/>
      </w:pPr>
      <w:r>
        <w:rPr/>
        <w:tab/>
        <w:tab/>
        <w:t>)</w:t>
      </w:r>
    </w:p>
    <w:p>
      <w:pPr>
        <w:pStyle w:val="VEInsideAddressNS"/>
        <w:rPr/>
      </w:pPr>
      <w:r>
        <w:rPr/>
        <w:t>v.</w:t>
        <w:tab/>
        <w:tab/>
        <w:tab/>
        <w:tab/>
        <w:tab/>
        <w:tab/>
        <w:tab/>
        <w:t>)</w:t>
        <w:tab/>
        <w:t>Case No. 99 C 30</w:t>
      </w:r>
    </w:p>
    <w:p>
      <w:pPr>
        <w:pStyle w:val="VEInsideAddressNS"/>
        <w:tabs>
          <w:tab w:val="clear" w:pos="720"/>
          <w:tab w:val="left" w:pos="5040" w:leader="none"/>
          <w:tab w:val="left" w:pos="5760" w:leader="none"/>
        </w:tabs>
        <w:rPr/>
      </w:pPr>
      <w:r>
        <w:rPr/>
        <w:tab/>
        <w:t>)</w:t>
      </w:r>
    </w:p>
    <w:p>
      <w:pPr>
        <w:pStyle w:val="VEInsideAddressNS"/>
        <w:tabs>
          <w:tab w:val="clear" w:pos="720"/>
          <w:tab w:val="left" w:pos="5040" w:leader="none"/>
          <w:tab w:val="left" w:pos="5760" w:leader="none"/>
        </w:tabs>
        <w:rPr/>
      </w:pPr>
      <w:r>
        <w:rPr/>
        <w:t xml:space="preserve">Gas Pipelines, </w:t>
      </w:r>
      <w:r>
        <w:rPr>
          <w:u w:val="single"/>
        </w:rPr>
        <w:t>et al.</w:t>
      </w:r>
      <w:r>
        <w:rPr/>
        <w:t>,</w:t>
        <w:tab/>
        <w:t>)</w:t>
      </w:r>
    </w:p>
    <w:p>
      <w:pPr>
        <w:pStyle w:val="VEInsideAddressNS"/>
        <w:tabs>
          <w:tab w:val="clear" w:pos="720"/>
          <w:tab w:val="left" w:pos="5040" w:leader="none"/>
          <w:tab w:val="left" w:pos="5760" w:leader="none"/>
        </w:tabs>
        <w:rPr/>
      </w:pPr>
      <w:r>
        <w:rPr/>
        <w:tab/>
        <w:t>)</w:t>
      </w:r>
    </w:p>
    <w:p>
      <w:pPr>
        <w:pStyle w:val="VEInsideAddressNS"/>
        <w:ind w:firstLine="720" w:start="2880" w:end="0"/>
        <w:rPr/>
      </w:pPr>
      <w:r>
        <w:rPr/>
        <w:t>Defendants.</w:t>
        <w:tab/>
        <w:t>)</w:t>
      </w:r>
    </w:p>
    <w:p>
      <w:pPr>
        <w:pStyle w:val="VEBodyText"/>
        <w:rPr/>
      </w:pPr>
      <w:r>
        <w:rPr/>
        <w:t>__________________________________________)</w:t>
      </w:r>
    </w:p>
    <w:p>
      <w:pPr>
        <w:pStyle w:val="VEBodyText"/>
        <w:jc w:val="center"/>
        <w:rPr>
          <w:b/>
          <w:bCs/>
          <w:u w:val="single"/>
        </w:rPr>
      </w:pPr>
      <w:r>
        <w:rPr>
          <w:b/>
          <w:bCs/>
          <w:u w:val="single"/>
        </w:rPr>
      </w:r>
    </w:p>
    <w:p>
      <w:pPr>
        <w:pStyle w:val="VEBodyText"/>
        <w:jc w:val="center"/>
        <w:rPr>
          <w:b/>
          <w:bCs/>
          <w:u w:val="single"/>
        </w:rPr>
      </w:pPr>
      <w:r>
        <w:rPr>
          <w:b/>
          <w:bCs/>
          <w:u w:val="single"/>
        </w:rPr>
        <w:t xml:space="preserve">AFFIDAVIT OF WALTER T. LOKEY </w:t>
      </w:r>
    </w:p>
    <w:p>
      <w:pPr>
        <w:pStyle w:val="VEBodyText"/>
        <w:rPr/>
      </w:pPr>
      <w:r>
        <w:rPr/>
        <w:t>State of Texas</w:t>
        <w:tab/>
        <w:tab/>
        <w:tab/>
        <w:t>§</w:t>
        <w:br/>
        <w:tab/>
        <w:tab/>
        <w:tab/>
        <w:tab/>
        <w:t>§</w:t>
        <w:br/>
        <w:t>County of Harris</w:t>
        <w:tab/>
        <w:tab/>
        <w:t>§</w:t>
      </w:r>
    </w:p>
    <w:p>
      <w:pPr>
        <w:pStyle w:val="VEBodyText"/>
        <w:rPr/>
      </w:pPr>
      <w:r>
        <w:rPr/>
      </w:r>
    </w:p>
    <w:p>
      <w:pPr>
        <w:pStyle w:val="VEBodyText"/>
        <w:rPr/>
      </w:pPr>
      <w:r>
        <w:rPr/>
        <w:tab/>
        <w:t>Walter T. Lokey, being duly sworn, upon oath, deposes and says:</w:t>
      </w:r>
    </w:p>
    <w:p>
      <w:pPr>
        <w:pStyle w:val="VEBodyTextDouble"/>
        <w:rPr/>
      </w:pPr>
      <w:r>
        <w:rPr/>
        <w:tab/>
        <w:t>1.</w:t>
        <w:tab/>
        <w:t>I was involved in the acquisition of the Black Marlin Pipeline Company (“Black Marlin”) from Union Carbide on or about April 1, 1984.  From June of 1993 until March 1, 1999, I was the Director of Rates and Certificates. (April 1, 1984 until March 1, 1999 shall be referred to as the “time period.”)  All statements set forth below pertain only to the time period.</w:t>
      </w:r>
    </w:p>
    <w:p>
      <w:pPr>
        <w:pStyle w:val="VEBodyTextDouble"/>
        <w:ind w:firstLine="720" w:end="0"/>
        <w:rPr/>
      </w:pPr>
      <w:r>
        <w:rPr/>
        <w:t>2.</w:t>
        <w:tab/>
        <w:t>The facts stated herein are based upon my best knowledge and belief, formed after reasonable inquiry.  In making this affidavit, I have relied on information gathered by others who were acting under my direction.</w:t>
      </w:r>
      <w:r>
        <w:br w:type="page"/>
      </w:r>
    </w:p>
    <w:p>
      <w:pPr>
        <w:pStyle w:val="VEBodyTextDouble"/>
        <w:rPr/>
      </w:pPr>
      <w:r>
        <w:rPr>
          <w:b/>
          <w:bCs/>
        </w:rPr>
        <w:t>A.</w:t>
        <w:tab/>
      </w:r>
      <w:r>
        <w:rPr>
          <w:b/>
          <w:bCs/>
          <w:u w:val="single"/>
        </w:rPr>
        <w:t>No Contacts With Kansas</w:t>
      </w:r>
      <w:r>
        <w:rPr>
          <w:b/>
          <w:bCs/>
        </w:rPr>
        <w:t>.</w:t>
      </w:r>
    </w:p>
    <w:p>
      <w:pPr>
        <w:pStyle w:val="VEBodyTextDouble"/>
        <w:rPr/>
      </w:pPr>
      <w:r>
        <w:rPr/>
        <w:tab/>
        <w:t>3.</w:t>
        <w:tab/>
        <w:t>Black Marlin was incorporated in Texas on November 1, 1965.</w:t>
      </w:r>
    </w:p>
    <w:p>
      <w:pPr>
        <w:pStyle w:val="VEBodyTextDouble"/>
        <w:rPr/>
      </w:pPr>
      <w:r>
        <w:rPr/>
        <w:tab/>
        <w:t>4.</w:t>
        <w:tab/>
        <w:t>Black Marlin’s principal place of business is located in Texas.</w:t>
      </w:r>
    </w:p>
    <w:p>
      <w:pPr>
        <w:pStyle w:val="VEBodyTextDouble"/>
        <w:rPr/>
      </w:pPr>
      <w:r>
        <w:rPr/>
        <w:tab/>
        <w:t>5.</w:t>
        <w:tab/>
        <w:t>Black Marlin does not, and has not, measured gas in Kansas.</w:t>
      </w:r>
    </w:p>
    <w:p>
      <w:pPr>
        <w:pStyle w:val="VEBodyTextDouble"/>
        <w:rPr/>
      </w:pPr>
      <w:r>
        <w:rPr/>
        <w:tab/>
        <w:t>6.</w:t>
        <w:tab/>
        <w:t>Black Marlin does not, and has not, maintained offices, branches or agencies in Kansas.</w:t>
      </w:r>
    </w:p>
    <w:p>
      <w:pPr>
        <w:pStyle w:val="VEBodyTextDouble"/>
        <w:rPr/>
      </w:pPr>
      <w:r>
        <w:rPr/>
        <w:tab/>
        <w:t>7.</w:t>
        <w:tab/>
        <w:t>Black Marlin has never been licensed to do business in Kansas, has never had an agent for service of process in Kansas, and has never given consent to be subject to the jurisdiction of Kansas courts.</w:t>
      </w:r>
    </w:p>
    <w:p>
      <w:pPr>
        <w:pStyle w:val="VEBodyTextDouble"/>
        <w:rPr/>
      </w:pPr>
      <w:r>
        <w:rPr/>
        <w:tab/>
        <w:t>8.</w:t>
        <w:tab/>
        <w:t>Black Marlin has never had employees, assets, or facilities in Kansas.</w:t>
      </w:r>
    </w:p>
    <w:p>
      <w:pPr>
        <w:pStyle w:val="VEBodyTextDouble"/>
        <w:rPr/>
      </w:pPr>
      <w:r>
        <w:rPr/>
        <w:tab/>
        <w:t>9.</w:t>
        <w:tab/>
        <w:t>Black Marlin has never exercised substantial control over any other entity that conducts business or engages in conduct with or within Kansas.</w:t>
      </w:r>
    </w:p>
    <w:p>
      <w:pPr>
        <w:pStyle w:val="VEBodyTextDouble"/>
        <w:rPr/>
      </w:pPr>
      <w:r>
        <w:rPr/>
        <w:tab/>
        <w:t>10.</w:t>
        <w:tab/>
        <w:t>Black Marlin has never solicited business or advertised in Kansas, nor has it targeted residents of Kansas in any way.</w:t>
      </w:r>
    </w:p>
    <w:p>
      <w:pPr>
        <w:pStyle w:val="VEBodyTextDouble"/>
        <w:rPr/>
      </w:pPr>
      <w:r>
        <w:rPr/>
        <w:tab/>
        <w:t>11.</w:t>
        <w:tab/>
        <w:t>Black Marlin has never had a bank account in Kansas, and it has not ever owned or leased any property in Kansas.</w:t>
      </w:r>
    </w:p>
    <w:p>
      <w:pPr>
        <w:pStyle w:val="VEBodyTextDouble"/>
        <w:rPr/>
      </w:pPr>
      <w:r>
        <w:rPr/>
        <w:tab/>
        <w:t>12.</w:t>
        <w:tab/>
        <w:t>Black Marlin has never derived any income from any transactions or activities that are conducted in Kansas, and it has not improved its economic condition because of dealings with or within Kansas.</w:t>
      </w:r>
    </w:p>
    <w:p>
      <w:pPr>
        <w:pStyle w:val="VEBodyTextDouble"/>
        <w:rPr/>
      </w:pPr>
      <w:r>
        <w:rPr/>
        <w:tab/>
        <w:t>13.</w:t>
        <w:tab/>
        <w:t>Black Marlin has never engaged in or transacted business in Kansas, other than to make payment for goods or services provided or performed outside of Kansas.</w:t>
      </w:r>
    </w:p>
    <w:p>
      <w:pPr>
        <w:pStyle w:val="VEBodyTextDouble"/>
        <w:ind w:firstLine="720" w:end="0"/>
        <w:rPr/>
      </w:pPr>
      <w:r>
        <w:rPr/>
        <w:t>14.</w:t>
        <w:tab/>
        <w:t>Black Marlin in the ordinary course of business has never had contact with, nor entered into any agreements with, any person or entity whose principal place of residence and/or business is located in Kansas, other than in connection with goods or services provided or performed outside of Kansas.</w:t>
      </w:r>
    </w:p>
    <w:p>
      <w:pPr>
        <w:pStyle w:val="VEBodyTextDouble"/>
        <w:ind w:firstLine="720" w:end="0"/>
        <w:rPr/>
      </w:pPr>
      <w:r>
        <w:rPr/>
        <w:t>15.</w:t>
        <w:tab/>
        <w:t>Black Marlin has never entered into any agreements, either verbal or written, express or implied, which, for their completion, required any party to perform any act, in whole or in part, in Kansas, other than in connection with goods or services provided or performed outside of Kansas.</w:t>
      </w:r>
    </w:p>
    <w:p>
      <w:pPr>
        <w:pStyle w:val="VEBodyTextDouble"/>
        <w:ind w:firstLine="720" w:end="0"/>
        <w:rPr/>
      </w:pPr>
      <w:r>
        <w:rPr/>
        <w:t>16.</w:t>
        <w:tab/>
        <w:t>Prior to the above captioned matter, Black Marlin has neither sued, nor been sued, in any court, either Federal or State, located in Kansas.</w:t>
      </w:r>
    </w:p>
    <w:p>
      <w:pPr>
        <w:pStyle w:val="VEBodyTextDouble"/>
        <w:ind w:firstLine="720" w:end="0"/>
        <w:rPr/>
      </w:pPr>
      <w:r>
        <w:rPr/>
        <w:t>17.</w:t>
        <w:tab/>
        <w:t>Black Marlin has never paid franchise, income, property, severance, or use taxes in Kansas.</w:t>
      </w:r>
    </w:p>
    <w:p>
      <w:pPr>
        <w:pStyle w:val="VEBodyTextDouble"/>
        <w:ind w:firstLine="720" w:end="0"/>
        <w:rPr/>
      </w:pPr>
      <w:r>
        <w:rPr/>
        <w:t>18.</w:t>
        <w:tab/>
        <w:t>Black Marlin does not have a telephone listing in Kansas.</w:t>
      </w:r>
    </w:p>
    <w:p>
      <w:pPr>
        <w:pStyle w:val="VEBodyText"/>
        <w:rPr/>
      </w:pPr>
      <w:r>
        <w:rPr>
          <w:b/>
          <w:bCs/>
        </w:rPr>
        <w:t>B.</w:t>
        <w:tab/>
      </w:r>
      <w:r>
        <w:rPr>
          <w:b/>
          <w:bCs/>
          <w:u w:val="single"/>
        </w:rPr>
        <w:t>No Gas Measurement In Kansas</w:t>
      </w:r>
      <w:r>
        <w:rPr>
          <w:b/>
          <w:bCs/>
        </w:rPr>
        <w:t>.</w:t>
      </w:r>
    </w:p>
    <w:p>
      <w:pPr>
        <w:pStyle w:val="VEBodyTextDouble"/>
        <w:rPr/>
      </w:pPr>
      <w:r>
        <w:rPr/>
        <w:tab/>
        <w:t>19.</w:t>
        <w:tab/>
        <w:t>Black Marlin has never operated pipeline or measurement facilities for any gas wells in Kansas.</w:t>
      </w:r>
    </w:p>
    <w:p>
      <w:pPr>
        <w:pStyle w:val="VEBodyTextDouble"/>
        <w:ind w:firstLine="720" w:end="0"/>
        <w:rPr/>
      </w:pPr>
      <w:r>
        <w:rPr/>
        <w:t>20.</w:t>
        <w:tab/>
        <w:t>Black Marlin has never owned any working interests in Kansas.</w:t>
      </w:r>
    </w:p>
    <w:p>
      <w:pPr>
        <w:pStyle w:val="VEBodyTextDouble"/>
        <w:ind w:firstLine="720" w:end="0"/>
        <w:rPr/>
      </w:pPr>
      <w:r>
        <w:rPr/>
        <w:t>21.</w:t>
        <w:tab/>
        <w:t>Black Marlin has never owned any mineral rights on any producing property within Kansas.</w:t>
      </w:r>
    </w:p>
    <w:p>
      <w:pPr>
        <w:pStyle w:val="VEBodyTextDouble"/>
        <w:ind w:firstLine="720" w:end="0"/>
        <w:rPr/>
      </w:pPr>
      <w:r>
        <w:rPr/>
        <w:t>22.</w:t>
        <w:tab/>
        <w:t>Black Marlin has never paid any royalties on any gas produced in Kansas.</w:t>
      </w:r>
    </w:p>
    <w:p>
      <w:pPr>
        <w:pStyle w:val="VEBodyTextDouble"/>
        <w:ind w:firstLine="720" w:end="0"/>
        <w:rPr/>
      </w:pPr>
      <w:r>
        <w:rPr/>
        <w:t>23.</w:t>
        <w:tab/>
        <w:t>Black Marlin has never had an obligation to make payments to or measure any gas for Tom Boles, Will Price (d/b/a Win, Inc., DAPCO, Price &amp; Price Corp.), Stixon Petroleum, Inc., or The Cooper Clark Foundation by Jay Hay, trustee (collectively the “Named Plaintiffs”), or for anybody else.</w:t>
      </w:r>
    </w:p>
    <w:p>
      <w:pPr>
        <w:pStyle w:val="VEBodyTextDouble"/>
        <w:ind w:firstLine="720" w:end="0"/>
        <w:rPr/>
      </w:pPr>
      <w:r>
        <w:rPr/>
        <w:t>24.</w:t>
        <w:tab/>
        <w:t>Black Marlin has never been a party to a contract requiring the measurement of gas in Kansas.</w:t>
      </w:r>
    </w:p>
    <w:p>
      <w:pPr>
        <w:pStyle w:val="VEBodyTextDouble"/>
        <w:ind w:firstLine="720" w:end="0"/>
        <w:rPr/>
      </w:pPr>
      <w:r>
        <w:rPr/>
        <w:t>25.</w:t>
        <w:tab/>
        <w:t>Black Marlin never anticipated that it would be haled into court in Kansas for any reason related to the measurement of gas since it has never measured gas in Kansas.</w:t>
      </w:r>
    </w:p>
    <w:p>
      <w:pPr>
        <w:pStyle w:val="VEBodyTextDouble"/>
        <w:ind w:firstLine="720" w:end="0"/>
        <w:rPr/>
      </w:pPr>
      <w:r>
        <w:rPr/>
        <w:t>26.</w:t>
        <w:tab/>
        <w:t>Black Marlin has not received any benefit or payment for the measurement of gas in Kansas.</w:t>
      </w:r>
    </w:p>
    <w:p>
      <w:pPr>
        <w:pStyle w:val="VEBodyText"/>
        <w:rPr/>
      </w:pPr>
      <w:r>
        <w:rPr>
          <w:b/>
          <w:bCs/>
        </w:rPr>
        <w:t>C.</w:t>
        <w:tab/>
      </w:r>
      <w:r>
        <w:rPr>
          <w:b/>
          <w:bCs/>
          <w:u w:val="single"/>
        </w:rPr>
        <w:t>No Contact With the Named Plaintiffs</w:t>
      </w:r>
      <w:r>
        <w:rPr>
          <w:b/>
          <w:bCs/>
        </w:rPr>
        <w:t>.</w:t>
      </w:r>
    </w:p>
    <w:p>
      <w:pPr>
        <w:pStyle w:val="VEBodyTextDouble"/>
        <w:rPr/>
      </w:pPr>
      <w:r>
        <w:rPr/>
        <w:tab/>
        <w:t>27.</w:t>
        <w:tab/>
        <w:t>Black Marlin has not had dealings, contacts or communications with the Named Plaintiffs.</w:t>
      </w:r>
    </w:p>
    <w:p>
      <w:pPr>
        <w:pStyle w:val="VEBodyTextDouble"/>
        <w:ind w:firstLine="720" w:end="0"/>
        <w:rPr/>
      </w:pPr>
      <w:r>
        <w:rPr/>
        <w:t>28.</w:t>
        <w:tab/>
        <w:t>Black Marlin has never entered into any contract, express or implied, verbal or written, with the Named Plaintiffs.</w:t>
      </w:r>
      <w:r>
        <w:br w:type="page"/>
      </w:r>
    </w:p>
    <w:p>
      <w:pPr>
        <w:pStyle w:val="VEBodyText"/>
        <w:rPr/>
      </w:pPr>
      <w:r>
        <w:rPr>
          <w:b/>
          <w:bCs/>
        </w:rPr>
        <w:t>D.</w:t>
        <w:tab/>
      </w:r>
      <w:r>
        <w:rPr>
          <w:b/>
          <w:bCs/>
          <w:u w:val="single"/>
        </w:rPr>
        <w:t>Inconvenient Forum</w:t>
      </w:r>
      <w:r>
        <w:rPr>
          <w:b/>
          <w:bCs/>
        </w:rPr>
        <w:t>.</w:t>
      </w:r>
    </w:p>
    <w:p>
      <w:pPr>
        <w:pStyle w:val="VEBodyTextDouble"/>
        <w:rPr/>
      </w:pPr>
      <w:r>
        <w:rPr/>
        <w:tab/>
        <w:t>29.</w:t>
        <w:tab/>
        <w:t>To have the case pending in a court located in Kansas would not be convenient for Black Marlin, which operates entirely outside of Kansas.</w:t>
      </w:r>
    </w:p>
    <w:p>
      <w:pPr>
        <w:pStyle w:val="VEBodyTextDouble"/>
        <w:ind w:firstLine="720" w:end="0"/>
        <w:rPr/>
      </w:pPr>
      <w:r>
        <w:rPr/>
      </w:r>
    </w:p>
    <w:p>
      <w:pPr>
        <w:pStyle w:val="VEBodyText"/>
        <w:rPr/>
      </w:pPr>
      <w:r>
        <w:rPr/>
        <w:tab/>
        <w:t>FURTHER, AFFIANT SAYETH NOT.</w:t>
      </w:r>
    </w:p>
    <w:p>
      <w:pPr>
        <w:pStyle w:val="VEBodyText"/>
        <w:rPr/>
      </w:pPr>
      <w:r>
        <w:rPr/>
        <w:tab/>
        <w:t>I sign this affidavit on this ________________ day of ___________________, 2002 at Houston, Texas.</w:t>
      </w:r>
    </w:p>
    <w:p>
      <w:pPr>
        <w:pStyle w:val="VEBodyText"/>
        <w:rPr/>
      </w:pPr>
      <w:r>
        <w:rPr/>
      </w:r>
    </w:p>
    <w:p>
      <w:pPr>
        <w:pStyle w:val="VEBodyText"/>
        <w:rPr/>
      </w:pPr>
      <w:r>
        <w:rPr/>
      </w:r>
    </w:p>
    <w:p>
      <w:pPr>
        <w:pStyle w:val="VEBodyText"/>
        <w:rPr/>
      </w:pPr>
      <w:r>
        <w:rPr/>
        <w:tab/>
        <w:tab/>
        <w:tab/>
        <w:tab/>
        <w:tab/>
        <w:tab/>
        <w:t>__________________________________________</w:t>
      </w:r>
    </w:p>
    <w:p>
      <w:pPr>
        <w:pStyle w:val="VEBodyText"/>
        <w:rPr/>
      </w:pPr>
      <w:r>
        <w:rPr/>
        <w:tab/>
        <w:tab/>
        <w:tab/>
        <w:tab/>
        <w:tab/>
        <w:tab/>
        <w:t>Walter T. Lokey, Affiant</w:t>
      </w:r>
    </w:p>
    <w:p>
      <w:pPr>
        <w:pStyle w:val="VEBodyText"/>
        <w:rPr/>
      </w:pPr>
      <w:r>
        <w:rPr/>
      </w:r>
    </w:p>
    <w:p>
      <w:pPr>
        <w:pStyle w:val="VEBodyText"/>
        <w:rPr/>
      </w:pPr>
      <w:r>
        <w:rPr/>
      </w:r>
    </w:p>
    <w:p>
      <w:pPr>
        <w:pStyle w:val="VEBodyText"/>
        <w:rPr/>
      </w:pPr>
      <w:r>
        <w:rPr/>
        <w:tab/>
        <w:t>SUBSCRIBED AND SWORN to me this __________ day of _________________, 2002 at Houston, Texas.  Witness my hand and official seal.  My commission expires: ________________________.</w:t>
      </w:r>
    </w:p>
    <w:p>
      <w:pPr>
        <w:pStyle w:val="VEBodyText"/>
        <w:rPr/>
      </w:pPr>
      <w:r>
        <w:rPr/>
      </w:r>
    </w:p>
    <w:p>
      <w:pPr>
        <w:pStyle w:val="VEBodyText"/>
        <w:rPr/>
      </w:pPr>
      <w:r>
        <w:rPr/>
      </w:r>
    </w:p>
    <w:p>
      <w:pPr>
        <w:pStyle w:val="VEBodyText"/>
        <w:rPr/>
      </w:pPr>
      <w:r>
        <w:rPr/>
        <w:tab/>
        <w:tab/>
        <w:tab/>
        <w:tab/>
        <w:tab/>
        <w:tab/>
        <w:t>__________________________________________</w:t>
      </w:r>
    </w:p>
    <w:p>
      <w:pPr>
        <w:pStyle w:val="VEBodyText"/>
        <w:rPr/>
      </w:pPr>
      <w:r>
        <w:rPr/>
        <w:tab/>
        <w:tab/>
        <w:tab/>
        <w:tab/>
        <w:tab/>
        <w:tab/>
        <w:t>Notary Public</w:t>
      </w:r>
      <w:r>
        <w:br w:type="page"/>
      </w:r>
    </w:p>
    <w:p>
      <w:pPr>
        <w:pStyle w:val="VEBodyText"/>
        <w:spacing w:before="0" w:after="240"/>
        <w:rPr/>
      </w:pPr>
      <w:r>
        <w:rPr/>
        <w:t>178451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eannette L. Quinones" w:date="0-00-00T00:00:00Z" w:initials="JLQ">
    <w:p>
      <w:pPr>
        <w:overflowPunct w:val="false"/>
        <w:bidi w:val="0"/>
        <w:rPr/>
      </w:pPr>
      <w:r>
        <w:annotationRef/>
      </w:r>
      <w:r>
        <w:rPr>
          <w:rFonts w:ascii="Times New Roman" w:hAnsi="Times New Roman" w:eastAsia="Times New Roman" w:cs="Arial"/>
          <w:color w:val="auto"/>
          <w:sz w:val="20"/>
          <w:szCs w:val="20"/>
          <w:lang w:eastAsia="en-US" w:val="en-US" w:bidi="ar-SA"/>
        </w:rPr>
        <w:t xml:space="preserve">  This document is formatted using V&amp;E Styles.  DO NOT MANUALLY # ANY PARAGRAPHS; USE APPROPRIATE STYLES (N1, N2, S1, S2).  If you have any problems or questions, call ext. 6543 or 3090.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CommentText">
    <w:name w:val="Comment Text"/>
    <w:basedOn w:val="Normal"/>
    <w:qFormat/>
    <w:pPr/>
    <w:rPr>
      <w:sz w:val="20"/>
      <w:szCs w:val="20"/>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2002-01-18T12:49:00Z</dcterms:created>
  <dc:creator>System Administrator</dc:creator>
  <dc:description/>
  <dc:language>en-CA</dc:language>
  <cp:lastModifiedBy>sholtzm</cp:lastModifiedBy>
  <cp:lastPrinted>2002-01-15T18:04:00Z</cp:lastPrinted>
  <dcterms:modified xsi:type="dcterms:W3CDTF">2002-01-18T12:49:00Z</dcterms:modified>
  <cp:revision>2</cp:revision>
  <dc:subject/>
  <dc:title>IN THE TWENTY-SIXTH JUDICIAL DISTRICT COURT</dc:title>
</cp:coreProperties>
</file>