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Jeffrey K. Skilling</w:t>
      </w:r>
    </w:p>
    <w:p>
      <w:pPr>
        <w:pStyle w:val="Normal"/>
        <w:spacing w:lineRule="auto" w:line="360"/>
        <w:jc w:val="center"/>
        <w:rPr>
          <w:b/>
          <w:sz w:val="22"/>
        </w:rPr>
      </w:pPr>
      <w:r>
        <w:rPr>
          <w:b/>
          <w:sz w:val="22"/>
        </w:rPr>
        <w:t>President and COO, Enron Corp.</w:t>
      </w:r>
    </w:p>
    <w:p>
      <w:pPr>
        <w:pStyle w:val="Normal"/>
        <w:spacing w:lineRule="atLeast" w:line="400" w:before="160" w:after="160"/>
        <w:rPr/>
      </w:pPr>
      <w:r>
        <w:rPr/>
        <w:t>Jeffrey K. Skilling is president and chief operating officer of Enron and sits on its board of directors.  Jeff joined Enron in 1990 to further develop the company’s nonregulated merchant business within Enron North America (ENA), formerly Enron Capital &amp; Trade Resources.  Under Jeff’s leadership, Enron pioneered the use of risk management products and long-term contracting structures in the natural gas industry and has since applied similar concepts to the electricity industry.  Today, Enron is the largest independent buyer and seller of natural gas and electricity in North America and is extending its capabilities to Internet broadband services.</w:t>
      </w:r>
    </w:p>
    <w:p>
      <w:pPr>
        <w:pStyle w:val="Normal"/>
        <w:spacing w:lineRule="atLeast" w:line="400" w:before="160" w:after="160"/>
        <w:rPr/>
      </w:pPr>
      <w:r>
        <w:rPr/>
        <w:t>Prior to joining Enron, Jeff was a senior partner at McKinsey &amp; Company, where he oversaw the firm’s worldwide energy and North American chemical consulting practices.  Jeff also served as a corporate planning officer with First City National Bank of Houston and as an associate with MJH Nightingale and Company, Ltd., an investment banking firm in London, England.  Jeff received a bachelor’s degree from Southern Methodist University, and an MBA degree from Harvard Business School.</w:t>
      </w:r>
    </w:p>
    <w:p>
      <w:pPr>
        <w:pStyle w:val="Normal"/>
        <w:spacing w:lineRule="atLeast" w:line="400" w:before="160" w:after="160"/>
        <w:rPr/>
      </w:pPr>
      <w:r>
        <w:rPr/>
        <w:t>In addition to his responsibilities at Enron, Jeff sits on the boards of directors for the Greater Houston Community Foundation, the Houston Technology Center, and the Houston Branch - Federal Reserve Bank of Dallas.  He is also a member of the Advisory Board for the North American Electric Reliability Council.  In 1997, Jeff was recognized by the New York Mercantile Exchange (NYMEX) as the first recipient of its Director’s Award for Global Vision in Energy.</w:t>
      </w:r>
    </w:p>
    <w:p>
      <w:pPr>
        <w:pStyle w:val="Normal"/>
        <w:spacing w:lineRule="auto" w:line="360"/>
        <w:ind w:firstLine="720" w:end="0"/>
        <w:rPr>
          <w:rFonts w:ascii="Tms Rmn;Times New Roman" w:hAnsi="Tms Rmn;Times New Roman" w:cs="Tms Rmn;Times New Roman"/>
          <w:color w:val="000000"/>
        </w:rPr>
      </w:pPr>
      <w:r>
        <w:rPr>
          <w:rFonts w:cs="Tms Rmn;Times New Roman" w:ascii="Tms Rmn;Times New Roman" w:hAnsi="Tms Rmn;Times New Roman"/>
          <w:color w:val="000000"/>
        </w:rPr>
      </w:r>
    </w:p>
    <w:p>
      <w:pPr>
        <w:pStyle w:val="Normal"/>
        <w:spacing w:lineRule="auto" w:line="360"/>
        <w:ind w:firstLine="720" w:end="0"/>
        <w:rPr/>
      </w:pPr>
      <w:r>
        <w:rPr>
          <w:color w:val="000000"/>
        </w:rPr>
        <w:t xml:space="preserve">Enron is one of the world’s leading electricity, natural gas and communications companies.  The company, with revenues of $40 billion in 1999 and $60 billion for the first nine months of 2000,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i/>
          <w:color w:val="000000"/>
        </w:rPr>
        <w:t>Fortune</w:t>
      </w:r>
      <w:r>
        <w:rPr>
          <w:color w:val="000000"/>
        </w:rPr>
        <w:t xml:space="preserve"> magazine has named Enron “America’s Most Innovative Company” for five consecutive years, the top company for “Quality of Management” and the second best company for “Employee Talent.”  In addition, Enron ranks in the top quarter of </w:t>
      </w:r>
      <w:r>
        <w:rPr>
          <w:i/>
          <w:color w:val="000000"/>
        </w:rPr>
        <w:t>Fortune's</w:t>
      </w:r>
      <w:r>
        <w:rPr>
          <w:color w:val="000000"/>
        </w:rPr>
        <w:t xml:space="preserve"> "Best 100 Companies to Work For in America.”  Enron’s Internet address is </w:t>
      </w:r>
      <w:r>
        <w:rPr>
          <w:color w:val="0000FF"/>
          <w:u w:val="single"/>
        </w:rPr>
        <w:t>www.enron.com</w:t>
      </w:r>
      <w:r>
        <w:rPr>
          <w:color w:val="000000"/>
        </w:rPr>
        <w:t>.  The stock is traded under the ticker symbol “ENE.”</w:t>
      </w:r>
    </w:p>
    <w:p>
      <w:pPr>
        <w:pStyle w:val="Normal"/>
        <w:spacing w:lineRule="atLeast" w:line="400" w:before="160" w:after="160"/>
        <w:rPr>
          <w:color w:val="000000"/>
        </w:rPr>
      </w:pPr>
      <w:r>
        <w:rPr>
          <w:color w:val="000000"/>
        </w:rPr>
      </w:r>
    </w:p>
    <w:sectPr>
      <w:footerReference w:type="default" r:id="rId2"/>
      <w:type w:val="nextPage"/>
      <w:pgSz w:w="12240" w:h="15840"/>
      <w:pgMar w:left="1800" w:right="180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entury Schoolbook">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paragraph" w:styleId="Heading">
    <w:name w:val="Heading"/>
    <w:basedOn w:val="Normal"/>
    <w:next w:val="BodyText"/>
    <w:qFormat/>
    <w:pPr>
      <w:spacing w:lineRule="auto" w:line="360"/>
      <w:jc w:val="center"/>
    </w:pPr>
    <w:rPr>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aragraph">
    <w:name w:val="Paragraph"/>
    <w:basedOn w:val="Normal"/>
    <w:qFormat/>
    <w:pPr>
      <w:spacing w:lineRule="auto" w:line="480"/>
      <w:ind w:firstLine="634" w:start="0" w:end="144"/>
      <w:jc w:val="both"/>
    </w:pPr>
    <w:rPr>
      <w:rFonts w:ascii="Century Schoolbook" w:hAnsi="Century Schoolbook" w:cs="Century Schoolbook"/>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2000-12-01T19:44:00Z</dcterms:created>
  <dc:creator>Martina Simpson</dc:creator>
  <dc:description/>
  <dc:language>en-CA</dc:language>
  <cp:lastModifiedBy>cpatric</cp:lastModifiedBy>
  <cp:lastPrinted>2000-10-27T11:40:00Z</cp:lastPrinted>
  <dcterms:modified xsi:type="dcterms:W3CDTF">2000-12-01T19:44:00Z</dcterms:modified>
  <cp:revision>2</cp:revision>
  <dc:subject/>
  <dc:title>Jeff Skilling</dc:title>
</cp:coreProperties>
</file>