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Bullshit Bingo</w:t>
      </w:r>
    </w:p>
    <w:tbl>
      <w:tblPr>
        <w:tblW w:w="115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592"/>
      </w:tblGrid>
      <w:tr>
        <w:trPr/>
        <w:tc>
          <w:tcPr>
            <w:tcW w:w="11592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Swis721 BT;Tahoma" w:hAnsi="Swis721 BT;Tahoma" w:cs="Swis721 BT;Tahoma"/>
              </w:rPr>
            </w:pPr>
            <w:r>
              <w:rPr>
                <w:rFonts w:cs="Swis721 BT;Tahoma" w:ascii="Swis721 BT;Tahoma" w:hAnsi="Swis721 BT;Tahoma"/>
                <w:sz w:val="28"/>
              </w:rPr>
              <w:t>Do you keep falling asleep in meetings and seminars? What about those long and boring conference calls? Here is a way to change all of that!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</w:rPr>
        <w:t>How to play</w:t>
      </w:r>
      <w:r>
        <w:rPr>
          <w:rFonts w:cs="Arial" w:ascii="Arial" w:hAnsi="Arial"/>
        </w:rPr>
        <w:t xml:space="preserve">: Check off each block when you hear these words during a meeting, seminar, or phone call. When you get five blocks horizontally, vertically, or diagonally, stand up and shout </w:t>
      </w:r>
      <w:r>
        <w:rPr>
          <w:rFonts w:cs="Arial Black" w:ascii="Arial Black" w:hAnsi="Arial Black"/>
          <w:b/>
        </w:rPr>
        <w:t>BULLSHIT</w:t>
      </w:r>
      <w:r>
        <w:rPr>
          <w:rFonts w:cs="Arial" w:ascii="Arial" w:hAnsi="Arial"/>
        </w:rPr>
        <w:t>!!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15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18"/>
        <w:gridCol w:w="2319"/>
        <w:gridCol w:w="2318"/>
        <w:gridCol w:w="2319"/>
        <w:gridCol w:w="2319"/>
      </w:tblGrid>
      <w:tr>
        <w:trPr>
          <w:trHeight w:val="1600" w:hRule="exact"/>
        </w:trPr>
        <w:tc>
          <w:tcPr>
            <w:tcW w:w="2318" w:type="dxa"/>
            <w:tcBorders>
              <w:top w:val="double" w:sz="24" w:space="0" w:color="000000"/>
              <w:start w:val="double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Synergy</w:t>
            </w:r>
          </w:p>
        </w:tc>
        <w:tc>
          <w:tcPr>
            <w:tcW w:w="2319" w:type="dxa"/>
            <w:tcBorders>
              <w:top w:val="doub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Strategic Fit</w:t>
            </w:r>
          </w:p>
        </w:tc>
        <w:tc>
          <w:tcPr>
            <w:tcW w:w="2318" w:type="dxa"/>
            <w:tcBorders>
              <w:top w:val="doub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Gap Analysis</w:t>
            </w:r>
          </w:p>
        </w:tc>
        <w:tc>
          <w:tcPr>
            <w:tcW w:w="2319" w:type="dxa"/>
            <w:tcBorders>
              <w:top w:val="double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Best Practice</w:t>
            </w:r>
          </w:p>
        </w:tc>
        <w:tc>
          <w:tcPr>
            <w:tcW w:w="2319" w:type="dxa"/>
            <w:tcBorders>
              <w:top w:val="double" w:sz="24" w:space="0" w:color="000000"/>
              <w:start w:val="single" w:sz="4" w:space="0" w:color="000000"/>
              <w:bottom w:val="single" w:sz="4" w:space="0" w:color="000000"/>
              <w:end w:val="double" w:sz="2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Bottom Line</w:t>
            </w:r>
          </w:p>
        </w:tc>
      </w:tr>
      <w:tr>
        <w:trPr>
          <w:trHeight w:val="1600" w:hRule="exact"/>
        </w:trPr>
        <w:tc>
          <w:tcPr>
            <w:tcW w:w="2318" w:type="dxa"/>
            <w:tcBorders>
              <w:top w:val="single" w:sz="4" w:space="0" w:color="000000"/>
              <w:start w:val="double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Revisit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Bandwidth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Hardball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Out of the Loop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2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Benchmark</w:t>
            </w:r>
          </w:p>
        </w:tc>
      </w:tr>
      <w:tr>
        <w:trPr>
          <w:trHeight w:val="1600" w:hRule="exact"/>
        </w:trPr>
        <w:tc>
          <w:tcPr>
            <w:tcW w:w="2318" w:type="dxa"/>
            <w:tcBorders>
              <w:top w:val="single" w:sz="4" w:space="0" w:color="000000"/>
              <w:start w:val="double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Value-Added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Proactive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Win-Win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480" w:after="240"/>
              <w:jc w:val="center"/>
              <w:rPr/>
            </w:pPr>
            <w:r>
              <w:rPr/>
              <w:t>Think Outside the Box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2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Fast Track</w:t>
            </w:r>
          </w:p>
        </w:tc>
      </w:tr>
      <w:tr>
        <w:trPr>
          <w:trHeight w:val="1600" w:hRule="exact"/>
        </w:trPr>
        <w:tc>
          <w:tcPr>
            <w:tcW w:w="2318" w:type="dxa"/>
            <w:tcBorders>
              <w:top w:val="single" w:sz="4" w:space="0" w:color="000000"/>
              <w:start w:val="double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Result-Driven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360" w:after="0"/>
              <w:jc w:val="center"/>
              <w:rPr/>
            </w:pPr>
            <w:r>
              <w:rPr/>
              <w:t xml:space="preserve">Empower </w:t>
            </w:r>
          </w:p>
          <w:p>
            <w:pPr>
              <w:pStyle w:val="TextBox"/>
              <w:spacing w:before="0" w:after="0"/>
              <w:jc w:val="center"/>
              <w:rPr/>
            </w:pPr>
            <w:r>
              <w:rPr/>
              <w:t>[or] Empowerment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480" w:after="240"/>
              <w:jc w:val="center"/>
              <w:rPr/>
            </w:pPr>
            <w:r>
              <w:rPr/>
              <w:t>Knowledge Base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x"/>
              <w:spacing w:before="240" w:after="0"/>
              <w:jc w:val="center"/>
              <w:rPr/>
            </w:pPr>
            <w:r>
              <w:rPr/>
              <w:t>Total Quality [or]</w:t>
            </w:r>
          </w:p>
          <w:p>
            <w:pPr>
              <w:pStyle w:val="TextBox"/>
              <w:spacing w:before="0" w:after="240"/>
              <w:jc w:val="center"/>
              <w:rPr/>
            </w:pPr>
            <w:r>
              <w:rPr/>
              <w:t>Quality Driven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2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Touch Base</w:t>
            </w:r>
          </w:p>
        </w:tc>
      </w:tr>
      <w:tr>
        <w:trPr>
          <w:trHeight w:val="1600" w:hRule="exact"/>
        </w:trPr>
        <w:tc>
          <w:tcPr>
            <w:tcW w:w="2318" w:type="dxa"/>
            <w:tcBorders>
              <w:top w:val="single" w:sz="4" w:space="0" w:color="000000"/>
              <w:start w:val="double" w:sz="24" w:space="0" w:color="000000"/>
              <w:bottom w:val="double" w:sz="2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Mindset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double" w:sz="24" w:space="0" w:color="000000"/>
              <w:end w:val="single" w:sz="4" w:space="0" w:color="000000"/>
            </w:tcBorders>
          </w:tcPr>
          <w:p>
            <w:pPr>
              <w:pStyle w:val="TextBox"/>
              <w:spacing w:before="480" w:after="240"/>
              <w:jc w:val="center"/>
              <w:rPr/>
            </w:pPr>
            <w:r>
              <w:rPr/>
              <w:t>Client Focus[ed]</w:t>
            </w:r>
          </w:p>
        </w:tc>
        <w:tc>
          <w:tcPr>
            <w:tcW w:w="2318" w:type="dxa"/>
            <w:tcBorders>
              <w:top w:val="single" w:sz="4" w:space="0" w:color="000000"/>
              <w:start w:val="single" w:sz="4" w:space="0" w:color="000000"/>
              <w:bottom w:val="double" w:sz="2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Ball Park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double" w:sz="24" w:space="0" w:color="000000"/>
              <w:end w:val="single" w:sz="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Game Plan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double" w:sz="24" w:space="0" w:color="000000"/>
              <w:end w:val="double" w:sz="24" w:space="0" w:color="000000"/>
            </w:tcBorders>
          </w:tcPr>
          <w:p>
            <w:pPr>
              <w:pStyle w:val="TextBox"/>
              <w:spacing w:before="600" w:after="240"/>
              <w:jc w:val="center"/>
              <w:rPr/>
            </w:pPr>
            <w:r>
              <w:rPr/>
              <w:t>Leverage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60" w:after="60"/>
        <w:rPr>
          <w:rFonts w:ascii="Arial" w:hAnsi="Arial" w:cs="Arial"/>
          <w:b/>
        </w:rPr>
      </w:pPr>
      <w:r>
        <w:rPr>
          <w:rFonts w:cs="Arial" w:ascii="Arial" w:hAnsi="Arial"/>
          <w:b/>
        </w:rPr>
        <w:t>Testimonials from satisfied players:</w:t>
      </w:r>
    </w:p>
    <w:p>
      <w:pPr>
        <w:pStyle w:val="Normal"/>
        <w:spacing w:before="60" w:after="60"/>
        <w:rPr/>
      </w:pPr>
      <w:r>
        <w:rPr/>
        <w:t>"I had only been in the meeting for five minutes when I won."   -Jack W. - Boston</w:t>
      </w:r>
    </w:p>
    <w:p>
      <w:pPr>
        <w:pStyle w:val="Normal"/>
        <w:spacing w:before="60" w:after="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"My attention span at meetings has improved dramatically."   -David D. - Florida</w:t>
      </w:r>
    </w:p>
    <w:p>
      <w:pPr>
        <w:pStyle w:val="Normal"/>
        <w:spacing w:before="60" w:after="60"/>
        <w:rPr/>
      </w:pPr>
      <w:r>
        <w:rPr/>
        <w:t>"What a gas. Meetings will never be the same for me after my first win."   -Bill R - New York City</w:t>
      </w:r>
    </w:p>
    <w:p>
      <w:pPr>
        <w:pStyle w:val="Normal"/>
        <w:spacing w:before="60" w:after="60"/>
        <w:rPr/>
      </w:pPr>
      <w:r>
        <w:rPr>
          <w:rFonts w:cs="Arial" w:ascii="Arial" w:hAnsi="Arial"/>
          <w:sz w:val="22"/>
        </w:rPr>
        <w:t>"The atmosphere was tense in the last process meeting as 14 of us waited for the 5</w:t>
      </w:r>
      <w:r>
        <w:rPr>
          <w:rFonts w:cs="Arial" w:ascii="Arial" w:hAnsi="Arial"/>
          <w:sz w:val="22"/>
          <w:vertAlign w:val="superscript"/>
        </w:rPr>
        <w:t>th</w:t>
      </w:r>
      <w:r>
        <w:rPr>
          <w:rFonts w:cs="Arial" w:ascii="Arial" w:hAnsi="Arial"/>
          <w:sz w:val="22"/>
        </w:rPr>
        <w:t xml:space="preserve"> box." -Ben G. - Denver</w:t>
      </w:r>
    </w:p>
    <w:p>
      <w:pPr>
        <w:pStyle w:val="Normal"/>
        <w:spacing w:before="60" w:after="60"/>
        <w:rPr/>
      </w:pPr>
      <w:r>
        <w:rPr/>
        <w:t>"The speaker was stunned as eight of us screamed 'Bullshit' for the third time in 2 hours."   - Kathleen L. - Atlanta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432" w:right="432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wis721 BT">
    <w:altName w:val="Tahoma"/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extBox">
    <w:name w:val="Text Box"/>
    <w:qFormat/>
    <w:pPr>
      <w:widowControl/>
      <w:bidi w:val="0"/>
      <w:spacing w:before="60" w:after="60"/>
    </w:pPr>
    <w:rPr>
      <w:rFonts w:ascii="Arial" w:hAnsi="Arial" w:eastAsia="Times New Roman" w:cs="Arial"/>
      <w:b/>
      <w:color w:val="auto"/>
      <w:sz w:val="28"/>
      <w:szCs w:val="20"/>
      <w:lang w:val="en-CA" w:eastAsia="zh-CN" w:bidi="hi-IN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David's Graphic XXX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1999-08-20T12:33:00Z</dcterms:created>
  <dc:creator>FL95300200</dc:creator>
  <dc:description/>
  <dc:language>en-CA</dc:language>
  <cp:lastModifiedBy>Roy Crigler</cp:lastModifiedBy>
  <cp:lastPrinted>1999-07-26T14:22:00Z</cp:lastPrinted>
  <dcterms:modified xsi:type="dcterms:W3CDTF">1999-08-20T12:33:00Z</dcterms:modified>
  <cp:revision>2</cp:revision>
  <dc:subject/>
  <dc:title> </dc:title>
</cp:coreProperties>
</file>