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4770" w:leader="none"/>
        </w:tabs>
        <w:suppressAutoHyphens w:val="true"/>
        <w:jc w:val="center"/>
        <w:rPr>
          <w:spacing w:val="-3"/>
        </w:rPr>
      </w:pPr>
      <w:r>
        <w:rPr>
          <w:spacing w:val="-3"/>
        </w:rPr>
        <w:t>UNITED STATES OF AMERICA</w:t>
      </w:r>
    </w:p>
    <w:p>
      <w:pPr>
        <w:pStyle w:val="Normal"/>
        <w:tabs>
          <w:tab w:val="clear" w:pos="720"/>
          <w:tab w:val="center" w:pos="4680" w:leader="none"/>
        </w:tabs>
        <w:suppressAutoHyphens w:val="true"/>
        <w:jc w:val="center"/>
        <w:rPr>
          <w:spacing w:val="-3"/>
        </w:rPr>
      </w:pPr>
      <w:r>
        <w:rPr>
          <w:spacing w:val="-3"/>
        </w:rPr>
        <w:t>BEFORE THE</w:t>
      </w:r>
    </w:p>
    <w:p>
      <w:pPr>
        <w:pStyle w:val="Normal"/>
        <w:tabs>
          <w:tab w:val="clear" w:pos="720"/>
          <w:tab w:val="center" w:pos="4680" w:leader="none"/>
        </w:tabs>
        <w:suppressAutoHyphens w:val="true"/>
        <w:jc w:val="center"/>
        <w:rPr>
          <w:spacing w:val="-3"/>
        </w:rPr>
      </w:pPr>
      <w:r>
        <w:rPr>
          <w:spacing w:val="-3"/>
        </w:rPr>
        <w:t>FEDERAL ENERGY REGULATORY COMMISSION</w:t>
      </w:r>
    </w:p>
    <w:p>
      <w:pPr>
        <w:pStyle w:val="Normal"/>
        <w:tabs>
          <w:tab w:val="clear" w:pos="720"/>
          <w:tab w:val="center" w:pos="4680" w:leader="none"/>
        </w:tabs>
        <w:suppressAutoHyphens w:val="true"/>
        <w:jc w:val="center"/>
        <w:rPr>
          <w:spacing w:val="-3"/>
        </w:rPr>
      </w:pPr>
      <w:r>
        <w:rPr>
          <w:spacing w:val="-3"/>
        </w:rPr>
        <w:t>WASHINGTON, D.C.</w:t>
      </w:r>
    </w:p>
    <w:p>
      <w:pPr>
        <w:pStyle w:val="Normal"/>
        <w:suppressAutoHyphens w:val="true"/>
        <w:jc w:val="both"/>
        <w:rPr>
          <w:spacing w:val="-3"/>
        </w:rPr>
      </w:pPr>
      <w:r>
        <w:rPr>
          <w:spacing w:val="-3"/>
        </w:rPr>
      </w:r>
    </w:p>
    <w:p>
      <w:pPr>
        <w:pStyle w:val="Normal"/>
        <w:tabs>
          <w:tab w:val="clear" w:pos="720"/>
          <w:tab w:val="left" w:pos="-1440" w:leader="none"/>
          <w:tab w:val="left" w:pos="-720" w:leader="none"/>
          <w:tab w:val="left" w:pos="4500" w:leader="none"/>
        </w:tabs>
        <w:suppressAutoHyphens w:val="true"/>
        <w:jc w:val="both"/>
        <w:rPr>
          <w:spacing w:val="-3"/>
        </w:rPr>
      </w:pPr>
      <w:r>
        <w:rPr>
          <w:spacing w:val="-3"/>
        </w:rPr>
        <w:t>Puget Sound Energy, Inc.</w:t>
        <w:tab/>
        <w:t>:</w:t>
        <w:tab/>
        <w:tab/>
        <w:t>Docket Nos. EL01-10-000</w:t>
      </w:r>
    </w:p>
    <w:p>
      <w:pPr>
        <w:pStyle w:val="Normal"/>
        <w:tabs>
          <w:tab w:val="clear" w:pos="720"/>
          <w:tab w:val="left" w:pos="4500" w:leader="none"/>
        </w:tabs>
        <w:suppressAutoHyphens w:val="true"/>
        <w:ind w:firstLine="720" w:end="0"/>
        <w:jc w:val="both"/>
        <w:rPr>
          <w:spacing w:val="-3"/>
        </w:rPr>
      </w:pPr>
      <w:r>
        <w:rPr>
          <w:spacing w:val="-3"/>
        </w:rPr>
        <w:t xml:space="preserve">                  </w:t>
      </w:r>
      <w:r>
        <w:rPr>
          <w:spacing w:val="-3"/>
        </w:rPr>
        <w:t>Complainant,</w:t>
        <w:tab/>
        <w:t>:                                           EL01-10-001</w:t>
      </w:r>
    </w:p>
    <w:p>
      <w:pPr>
        <w:pStyle w:val="Normal"/>
        <w:tabs>
          <w:tab w:val="clear" w:pos="720"/>
          <w:tab w:val="left" w:pos="4500" w:leader="none"/>
        </w:tabs>
        <w:suppressAutoHyphens w:val="true"/>
        <w:ind w:firstLine="720" w:end="0"/>
        <w:jc w:val="both"/>
        <w:rPr>
          <w:spacing w:val="-3"/>
        </w:rPr>
      </w:pPr>
      <w:r>
        <w:rPr>
          <w:spacing w:val="-3"/>
        </w:rPr>
        <w:t xml:space="preserve">                             </w:t>
      </w:r>
      <w:r>
        <w:rPr>
          <w:spacing w:val="-3"/>
        </w:rPr>
        <w:t>v.</w:t>
        <w:tab/>
        <w:t>:</w:t>
      </w:r>
    </w:p>
    <w:p>
      <w:pPr>
        <w:pStyle w:val="Normal"/>
        <w:tabs>
          <w:tab w:val="clear" w:pos="720"/>
          <w:tab w:val="left" w:pos="4507" w:leader="none"/>
        </w:tabs>
        <w:suppressAutoHyphens w:val="true"/>
        <w:jc w:val="both"/>
        <w:rPr>
          <w:spacing w:val="-3"/>
        </w:rPr>
      </w:pPr>
      <w:r>
        <w:rPr>
          <w:spacing w:val="-3"/>
        </w:rPr>
        <w:tab/>
      </w:r>
    </w:p>
    <w:p>
      <w:pPr>
        <w:pStyle w:val="Normal"/>
        <w:tabs>
          <w:tab w:val="clear" w:pos="720"/>
          <w:tab w:val="left" w:pos="4507" w:leader="none"/>
        </w:tabs>
        <w:suppressAutoHyphens w:val="true"/>
        <w:jc w:val="both"/>
        <w:rPr>
          <w:spacing w:val="-3"/>
        </w:rPr>
      </w:pPr>
      <w:r>
        <w:rPr>
          <w:spacing w:val="-3"/>
        </w:rPr>
        <w:t xml:space="preserve">All Jurisdictional Sellers of Energy </w:t>
        <w:tab/>
        <w:t>:</w:t>
      </w:r>
    </w:p>
    <w:p>
      <w:pPr>
        <w:pStyle w:val="Normal"/>
        <w:tabs>
          <w:tab w:val="clear" w:pos="720"/>
          <w:tab w:val="left" w:pos="4507" w:leader="none"/>
        </w:tabs>
        <w:suppressAutoHyphens w:val="true"/>
        <w:jc w:val="both"/>
        <w:rPr>
          <w:spacing w:val="-3"/>
        </w:rPr>
      </w:pPr>
      <w:r>
        <w:rPr>
          <w:spacing w:val="-3"/>
        </w:rPr>
        <w:t>and/or Capacity at Wholesale Into Electric</w:t>
        <w:tab/>
        <w:t>:</w:t>
      </w:r>
    </w:p>
    <w:p>
      <w:pPr>
        <w:pStyle w:val="Normal"/>
        <w:tabs>
          <w:tab w:val="clear" w:pos="720"/>
          <w:tab w:val="left" w:pos="4507" w:leader="none"/>
        </w:tabs>
        <w:suppressAutoHyphens w:val="true"/>
        <w:jc w:val="both"/>
        <w:rPr>
          <w:spacing w:val="-3"/>
        </w:rPr>
      </w:pPr>
      <w:r>
        <w:rPr>
          <w:spacing w:val="-3"/>
        </w:rPr>
        <w:t>Energy and/or Capacity Markets in the Pacific</w:t>
        <w:tab/>
        <w:t>:</w:t>
      </w:r>
    </w:p>
    <w:p>
      <w:pPr>
        <w:pStyle w:val="Normal"/>
        <w:tabs>
          <w:tab w:val="clear" w:pos="720"/>
          <w:tab w:val="left" w:pos="4507" w:leader="none"/>
        </w:tabs>
        <w:suppressAutoHyphens w:val="true"/>
        <w:jc w:val="both"/>
        <w:rPr>
          <w:spacing w:val="-3"/>
        </w:rPr>
      </w:pPr>
      <w:r>
        <w:rPr>
          <w:spacing w:val="-3"/>
        </w:rPr>
        <w:t>Northwest, Including Parties to the Western</w:t>
        <w:tab/>
        <w:t>:</w:t>
      </w:r>
    </w:p>
    <w:p>
      <w:pPr>
        <w:pStyle w:val="Normal"/>
        <w:tabs>
          <w:tab w:val="clear" w:pos="720"/>
          <w:tab w:val="left" w:pos="4507" w:leader="none"/>
        </w:tabs>
        <w:suppressAutoHyphens w:val="true"/>
        <w:jc w:val="both"/>
        <w:rPr>
          <w:spacing w:val="-3"/>
        </w:rPr>
      </w:pPr>
      <w:r>
        <w:rPr>
          <w:spacing w:val="-3"/>
        </w:rPr>
        <w:t>Systems Power Pool Agreement,</w:t>
        <w:tab/>
        <w:t>:</w:t>
      </w:r>
    </w:p>
    <w:p>
      <w:pPr>
        <w:pStyle w:val="Normal"/>
        <w:tabs>
          <w:tab w:val="clear" w:pos="720"/>
          <w:tab w:val="left" w:pos="4507" w:leader="none"/>
        </w:tabs>
        <w:suppressAutoHyphens w:val="true"/>
        <w:jc w:val="both"/>
        <w:rPr>
          <w:spacing w:val="-3"/>
        </w:rPr>
      </w:pPr>
      <w:r>
        <w:rPr>
          <w:spacing w:val="-3"/>
        </w:rPr>
        <w:t xml:space="preserve">                                 </w:t>
      </w:r>
      <w:r>
        <w:rPr>
          <w:spacing w:val="-3"/>
        </w:rPr>
        <w:t>Respondents.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r>
    </w:p>
    <w:p>
      <w:pPr>
        <w:pStyle w:val="Normal"/>
        <w:tabs>
          <w:tab w:val="clear" w:pos="720"/>
          <w:tab w:val="center" w:pos="4680" w:leader="none"/>
        </w:tabs>
        <w:suppressAutoHyphens w:val="true"/>
        <w:jc w:val="center"/>
        <w:rPr>
          <w:spacing w:val="-3"/>
        </w:rPr>
      </w:pPr>
      <w:r>
        <w:rPr>
          <w:b/>
          <w:spacing w:val="-3"/>
          <w:u w:val="single"/>
        </w:rPr>
        <w:t>AFFIDAVIT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t>County of Sacramento</w:t>
        <w:tab/>
        <w:tab/>
        <w:tab/>
        <w:tab/>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tab/>
        <w:tab/>
        <w:tab/>
        <w:tab/>
        <w:tab/>
        <w:tab/>
        <w:t>)  SS: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t>State of California</w:t>
        <w:tab/>
        <w:tab/>
        <w:tab/>
        <w:tab/>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r>
    </w:p>
    <w:p>
      <w:pPr>
        <w:pStyle w:val="BodyText"/>
        <w:rPr/>
      </w:pPr>
      <w:r>
        <w:rPr/>
        <w:tab/>
        <w:t>William Green being first duly sworn, deposes and says that he is the same William Green whose Prepared Direct Testimony accompanies this affidavit; that such testimony was prepared by him; that he is familiar with the contents thereof; that the facts set forth herein are true and correct to the best of his knowledge, information and belief, and that he does adopt the same as his sworn testimony in this proceeding.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lineRule="auto" w:line="48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tab/>
        <w:tab/>
        <w:tab/>
        <w:tab/>
        <w:tab/>
        <w:tab/>
        <w:t>____________________________________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lineRule="auto" w:line="480"/>
        <w:jc w:val="both"/>
        <w:rPr>
          <w:spacing w:val="-3"/>
        </w:rPr>
      </w:pPr>
      <w:r>
        <w:rPr>
          <w:spacing w:val="-3"/>
        </w:rPr>
        <w:tab/>
        <w:t>Subscribed and sworn to before me, the undersigned notary public, the ____ day of __________________, 2001.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lineRule="auto" w:line="480"/>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tab/>
        <w:tab/>
        <w:tab/>
        <w:tab/>
        <w:tab/>
        <w:tab/>
        <w:t>____________________________________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tab/>
        <w:tab/>
        <w:tab/>
        <w:tab/>
        <w:tab/>
        <w:tab/>
        <w:t>Notary Public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spacing w:val="-3"/>
        </w:rPr>
      </w:pPr>
      <w:r>
        <w:rPr>
          <w:spacing w:val="-3"/>
        </w:rPr>
        <w:t>My Commission Expires:_________________</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2001-08-14T21:40:00Z</dcterms:created>
  <dc:creator>LILLIAN S. HARRIS</dc:creator>
  <dc:description/>
  <dc:language>en-CA</dc:language>
  <cp:lastModifiedBy>LILLIAN S. HARRIS</cp:lastModifiedBy>
  <dcterms:modified xsi:type="dcterms:W3CDTF">2001-08-17T18:29:00Z</dcterms:modified>
  <cp:revision>3</cp:revision>
  <dc:subject/>
  <dc:title>UNITED STATES OF AMERICA</dc:title>
</cp:coreProperties>
</file>