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pPr>
      <w:r>
        <w:rPr>
          <w:sz w:val="22"/>
        </w:rPr>
        <w:tab/>
        <w:tab/>
        <w:t xml:space="preserve">THIS BROKER ELECTRONIC TRANSACTION AGREEMENT (this “Agreement”) is made and entered into on this the </w:t>
      </w:r>
      <w:r>
        <w:rPr>
          <w:sz w:val="22"/>
          <w:u w:val="single"/>
        </w:rPr>
        <w:t>___</w:t>
      </w:r>
      <w:r>
        <w:rPr>
          <w:sz w:val="22"/>
        </w:rPr>
        <w:t xml:space="preserve"> day of March, 2001, by and between </w:t>
      </w:r>
      <w:r>
        <w:rPr>
          <w:b/>
          <w:bCs/>
          <w:sz w:val="22"/>
        </w:rPr>
        <w:t>ENRONONLINE</w:t>
      </w:r>
      <w:r>
        <w:rPr>
          <w:sz w:val="22"/>
        </w:rPr>
        <w:t xml:space="preserve">  LLC, and APB Energy, Inc.</w:t>
      </w:r>
    </w:p>
    <w:p>
      <w:pPr>
        <w:pStyle w:val="Normal"/>
        <w:widowControl/>
        <w:jc w:val="both"/>
        <w:rPr>
          <w:sz w:val="22"/>
        </w:rPr>
      </w:pPr>
      <w:r>
        <w:rPr>
          <w:sz w:val="22"/>
        </w:rPr>
      </w:r>
    </w:p>
    <w:p>
      <w:pPr>
        <w:pStyle w:val="Normal"/>
        <w:widowControl/>
        <w:ind w:firstLine="1440" w:end="0"/>
        <w:jc w:val="both"/>
        <w:rPr/>
      </w:pPr>
      <w:r>
        <w:rPr>
          <w:sz w:val="22"/>
        </w:rPr>
        <w:t xml:space="preserve">WHEREAS, </w:t>
      </w:r>
      <w:r>
        <w:rPr>
          <w:b/>
          <w:bCs/>
          <w:sz w:val="22"/>
        </w:rPr>
        <w:t>ENRONONLINE</w:t>
      </w:r>
      <w:r>
        <w:rPr>
          <w:sz w:val="22"/>
        </w:rPr>
        <w:t xml:space="preserve"> LLC and/or its </w:t>
      </w:r>
      <w:commentRangeStart w:id="0"/>
      <w:r>
        <w:rPr>
          <w:sz w:val="22"/>
        </w:rPr>
        <w:t xml:space="preserve">affiliates </w:t>
      </w:r>
      <w:r>
        <w:rPr>
          <w:rStyle w:val="CommentReference"/>
          <w:vanish w:val="false"/>
        </w:rPr>
      </w:r>
      <w:commentRangeEnd w:id="0"/>
      <w:r>
        <w:commentReference w:id="0"/>
      </w:r>
      <w:r>
        <w:rPr>
          <w:sz w:val="22"/>
        </w:rPr>
        <w:t xml:space="preserve">(referred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APB Energy, Inc., and its subsidiaries (upon execution of a mutually agreeable credit facility which covers Broker and its subsidiaries),  (“you” or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w:t>
      </w:r>
      <w:r>
        <w:rPr>
          <w:b/>
          <w:bCs/>
          <w:sz w:val="22"/>
        </w:rPr>
        <w:t>OR</w:t>
      </w:r>
      <w:r>
        <w:rPr>
          <w:sz w:val="22"/>
        </w:rPr>
        <w:t xml:space="preserve"> other forms  </w:t>
      </w:r>
      <w:r>
        <w:rPr>
          <w:b/>
          <w:bCs/>
          <w:sz w:val="22"/>
        </w:rPr>
        <w:t>REQUIRED BY ENRON TO BE COMPLETED BY BROKER,</w:t>
      </w:r>
      <w:r>
        <w:rPr>
          <w:sz w:val="22"/>
        </w:rPr>
        <w:t xml:space="preserve">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 xml:space="preserve">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w:t>
      </w:r>
      <w:r>
        <w:rPr>
          <w:b/>
          <w:bCs/>
          <w:sz w:val="22"/>
        </w:rPr>
        <w:t>CONFIRMED</w:t>
      </w:r>
      <w:r>
        <w:rPr>
          <w:sz w:val="22"/>
        </w:rPr>
        <w:t xml:space="preserve"> trades or trading history of those Participants for which it brokers transactions, if such information has been aggregated anonymously with other similar information </w:t>
      </w:r>
      <w:r>
        <w:rPr>
          <w:b/>
          <w:bCs/>
          <w:sz w:val="22"/>
        </w:rPr>
        <w:t>AND IF THE PARTICIPANT AND ITS COUNTERPARTY TO THE TRANSACTIONS HAVE PREVIOUSLY AUTHORIZED BROKER TO USE SUCH INFORMATION AS SUGGESTED IN THIS SENTENCE</w:t>
      </w:r>
      <w:r>
        <w:rPr>
          <w:sz w:val="22"/>
        </w:rPr>
        <w:t>.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r>
      <w:r>
        <w:rPr>
          <w:b/>
          <w:bCs/>
          <w:sz w:val="22"/>
        </w:rPr>
        <w:t>THIS AGREEMENT DOES NOT OBLIGATE ENRON TO PROVIDE ACCESS TO THE WEBSITE TO BROKER OR TO PERMIT BROKER TO EXECUTE USING THE WEBSITE.</w:t>
      </w:r>
      <w:r>
        <w:rPr>
          <w:sz w:val="22"/>
        </w:rPr>
        <w:t xml:space="preserv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w:t>
      </w:r>
      <w:r>
        <w:rPr>
          <w:b/>
          <w:bCs/>
          <w:sz w:val="22"/>
        </w:rPr>
        <w:t>A PERIOD OF AT LEAST THREE (3) CONSECUTIVE BUSINESS DAYS,</w:t>
      </w:r>
      <w:r>
        <w:rPr>
          <w:sz w:val="22"/>
        </w:rPr>
        <w:t xml:space="preserve">,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w:t>
      </w:r>
      <w:r>
        <w:rPr>
          <w:b/>
          <w:bCs/>
          <w:sz w:val="22"/>
        </w:rPr>
        <w:t>FOR PURPOSES OF THE PRECEDING SENTENCE, A “BUSINESS DAY” SHALL MEAN A CONSECUTIVE TWENTY-FOUR (24) HOUR PERIOD, BEGINNING AT 12:00 AM (CST) AND ENDING AT 11:59 PM (CST) ON THE SAME DAY, DURING WHICH INFORMATION FOR THE COMMODITIES AVAILABLE TO BROKER IS AVAILABLE ON THE WEBSITE.</w:t>
      </w:r>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Neither the execution of nor performance under this Agreement by Enron violates any law, rule, regulation or order, or any agreement, document or instrument, binding on or applicable to Enron.  Enron shall comply with any and all laws, rules, regulations or orders applicable to Enron  </w:t>
      </w:r>
      <w:r>
        <w:rPr>
          <w:b/>
          <w:bCs/>
          <w:sz w:val="22"/>
        </w:rPr>
        <w:t>AND</w:t>
      </w:r>
      <w:r>
        <w:rPr>
          <w:sz w:val="22"/>
        </w:rPr>
        <w:t xml:space="preserve">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confirm </w:t>
      </w:r>
      <w:r>
        <w:rPr>
          <w:b/>
          <w:bCs/>
          <w:sz w:val="22"/>
        </w:rPr>
        <w:t>(OR OTHERWISE ACCEPT LIABILITY IN A MANNER ACCEPTABLE TO ENRON, ACTING COMMERCIALLY REASONABLE, FOR)</w:t>
      </w:r>
      <w:r>
        <w:rPr>
          <w:sz w:val="22"/>
        </w:rPr>
        <w:t xml:space="preserve">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  Once a Participant has confirmed a Transaction between Enron and it</w:t>
      </w:r>
      <w:r>
        <w:rPr>
          <w:b/>
          <w:bCs/>
          <w:sz w:val="22"/>
        </w:rPr>
        <w:t>SELF</w:t>
      </w:r>
      <w:r>
        <w:rPr>
          <w:sz w:val="22"/>
        </w:rPr>
        <w:t>, Broker shall have no liability or responsibility whatsoever to Enron for such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w:t>
      </w:r>
      <w:r>
        <w:rPr>
          <w:bCs/>
          <w:sz w:val="22"/>
        </w:rPr>
        <w:t>LE</w:t>
      </w:r>
      <w:r>
        <w:rPr>
          <w:b w:val="false"/>
          <w:sz w:val="22"/>
        </w:rPr>
        <w:t xml:space="preserve">.  Enron will use commercially </w:t>
      </w:r>
      <w:r>
        <w:rPr>
          <w:bCs/>
          <w:sz w:val="22"/>
        </w:rPr>
        <w:t>REASONABLE</w:t>
      </w:r>
      <w:r>
        <w:rPr>
          <w:b w:val="false"/>
          <w:sz w:val="22"/>
        </w:rPr>
        <w:t xml:space="preserv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 xml:space="preserve"> </w:t>
      </w: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w:t>
      </w:r>
      <w:r>
        <w:rPr>
          <w:b/>
          <w:bCs/>
          <w:sz w:val="22"/>
        </w:rPr>
        <w:t>OR</w:t>
      </w:r>
      <w:r>
        <w:rPr>
          <w:sz w:val="22"/>
        </w:rPr>
        <w:t xml:space="preserve">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 xml:space="preserve"> </w:t>
      </w: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ind w:firstLine="1440" w:end="0"/>
        <w:jc w:val="both"/>
        <w:rPr>
          <w:sz w:val="22"/>
        </w:rPr>
      </w:pPr>
      <w:r>
        <w:rPr>
          <w:sz w:val="22"/>
        </w:rPr>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8.</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pPr>
      <w:r>
        <w:rPr>
          <w:sz w:val="22"/>
        </w:rPr>
        <w:t>(b)</w:t>
        <w:tab/>
        <w:t>This Agreement may not be assigned by Broker without the express prior written consent of Enron; provided, however, that Broker, without the prior written consent of Enron, may assign this Agreement to an entity to which Broker has transferred or assigned all of its assets and liabilities</w:t>
      </w:r>
      <w:r>
        <w:rPr>
          <w:b/>
          <w:bCs/>
          <w:sz w:val="22"/>
        </w:rPr>
        <w:t>[TO BE REVIWED BY ENRON CREDIT PERSONNEL]</w:t>
      </w:r>
      <w:r>
        <w:rPr>
          <w:sz w:val="22"/>
        </w:rPr>
        <w: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b/>
          <w:bCs/>
          <w:sz w:val="22"/>
        </w:rPr>
      </w:pPr>
      <w:r>
        <w:rPr>
          <w:b/>
          <w:bCs/>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b/>
          <w:bCs/>
          <w:sz w:val="22"/>
        </w:rPr>
      </w:pPr>
      <w:r>
        <w:rPr>
          <w:b/>
          <w:bCs/>
          <w:sz w:val="22"/>
        </w:rPr>
      </w:r>
    </w:p>
    <w:p>
      <w:pPr>
        <w:pStyle w:val="Normal"/>
        <w:widowControl/>
        <w:ind w:firstLine="1440" w:end="0"/>
        <w:jc w:val="both"/>
        <w:rPr>
          <w:b/>
          <w:bCs/>
          <w:sz w:val="22"/>
        </w:rPr>
      </w:pPr>
      <w:r>
        <w:rPr>
          <w:b/>
          <w:bCs/>
          <w:sz w:val="22"/>
        </w:rPr>
        <w:t>(F)</w:t>
        <w:tab/>
        <w: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p>
    <w:p>
      <w:pPr>
        <w:pStyle w:val="Normal"/>
        <w:widowControl/>
        <w:jc w:val="both"/>
        <w:rPr>
          <w:b/>
          <w:bCs/>
          <w:sz w:val="22"/>
        </w:rPr>
      </w:pPr>
      <w:r>
        <w:rPr>
          <w:b/>
          <w:bCs/>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pPr>
      <w:r>
        <w:rPr>
          <w:lang w:val="en-CA"/>
        </w:rPr>
        <w:t>ENRON</w:t>
      </w:r>
      <w:r>
        <w:rPr>
          <w:b/>
          <w:bCs/>
          <w:lang w:val="en-CA"/>
        </w:rPr>
        <w:t>ONLINE</w:t>
      </w:r>
      <w:r>
        <w:rPr>
          <w:lang w:val="en-CA"/>
        </w:rPr>
        <w:t xml:space="preserve"> </w:t>
      </w:r>
      <w:r>
        <w:rPr>
          <w:strike/>
          <w:lang w:val="en-CA"/>
        </w:rPr>
        <w:t>NET WORKS</w:t>
      </w:r>
      <w:r>
        <w:rPr>
          <w:lang w:val="en-CA"/>
        </w:rPr>
        <w:t>, LLC</w:t>
        <w:tab/>
        <w:tab/>
        <w:tab/>
        <w:tab/>
        <w:tab/>
        <w:t>APB ENERGY, INC.</w:t>
      </w:r>
    </w:p>
    <w:p>
      <w:pPr>
        <w:pStyle w:val="Normal"/>
        <w:keepNext w:val="true"/>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I am assuming affiliates includes Enron’s energy trading operation (i.e. Enron North America Corp.)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/mnt/main-storage/datasets/enron-docs/doc/beta_apb_energy_enroncleandraft3_28_01_.doc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ENRON CLEAN DRAFT OF 3-28-01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2001-03-28T16:19:00Z</dcterms:created>
  <dc:creator>mtaylo1</dc:creator>
  <dc:description/>
  <dc:language>en-CA</dc:language>
  <cp:lastModifiedBy>mgreenbe</cp:lastModifiedBy>
  <cp:lastPrinted>2001-03-27T11:18:00Z</cp:lastPrinted>
  <dcterms:modified xsi:type="dcterms:W3CDTF">2001-03-28T16:20:00Z</dcterms:modified>
  <cp:revision>3</cp:revision>
  <dc:subject/>
  <dc:title/>
</cp:coreProperties>
</file>