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rPr>
      </w:pPr>
      <w:r>
        <w:rPr>
          <w:b/>
        </w:rPr>
      </w:r>
    </w:p>
    <w:p>
      <w:pPr>
        <w:pStyle w:val="Normal"/>
        <w:rPr/>
      </w:pPr>
      <w:r>
        <w:rPr>
          <w:b/>
          <w:i/>
          <w:u w:val="single"/>
        </w:rPr>
        <w:t>Contact Information</w:t>
      </w:r>
      <w:r>
        <w:rPr>
          <w:b/>
          <w:sz w:val="22"/>
          <w:u w:val="single"/>
        </w:rPr>
        <w:t xml:space="preserve"> :</w:t>
      </w:r>
      <w:r>
        <w:rPr>
          <w:sz w:val="22"/>
        </w:rPr>
        <w:t xml:space="preserve"> </w:t>
        <w:tab/>
      </w:r>
      <w:r>
        <w:rPr>
          <w:i/>
          <w:sz w:val="24"/>
        </w:rPr>
        <w:t>Craig Jefferies</w:t>
      </w:r>
    </w:p>
    <w:p>
      <w:pPr>
        <w:pStyle w:val="Heading7"/>
        <w:rPr>
          <w:sz w:val="24"/>
        </w:rPr>
      </w:pPr>
      <w:r>
        <w:rPr>
          <w:sz w:val="24"/>
        </w:rPr>
        <w:t xml:space="preserve">CKB Energy, Inc. </w:t>
      </w:r>
    </w:p>
    <w:p>
      <w:pPr>
        <w:pStyle w:val="Heading7"/>
        <w:rPr/>
      </w:pPr>
      <w:r>
        <w:rPr>
          <w:sz w:val="24"/>
        </w:rPr>
        <w:t>A Division of CKB, Incorporated</w:t>
      </w:r>
      <w:r>
        <w:rPr/>
        <w:t xml:space="preserve">  </w:t>
      </w:r>
    </w:p>
    <w:p>
      <w:pPr>
        <w:pStyle w:val="Normal"/>
        <w:ind w:firstLine="720" w:start="1440" w:end="0"/>
        <w:rPr>
          <w:i/>
          <w:i/>
          <w:sz w:val="22"/>
          <w:u w:val="single"/>
        </w:rPr>
      </w:pPr>
      <w:hyperlink r:id="rId2">
        <w:r>
          <w:rPr>
            <w:rStyle w:val="Hyperlink"/>
          </w:rPr>
          <w:t>CKBENERGY@AOL.COM</w:t>
        </w:r>
      </w:hyperlink>
    </w:p>
    <w:p>
      <w:pPr>
        <w:pStyle w:val="Normal"/>
        <w:ind w:firstLine="720" w:start="1440" w:end="0"/>
        <w:rPr>
          <w:i/>
          <w:i/>
          <w:sz w:val="22"/>
        </w:rPr>
      </w:pPr>
      <w:r>
        <w:rPr>
          <w:i/>
          <w:sz w:val="22"/>
        </w:rPr>
        <w:t xml:space="preserve">(917) 445 1189 </w:t>
      </w:r>
    </w:p>
    <w:p>
      <w:pPr>
        <w:pStyle w:val="Normal"/>
        <w:suppressAutoHyphens w:val="true"/>
        <w:jc w:val="center"/>
        <w:rPr>
          <w:b/>
        </w:rPr>
      </w:pPr>
      <w:r>
        <w:rPr>
          <w:b/>
        </w:rPr>
      </w:r>
    </w:p>
    <w:p>
      <w:pPr>
        <w:pStyle w:val="Normal"/>
        <w:suppressAutoHyphens w:val="true"/>
        <w:jc w:val="center"/>
        <w:rPr>
          <w:b/>
        </w:rPr>
      </w:pPr>
      <w:r>
        <w:rPr>
          <w:b/>
        </w:rPr>
      </w:r>
    </w:p>
    <w:p>
      <w:pPr>
        <w:pStyle w:val="Normal"/>
        <w:suppressAutoHyphens w:val="true"/>
        <w:jc w:val="center"/>
        <w:rPr>
          <w:b/>
        </w:rPr>
      </w:pPr>
      <w:r>
        <w:rPr>
          <w:b/>
        </w:rPr>
        <w:t>Bobby Combs</w:t>
      </w:r>
    </w:p>
    <w:p>
      <w:pPr>
        <w:pStyle w:val="Normal"/>
        <w:suppressAutoHyphens w:val="true"/>
        <w:jc w:val="center"/>
        <w:rPr>
          <w:b/>
        </w:rPr>
      </w:pPr>
      <w:r>
        <w:rPr>
          <w:b/>
        </w:rPr>
        <w:t xml:space="preserve">6338 Cool Water </w:t>
      </w:r>
    </w:p>
    <w:p>
      <w:pPr>
        <w:pStyle w:val="Normal"/>
        <w:suppressAutoHyphens w:val="true"/>
        <w:jc w:val="center"/>
        <w:rPr>
          <w:b/>
        </w:rPr>
      </w:pPr>
      <w:r>
        <w:rPr>
          <w:b/>
        </w:rPr>
        <w:t>Sugar Land, TX 77479</w:t>
      </w:r>
    </w:p>
    <w:p>
      <w:pPr>
        <w:pStyle w:val="Normal"/>
        <w:suppressAutoHyphens w:val="true"/>
        <w:jc w:val="center"/>
        <w:rPr>
          <w:b/>
          <w:sz w:val="18"/>
        </w:rPr>
      </w:pPr>
      <w:r>
        <w:rPr>
          <w:b/>
          <w:sz w:val="18"/>
        </w:rPr>
        <w:t>281-491-7266</w:t>
      </w:r>
    </w:p>
    <w:p>
      <w:pPr>
        <w:pStyle w:val="Normal"/>
        <w:suppressAutoHyphens w:val="true"/>
        <w:jc w:val="center"/>
        <w:rPr>
          <w:b/>
          <w:sz w:val="18"/>
        </w:rPr>
      </w:pPr>
      <w:r>
        <w:rPr>
          <w:b/>
          <w:sz w:val="18"/>
        </w:rPr>
      </w:r>
    </w:p>
    <w:p>
      <w:pPr>
        <w:pStyle w:val="Normal"/>
        <w:suppressAutoHyphens w:val="true"/>
        <w:rPr/>
      </w:pPr>
      <w:r>
        <w:rPr>
          <w:b/>
        </w:rPr>
        <w:t>Objective</w:t>
      </w:r>
      <w:r>
        <w:rPr/>
        <w:t>:   Utilize my proven trading skills and financial expertise within a progressive organization.</w:t>
      </w:r>
    </w:p>
    <w:p>
      <w:pPr>
        <w:pStyle w:val="Normal"/>
        <w:suppressAutoHyphens w:val="true"/>
        <w:rPr>
          <w:b/>
          <w:u w:val="single"/>
        </w:rPr>
      </w:pPr>
      <w:r>
        <w:rPr>
          <w:b/>
          <w:u w:val="single"/>
        </w:rPr>
      </w:r>
    </w:p>
    <w:p>
      <w:pPr>
        <w:pStyle w:val="Normal"/>
        <w:suppressAutoHyphens w:val="true"/>
        <w:rPr>
          <w:b/>
          <w:u w:val="single"/>
        </w:rPr>
      </w:pPr>
      <w:r>
        <w:rPr>
          <w:b/>
          <w:u w:val="single"/>
        </w:rPr>
        <w:t>Oil and Natural Gas Trader</w:t>
        <w:tab/>
        <w:t xml:space="preserve"> </w:t>
        <w:tab/>
        <w:tab/>
        <w:t>Ameripol Synpol Corporation 10/99 - Current</w:t>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sz w:val="18"/>
        </w:rPr>
      </w:pPr>
      <w:r>
        <w:rPr>
          <w:sz w:val="18"/>
        </w:rPr>
      </w:r>
      <w:r>
        <w:rPr>
          <w:sz w:val="18"/>
        </w:rPr>
      </w:r>
      <w:r>
        <w:rPr>
          <w:sz w:val="18"/>
        </w:rPr>
      </w:r>
      <w:r>
        <w:rPr>
          <w:sz w:val="18"/>
        </w:rPr>
      </w:r>
      <w:r>
        <w:rPr>
          <w:sz w:val="18"/>
        </w:rPr>
      </w:r>
      <w:r>
        <w:rPr>
          <w:sz w:val="18"/>
        </w:rPr>
      </w:r>
      <w:r>
        <w:rPr>
          <w:sz w:val="18"/>
        </w:rPr>
      </w:r>
      <w:r>
        <w:rPr>
          <w:sz w:val="18"/>
        </w:rPr>
      </w:r>
      <w:r>
        <w:rPr>
          <w:sz w:val="18"/>
        </w:rPr>
        <w:t xml:space="preserve">Primary focus is Carbon Black Oil trading and associated operations for three Texas based carbon black plants.  This includes negotiating short term and long term supply deals, hedging strategies, marine transportation negotiation and procurement, as well as railcar and truck transportation management.  </w:t>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sz w:val="18"/>
        </w:rPr>
      </w:pPr>
      <w:r>
        <w:rPr>
          <w:sz w:val="18"/>
        </w:rPr>
        <w:t>Secondary responsibilities include term negotiations for natural gas and electricity for five Texas based plants (3 carbon black plants and 2 synthetic rubber plants).  Successfully enrolled one plant in Texas pilot program for electricity deregulation testing, which commences June 1, 2001.</w:t>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sz w:val="18"/>
        </w:rPr>
      </w:pPr>
      <w:r>
        <w:rPr>
          <w:sz w:val="18"/>
        </w:rPr>
        <w:t>Responsible for implementing and managing blending program at Houston Fuel Oil Terminal using two storage tanks under long term lease.  Also negotiated key long term supply contracts to anchor blending program.</w:t>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sz w:val="18"/>
        </w:rPr>
      </w:pPr>
      <w:r>
        <w:rPr>
          <w:sz w:val="18"/>
        </w:rPr>
        <w:t>Successfully implemented hedging strategy using paper based derivatives to protect company from oil price volatility.</w:t>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sz w:val="18"/>
        </w:rPr>
      </w:pPr>
      <w:r>
        <w:rPr>
          <w:sz w:val="18"/>
        </w:rPr>
        <w:t xml:space="preserve">Increased the company’s profitability by over $3MM in 2000 due to introduction of new blending programs, market assessments, and oil and gas hedging. </w:t>
        <w:tab/>
      </w:r>
    </w:p>
    <w:p>
      <w:pPr>
        <w:pStyle w:val="Normal"/>
        <w:suppressAutoHyphens w:val="true"/>
        <w:rPr>
          <w:sz w:val="18"/>
        </w:rPr>
      </w:pPr>
      <w:r>
        <w:rPr>
          <w:sz w:val="18"/>
        </w:rPr>
      </w:r>
    </w:p>
    <w:p>
      <w:pPr>
        <w:pStyle w:val="Normal"/>
        <w:suppressAutoHyphens w:val="true"/>
        <w:rPr>
          <w:b/>
          <w:u w:val="single"/>
        </w:rPr>
      </w:pPr>
      <w:r>
        <w:rPr>
          <w:b/>
          <w:u w:val="single"/>
        </w:rPr>
        <w:t xml:space="preserve">Fuels and Feedstocks Trader &amp; Scheduler </w:t>
        <w:tab/>
        <w:t xml:space="preserve">Koch Petroleum Group, </w:t>
        <w:tab/>
        <w:t>Houston 10/97 - 9/99</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360" w:start="360" w:end="0"/>
        <w:rPr/>
      </w:pPr>
      <w:r>
        <w:rPr>
          <w:sz w:val="18"/>
        </w:rPr>
      </w:r>
      <w:r>
        <w:rPr>
          <w:sz w:val="18"/>
        </w:rPr>
      </w:r>
      <w:r>
        <w:rPr>
          <w:sz w:val="18"/>
        </w:rPr>
      </w:r>
      <w:r>
        <w:rPr>
          <w:sz w:val="18"/>
        </w:rPr>
      </w:r>
      <w:r>
        <w:rPr>
          <w:sz w:val="18"/>
        </w:rPr>
      </w:r>
      <w:r>
        <w:rPr>
          <w:sz w:val="18"/>
        </w:rPr>
      </w:r>
      <w:r>
        <w:rPr>
          <w:sz w:val="18"/>
        </w:rPr>
      </w:r>
      <w:r>
        <w:rPr>
          <w:sz w:val="18"/>
        </w:rPr>
      </w:r>
      <w:r>
        <w:rPr>
          <w:rFonts w:cs="Symbol" w:ascii="Symbol" w:hAnsi="Symbol"/>
          <w:sz w:val="18"/>
        </w:rPr>
        <w:sym w:font="Symbol" w:char="f0b7"/>
      </w:r>
      <w:r>
        <w:rPr>
          <w:sz w:val="18"/>
        </w:rPr>
        <w:tab/>
        <w:t>Koch Petroleum Group (formerly Koch Supply and Trading Company) trades intermediate refinery feedstocks and residual fuel oils worldwide, with offices in the Houston, Singapore and London.</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360" w:start="360" w:end="0"/>
        <w:rPr/>
      </w:pPr>
      <w:r>
        <w:rPr>
          <w:sz w:val="18"/>
        </w:rPr>
      </w:r>
      <w:r>
        <w:rPr>
          <w:sz w:val="18"/>
        </w:rPr>
      </w:r>
      <w:r>
        <w:rPr>
          <w:sz w:val="18"/>
        </w:rPr>
      </w:r>
      <w:r>
        <w:rPr>
          <w:sz w:val="18"/>
        </w:rPr>
      </w:r>
      <w:r>
        <w:rPr>
          <w:sz w:val="18"/>
        </w:rPr>
      </w:r>
      <w:r>
        <w:rPr>
          <w:sz w:val="18"/>
        </w:rPr>
      </w:r>
      <w:r>
        <w:rPr>
          <w:sz w:val="18"/>
        </w:rPr>
      </w:r>
      <w:r>
        <w:rPr>
          <w:sz w:val="18"/>
        </w:rPr>
      </w:r>
      <w:r>
        <w:rPr>
          <w:rFonts w:cs="Symbol" w:ascii="Symbol" w:hAnsi="Symbol"/>
          <w:sz w:val="18"/>
        </w:rPr>
        <w:sym w:font="Symbol" w:char="f0b7"/>
      </w:r>
      <w:r>
        <w:rPr>
          <w:sz w:val="18"/>
        </w:rPr>
        <w:tab/>
        <w:t>Responsible for trading portions of book on the USGC, with primary focus on coker gas oils, vacuum gas oils, light cycle oils, and straight run fuel oils on a regular basis, and as a backup for other senior traders.  Negotiated and signed termed deals for certain feedstocks in to the refinery, as well as Gulf Coast storage facilities (managed over 1.1MM barrels of third party storage and over 1.5MM barrels of Koch owned storage). Heavy daily coordination with 3 large refineries was a major part of this role.</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360" w:start="360" w:end="0"/>
        <w:rPr/>
      </w:pPr>
      <w:r>
        <w:rPr>
          <w:sz w:val="18"/>
        </w:rPr>
      </w:r>
      <w:r>
        <w:rPr>
          <w:sz w:val="18"/>
        </w:rPr>
      </w:r>
      <w:r>
        <w:rPr>
          <w:sz w:val="18"/>
        </w:rPr>
      </w:r>
      <w:r>
        <w:rPr>
          <w:sz w:val="18"/>
        </w:rPr>
      </w:r>
      <w:r>
        <w:rPr>
          <w:sz w:val="18"/>
        </w:rPr>
      </w:r>
      <w:r>
        <w:rPr>
          <w:sz w:val="18"/>
        </w:rPr>
      </w:r>
      <w:r>
        <w:rPr>
          <w:sz w:val="18"/>
        </w:rPr>
      </w:r>
      <w:r>
        <w:rPr>
          <w:sz w:val="18"/>
        </w:rPr>
      </w:r>
      <w:r>
        <w:rPr>
          <w:rFonts w:cs="Symbol" w:ascii="Symbol" w:hAnsi="Symbol"/>
          <w:sz w:val="18"/>
        </w:rPr>
        <w:sym w:font="Symbol" w:char="f0b7"/>
      </w:r>
      <w:r>
        <w:rPr>
          <w:sz w:val="18"/>
        </w:rPr>
        <w:tab/>
        <w:t>Responsible for scheduling and operations for my deals, and also for deals for 2 additional senior traders.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360" w:start="360" w:end="0"/>
        <w:rPr/>
      </w:pPr>
      <w:r>
        <w:rPr>
          <w:sz w:val="18"/>
        </w:rPr>
      </w:r>
      <w:r>
        <w:rPr>
          <w:sz w:val="18"/>
        </w:rPr>
      </w:r>
      <w:r>
        <w:rPr>
          <w:sz w:val="18"/>
        </w:rPr>
      </w:r>
      <w:r>
        <w:rPr>
          <w:sz w:val="18"/>
        </w:rPr>
      </w:r>
      <w:r>
        <w:rPr>
          <w:sz w:val="18"/>
        </w:rPr>
      </w:r>
      <w:r>
        <w:rPr>
          <w:sz w:val="18"/>
        </w:rPr>
      </w:r>
      <w:r>
        <w:rPr>
          <w:sz w:val="18"/>
        </w:rPr>
      </w:r>
      <w:r>
        <w:rPr>
          <w:sz w:val="18"/>
        </w:rPr>
      </w:r>
      <w:r>
        <w:rPr>
          <w:rFonts w:cs="Symbol" w:ascii="Symbol" w:hAnsi="Symbol"/>
          <w:sz w:val="18"/>
        </w:rPr>
        <w:tab/>
      </w:r>
      <w:r>
        <w:rPr>
          <w:sz w:val="18"/>
        </w:rPr>
        <w:t>This includes all aspects of negotiating and scheduling marine transportation for feedstocks and residual fuel oil moves primarily on U.S. Gulf Coast, with minor responsibility for Northwest European and Mediterranean originated moves.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360" w:start="360" w:end="0"/>
        <w:rPr/>
      </w:pPr>
      <w:r>
        <w:rPr>
          <w:rFonts w:cs="Symbol" w:ascii="Symbol" w:hAnsi="Symbol"/>
          <w:sz w:val="18"/>
        </w:rPr>
        <w:sym w:font="Symbol" w:char="f0b7"/>
      </w:r>
      <w:r>
        <w:rPr>
          <w:sz w:val="18"/>
        </w:rPr>
        <w:tab/>
        <w:t xml:space="preserve">Analytical responsibilities include performing and coordinating market analysis and development of trading plays and hedge strategies around key worldwide price setting mechanisms, particularly for vacuum gasoils, naphtha, straight run fuel oils and residual fuel oils.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b/>
          <w:u w:val="single"/>
        </w:rPr>
      </w:pPr>
      <w:r>
        <w:rPr>
          <w:b/>
          <w:u w:val="single"/>
        </w:rPr>
        <w:t>Business Development Manager</w:t>
        <w:tab/>
        <w:t>Koch Nitrogen Business Unit</w:t>
        <w:tab/>
        <w:t xml:space="preserve"> Wichita,  Kansas 3/97-10/97</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360" w:start="360" w:end="0"/>
        <w:rPr/>
      </w:pPr>
      <w:r>
        <w:rPr>
          <w:rFonts w:cs="Symbol" w:ascii="Symbol" w:hAnsi="Symbol"/>
          <w:sz w:val="18"/>
        </w:rPr>
        <w:sym w:font="Symbol" w:char="f0b7"/>
      </w:r>
      <w:r>
        <w:rPr>
          <w:sz w:val="18"/>
        </w:rPr>
        <w:tab/>
        <w:t xml:space="preserve">Koch Nitrogen’s business unit is composed of a world class ammonia plant, a 2000 mile federally regulated anhydrous ammonia pipeline (largest in the world), a multi-state storage terminal company and a marketing/trading division. </w:t>
      </w:r>
    </w:p>
    <w:p>
      <w:pPr>
        <w:pStyle w:val="Normal"/>
        <w:numPr>
          <w:ilvl w:val="0"/>
          <w:numId w:val="3"/>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sz w:val="18"/>
        </w:rPr>
      </w:pPr>
      <w:r>
        <w:rPr>
          <w:sz w:val="18"/>
        </w:rPr>
        <w:t xml:space="preserve">Main responsibilities included market analysis (supply, demand, and distribution alternatives) of venture opportunities, development of a comprehensive marketing vision to ensure asset optimization, financial analysis of project risk and reward, and developing cost estimates and operating scenarios.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360" w:start="360" w:end="0"/>
        <w:rPr/>
      </w:pPr>
      <w:r>
        <w:rPr>
          <w:rFonts w:cs="Symbol" w:ascii="Symbol" w:hAnsi="Symbol"/>
          <w:sz w:val="18"/>
        </w:rPr>
        <w:sym w:font="Symbol" w:char="f0b7"/>
      </w:r>
      <w:r>
        <w:rPr>
          <w:sz w:val="18"/>
        </w:rPr>
        <w:tab/>
        <w:t>Led implementation of a Geographical Information System (ArcView) to allow desktop analysis of deal and freight dynamics for traders and distribution team.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b/>
          <w:u w:val="single"/>
        </w:rPr>
      </w:pPr>
      <w:r>
        <w:rPr>
          <w:b/>
          <w:u w:val="single"/>
        </w:rPr>
        <w:t>Controller</w:t>
        <w:tab/>
        <w:tab/>
        <w:t>Koch Nitrogen Business Unit</w:t>
        <w:tab/>
        <w:t xml:space="preserve"> Wichita,  Kansas 10/94-3/97</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360" w:start="360" w:end="0"/>
        <w:rPr/>
      </w:pPr>
      <w:r>
        <w:rPr>
          <w:rFonts w:cs="Symbol" w:ascii="Symbol" w:hAnsi="Symbol"/>
          <w:sz w:val="18"/>
        </w:rPr>
        <w:sym w:font="Symbol" w:char="f0b7"/>
      </w:r>
      <w:r>
        <w:rPr>
          <w:sz w:val="18"/>
        </w:rPr>
        <w:tab/>
        <w:t>Controller of all operations of the business unit, which encompassed the pipeline company, the storage company, and a world class ammonia production facility. Responsible for trading support, general accounting, trading support, and operational portions of the business unit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360" w:start="360" w:end="0"/>
        <w:rPr/>
      </w:pPr>
      <w:r>
        <w:rPr>
          <w:rFonts w:cs="Symbol" w:ascii="Symbol" w:hAnsi="Symbol"/>
          <w:sz w:val="18"/>
        </w:rPr>
        <w:sym w:font="Symbol" w:char="f0b7"/>
      </w:r>
      <w:r>
        <w:rPr>
          <w:sz w:val="18"/>
        </w:rPr>
        <w:tab/>
        <w:t xml:space="preserve">Leadership duties included all aspects of employee selection and development in the accounting and finance groups, both at corporate and in the field.  Responsible for supervising up to twelve direct reports in three states.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360" w:start="360" w:end="0"/>
        <w:rPr/>
      </w:pPr>
      <w:r>
        <w:rPr>
          <w:rFonts w:cs="Symbol" w:ascii="Symbol" w:hAnsi="Symbol"/>
          <w:sz w:val="18"/>
        </w:rPr>
        <w:sym w:font="Symbol" w:char="f0b7"/>
      </w:r>
      <w:r>
        <w:rPr>
          <w:sz w:val="18"/>
        </w:rPr>
        <w:tab/>
        <w:t>In addition to recurring duties, major accomplishment was developing and implementing new market based tariff rates and improved regulations for our federally regulated pipeline company, as well as designing an Excel based model for future rate reviews. Subsequently led defense of a Koch Ammonia Pipeline Company federal lawsuit versus the NTSB and a successful state defense in Louisiana in 1996-1997.</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360" w:start="360" w:end="0"/>
        <w:rPr/>
      </w:pPr>
      <w:r>
        <w:rPr>
          <w:rFonts w:cs="Symbol" w:ascii="Symbol" w:hAnsi="Symbol"/>
          <w:sz w:val="18"/>
        </w:rPr>
        <w:sym w:font="Symbol" w:char="f0b7"/>
      </w:r>
      <w:r>
        <w:rPr>
          <w:sz w:val="18"/>
        </w:rPr>
        <w:tab/>
        <w:t xml:space="preserve">Implemented two new accounting systems (one at corporate and one in the field), and one fully integrated maintenance management system (Maximo).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360" w:start="360" w:end="0"/>
        <w:rPr/>
      </w:pPr>
      <w:r>
        <w:rPr>
          <w:rFonts w:cs="Symbol" w:ascii="Symbol" w:hAnsi="Symbol"/>
          <w:sz w:val="18"/>
        </w:rPr>
        <w:sym w:font="Symbol" w:char="f0b7"/>
      </w:r>
      <w:r>
        <w:rPr>
          <w:sz w:val="18"/>
        </w:rPr>
        <w:tab/>
        <w:t>Other accomplishments include the streamlining of the closing and reporting process from over 16 days to 8, the design of new scorecards for business leaders, design and implementation of daily trading status reports with mark to market pricing of all deals.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b/>
          <w:u w:val="single"/>
        </w:rPr>
      </w:pPr>
      <w:r>
        <w:rPr>
          <w:b/>
          <w:u w:val="single"/>
        </w:rPr>
        <w:t xml:space="preserve">Corporate Senior Auditor </w:t>
        <w:tab/>
        <w:t>Keystone International, Inc.</w:t>
        <w:tab/>
        <w:t>Houston, TX  4/93-10/94</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360" w:start="360" w:end="0"/>
        <w:rPr/>
      </w:pPr>
      <w:r>
        <w:rPr>
          <w:rFonts w:cs="Symbol" w:ascii="Symbol" w:hAnsi="Symbol"/>
          <w:sz w:val="18"/>
        </w:rPr>
        <w:sym w:font="Symbol" w:char="f0b7"/>
      </w:r>
      <w:r>
        <w:rPr>
          <w:sz w:val="18"/>
        </w:rPr>
        <w:tab/>
        <w:t>Responsible for diverse auditing and financial review duties, including 10Q and 10K work.</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360" w:start="360" w:end="0"/>
        <w:rPr/>
      </w:pPr>
      <w:r>
        <w:rPr>
          <w:rFonts w:cs="Symbol" w:ascii="Symbol" w:hAnsi="Symbol"/>
          <w:sz w:val="18"/>
        </w:rPr>
        <w:sym w:font="Symbol" w:char="f0b7"/>
      </w:r>
      <w:r>
        <w:rPr>
          <w:sz w:val="18"/>
        </w:rPr>
        <w:tab/>
        <w:t>Led and performed financial and control reviews of operations throughout U.S., as well as leading and participating in engagements on site in China, Hong Kong, Singapore, Germany, Mexico and other foreign countries.  All aspects of engagement planning, fieldwork and reporting were covered in this role.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pPr>
      <w:r>
        <w:rPr>
          <w:b/>
          <w:u w:val="single"/>
        </w:rPr>
        <w:t>Senior Accountant</w:t>
        <w:tab/>
        <w:tab/>
        <w:t xml:space="preserve">Price Waterhouse </w:t>
        <w:tab/>
        <w:tab/>
        <w:t>Houston, TX  5/90-4/93</w:t>
      </w:r>
      <w:r>
        <w:rPr/>
        <w:t xml:space="preserve">  </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360" w:start="360" w:end="0"/>
        <w:rPr/>
      </w:pPr>
      <w:r>
        <w:rPr>
          <w:rFonts w:cs="Symbol" w:ascii="Symbol" w:hAnsi="Symbol"/>
          <w:sz w:val="18"/>
        </w:rPr>
        <w:sym w:font="Symbol" w:char="f0b7"/>
      </w:r>
      <w:r>
        <w:rPr>
          <w:sz w:val="18"/>
        </w:rPr>
        <w:tab/>
        <w:t>Planned and performed information system audits for a diverse group of clients, including large oil and gas multinationals, steamship companies and other smaller business.  Duties included auditing and assessing controls in PC and mainframe based business systems, reviewing business recovery plans, and determining audit scopes based on integrity of accounting systems.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ind w:hanging="360" w:start="360" w:end="0"/>
        <w:rPr/>
      </w:pPr>
      <w:r>
        <w:rPr>
          <w:rFonts w:cs="Symbol" w:ascii="Symbol" w:hAnsi="Symbol"/>
          <w:sz w:val="18"/>
        </w:rPr>
        <w:sym w:font="Symbol" w:char="f0b7"/>
      </w:r>
      <w:r>
        <w:rPr>
          <w:sz w:val="18"/>
        </w:rPr>
        <w:tab/>
        <w:t>As a staff accountant I performed planning and fieldwork related to performing audits of financial statements for a variety of clients.  Performance as a medium staff earned selection for CIS Audit group, which included comprehensive three month training at Tampa Bay, FL regional office.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b/>
          <w:u w:val="single"/>
        </w:rPr>
      </w:pPr>
      <w:r>
        <w:rPr>
          <w:b/>
          <w:u w:val="single"/>
        </w:rPr>
        <w:t>Education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sz w:val="18"/>
        </w:rPr>
      </w:pPr>
      <w:r>
        <w:rPr>
          <w:sz w:val="18"/>
        </w:rPr>
        <w:t>1992 Texas CPA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sz w:val="18"/>
        </w:rPr>
      </w:pPr>
      <w:r>
        <w:rPr>
          <w:sz w:val="18"/>
        </w:rPr>
        <w:t>1990 MBA from Tulane University, Freeman School of Business, New Orleans, LA.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sz w:val="18"/>
        </w:rPr>
      </w:pPr>
      <w:r>
        <w:rPr>
          <w:sz w:val="18"/>
        </w:rPr>
        <w:t>1988 B.S. in Finance from Louisiana State University, Baton Rouge, LA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sz w:val="18"/>
        </w:rPr>
      </w:pPr>
      <w:r>
        <w:rPr>
          <w:sz w:val="1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sz w:val="18"/>
        </w:rPr>
      </w:pPr>
      <w:r>
        <w:rPr>
          <w:i/>
          <w:sz w:val="18"/>
        </w:rPr>
        <w:t>Other Information Available upon request</w:t>
      </w:r>
    </w:p>
    <w:p>
      <w:pPr>
        <w:pStyle w:val="Normal"/>
        <w:rPr>
          <w:sz w:val="18"/>
        </w:rPr>
      </w:pPr>
      <w:r>
        <w:rPr>
          <w:sz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7">
    <w:name w:val="heading 7"/>
    <w:basedOn w:val="Normal"/>
    <w:next w:val="Normal"/>
    <w:qFormat/>
    <w:pPr>
      <w:keepNext w:val="true"/>
      <w:numPr>
        <w:ilvl w:val="6"/>
        <w:numId w:val="1"/>
      </w:numPr>
      <w:ind w:firstLine="720" w:start="1440" w:end="0"/>
      <w:outlineLvl w:val="6"/>
    </w:pPr>
    <w:rPr>
      <w:i/>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CKBENERGY@AO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2001-07-22T13:47:00Z</dcterms:created>
  <dc:creator>SG</dc:creator>
  <dc:description/>
  <dc:language>en-CA</dc:language>
  <cp:lastModifiedBy>SG</cp:lastModifiedBy>
  <dcterms:modified xsi:type="dcterms:W3CDTF">2001-07-22T13:47:00Z</dcterms:modified>
  <cp:revision>2</cp:revision>
  <dc:subject/>
  <dc:title>Contact Information : </dc:title>
</cp:coreProperties>
</file>