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3">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4">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5">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Memorandum</w:t>
      </w:r>
    </w:p>
    <w:p>
      <w:pPr>
        <w:pStyle w:val="MessageHeaderFirst"/>
        <w:rPr/>
      </w:pPr>
      <w:r>
        <w:rPr>
          <w:rStyle w:val="MessageHeaderLabel"/>
          <w:spacing w:val="-20"/>
        </w:rPr>
        <w:t>T</w:t>
      </w:r>
      <w:r>
        <w:rPr>
          <w:rStyle w:val="MessageHeaderLabel"/>
        </w:rPr>
        <w:t>o:</w:t>
      </w:r>
      <w:r>
        <w:rPr/>
        <w:tab/>
        <w:t xml:space="preserve">EBS Government Affairs </w:t>
      </w:r>
    </w:p>
    <w:p>
      <w:pPr>
        <w:pStyle w:val="MessageHeader"/>
        <w:rPr/>
      </w:pPr>
      <w:r>
        <w:rPr>
          <w:rStyle w:val="MessageHeaderLabel"/>
        </w:rPr>
        <w:t>From:</w:t>
      </w:r>
      <w:r>
        <w:rPr/>
        <w:tab/>
        <w:t>Tracy Cooper</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Discussion on this morning’s conference call</w:t>
      </w:r>
    </w:p>
    <w:p>
      <w:pPr>
        <w:pStyle w:val="BodyText"/>
        <w:rPr/>
      </w:pPr>
      <w:r>
        <w:rPr/>
        <w:t>Following is a list of both bandwidth brokers and bandwidth traders:</w:t>
      </w:r>
    </w:p>
    <w:p>
      <w:pPr>
        <w:pStyle w:val="BodyText"/>
        <w:rPr/>
      </w:pPr>
      <w:r>
        <w:rPr>
          <w:b/>
          <w:u w:val="single"/>
        </w:rPr>
        <w:t>Bandwidth Brokers</w:t>
      </w:r>
      <w:r>
        <w:rPr>
          <w:b/>
        </w:rPr>
        <w:t>:</w:t>
      </w:r>
    </w:p>
    <w:p>
      <w:pPr>
        <w:pStyle w:val="BodyText"/>
        <w:rPr/>
      </w:pPr>
      <w:r>
        <w:rPr>
          <w:u w:val="single"/>
        </w:rPr>
        <w:t>Amerex</w:t>
      </w:r>
      <w:r>
        <w:rPr/>
        <w:t>:  Amerex is a subsidiary of Amerex, a leading OTC energy trading firm.  They offer brokering services and bandwidth risk management consulting.  They have arrangements with RateXchange to use its trading platform and pooling points, to install and manage local loop and long haul circuits that connect trading participants to the bandwidth Amerex brokers.  Based in Sugarland, Texas the company was founded in 1978.  http://</w:t>
      </w:r>
      <w:hyperlink r:id="rId2">
        <w:r>
          <w:rPr>
            <w:rStyle w:val="Hyperlink"/>
          </w:rPr>
          <w:t>www.amerexenergy.com</w:t>
        </w:r>
      </w:hyperlink>
    </w:p>
    <w:p>
      <w:pPr>
        <w:pStyle w:val="BodyText"/>
        <w:rPr/>
      </w:pPr>
      <w:r>
        <w:rPr>
          <w:u w:val="single"/>
        </w:rPr>
        <w:t>Arbinet</w:t>
      </w:r>
      <w:r>
        <w:rPr/>
        <w:t xml:space="preserve">:  A full service trading solution for buyers and sellers of bandwidth.  Based in New York, Arbinet estimates global market for telephony bandwidth measured in minutes at $706 billion in 2000.    </w:t>
      </w:r>
      <w:hyperlink r:id="rId3">
        <w:r>
          <w:rPr>
            <w:rStyle w:val="Hyperlink"/>
          </w:rPr>
          <w:t>http://www.thexchange.com</w:t>
        </w:r>
      </w:hyperlink>
    </w:p>
    <w:p>
      <w:pPr>
        <w:pStyle w:val="BodyText"/>
        <w:rPr/>
      </w:pPr>
      <w:r>
        <w:rPr>
          <w:u w:val="single"/>
        </w:rPr>
        <w:t>Band-X</w:t>
      </w:r>
      <w:r>
        <w:rPr/>
        <w:t xml:space="preserve">:  An international wholesale telecom capacity exchange, they are based in London, England, founded in 1997.  Transacts over 80% of all trades that are executed within the telecom B2B exchange industry.  April 2000 received joint investment from Goldman Sachs, Morgan Stanley Dean Witter partnerships.  </w:t>
      </w:r>
      <w:hyperlink r:id="rId4">
        <w:r>
          <w:rPr>
            <w:rStyle w:val="Hyperlink"/>
          </w:rPr>
          <w:t>http://www.band-x.com</w:t>
        </w:r>
      </w:hyperlink>
    </w:p>
    <w:p>
      <w:pPr>
        <w:pStyle w:val="BodyText"/>
        <w:rPr/>
      </w:pPr>
      <w:r>
        <w:rPr>
          <w:u w:val="single"/>
        </w:rPr>
        <w:t>Chapel Hill Broadband</w:t>
      </w:r>
      <w:r>
        <w:rPr/>
        <w:t xml:space="preserve">:  Chapel Hill is a subsidiary of Chapel Hill Brokers (an energy trader).  Chapel Hill was established in January of 2000 and brokers deals for wholesale capacity and other products.  Recently signed a deal with </w:t>
      </w:r>
      <w:hyperlink r:id="rId5">
        <w:r>
          <w:rPr>
            <w:rStyle w:val="Hyperlink"/>
          </w:rPr>
          <w:t>http://www.bandwidth.com</w:t>
        </w:r>
      </w:hyperlink>
      <w:r>
        <w:rPr/>
        <w:t xml:space="preserve"> (first internet marketplace for enterprise connectivity). </w:t>
      </w:r>
    </w:p>
    <w:p>
      <w:pPr>
        <w:pStyle w:val="BodyText"/>
        <w:rPr/>
      </w:pPr>
      <w:r>
        <w:rPr>
          <w:u w:val="single"/>
        </w:rPr>
        <w:t>Ligh Trade</w:t>
      </w:r>
      <w:r>
        <w:rPr/>
        <w:t xml:space="preserve">:  Ligh Trade is a leading operator of carrier and trader neutral bandwidth pooling points.  They are known for their physical delivery mechanism which eliminates the time it takes to transfer bandwidth between networks.  </w:t>
      </w:r>
      <w:hyperlink r:id="rId6">
        <w:r>
          <w:rPr>
            <w:rStyle w:val="Hyperlink"/>
            <w:u w:val="single"/>
          </w:rPr>
          <w:t xml:space="preserve"> Ligh Trade</w:t>
        </w:r>
        <w:r>
          <w:rPr>
            <w:rStyle w:val="Hyperlink"/>
          </w:rPr>
          <w:t xml:space="preserve">:  Ligh Trade is a leading operator of carrier and trader neutral bandwidth pooling points.  They are known for their physical delivery mechanism which eliminates the time it takes to transfer bandwidth between networks.  </w:t>
        </w:r>
      </w:hyperlink>
      <w:hyperlink r:id="rId7">
        <w:r>
          <w:rPr>
            <w:rStyle w:val="Hyperlink"/>
          </w:rPr>
          <w:t>http://www.lightrade.com</w:t>
        </w:r>
      </w:hyperlink>
    </w:p>
    <w:p>
      <w:pPr>
        <w:pStyle w:val="BodyText"/>
        <w:rPr>
          <w:b/>
          <w:u w:val="single"/>
        </w:rPr>
      </w:pPr>
      <w:r>
        <w:rPr>
          <w:u w:val="single"/>
        </w:rPr>
        <w:t>RateXchange</w:t>
      </w:r>
      <w:r>
        <w:rPr/>
        <w:t xml:space="preserve">:  Formerly Netamerica.com, RateXchange is an electronic trading system providing standardized contracts to allow telecom providers and ISP’s to buy/sell bandwidth capacity.  Company is expanding it services in Europe.  Holds custom auctions for bandwidth, dark fiber, spectrum and minutes capacity. Based in San Francisco.  </w:t>
      </w:r>
      <w:hyperlink r:id="rId8">
        <w:r>
          <w:rPr>
            <w:rStyle w:val="Hyperlink"/>
          </w:rPr>
          <w:t>http://www.ratexchange.com</w:t>
        </w:r>
      </w:hyperlink>
    </w:p>
    <w:p>
      <w:pPr>
        <w:pStyle w:val="BodyText"/>
        <w:rPr>
          <w:b/>
          <w:u w:val="single"/>
        </w:rPr>
      </w:pPr>
      <w:r>
        <w:rPr>
          <w:b/>
          <w:u w:val="single"/>
        </w:rPr>
      </w:r>
    </w:p>
    <w:p>
      <w:pPr>
        <w:pStyle w:val="BodyText"/>
        <w:rPr/>
      </w:pPr>
      <w:r>
        <w:rPr>
          <w:b/>
          <w:u w:val="single"/>
        </w:rPr>
        <w:t>Bandwidth Traders</w:t>
      </w:r>
      <w:r>
        <w:rPr>
          <w:b/>
        </w:rPr>
        <w:t>:</w:t>
      </w:r>
    </w:p>
    <w:p>
      <w:pPr>
        <w:pStyle w:val="BodyText"/>
        <w:rPr/>
      </w:pPr>
      <w:r>
        <w:rPr>
          <w:u w:val="single"/>
        </w:rPr>
        <w:t>Duke Power</w:t>
      </w:r>
      <w:r>
        <w:rPr/>
        <w:t xml:space="preserve">:  Based in Charlotte, North Carolina is leading international energy company offering energy trading and marketing risk management services, Duke Power and Panergy Corp.merged in 1997 and became Duke Energy.  DukeNet Communications is the telecom arm of Duke Energy.  They provide 3300 fiber optic miles centered through the Carolinas.  </w:t>
      </w:r>
      <w:hyperlink r:id="rId9">
        <w:r>
          <w:rPr>
            <w:rStyle w:val="Hyperlink"/>
          </w:rPr>
          <w:t>http://www.duke-energy.com</w:t>
        </w:r>
      </w:hyperlink>
    </w:p>
    <w:p>
      <w:pPr>
        <w:pStyle w:val="BodyText"/>
        <w:rPr>
          <w:u w:val="single"/>
        </w:rPr>
      </w:pPr>
      <w:r>
        <w:rPr>
          <w:u w:val="single"/>
        </w:rPr>
        <w:t>Dynegy</w:t>
      </w:r>
      <w:r>
        <w:rPr/>
        <w:t xml:space="preserve">:  A leading provider of energy and communications in North America, U.K. and Europe. They recently acquired Extant (a Colorado based communications solutions company which planned to own/control a limited broadband data communications network between CLEC’s and ILEC’s in the U.S.).  Telstra Corp. which is the Australian premier telecom and information services company held 17% in Extant they now hold 20% interest in Dynegy.  </w:t>
      </w:r>
      <w:hyperlink r:id="rId10">
        <w:r>
          <w:rPr>
            <w:rStyle w:val="Hyperlink"/>
          </w:rPr>
          <w:t>http://www.dynegy.com</w:t>
        </w:r>
      </w:hyperlink>
    </w:p>
    <w:p>
      <w:pPr>
        <w:pStyle w:val="BodyText"/>
        <w:rPr/>
      </w:pPr>
      <w:r>
        <w:rPr>
          <w:u w:val="single"/>
        </w:rPr>
        <w:t>El Paso Global Networks</w:t>
      </w:r>
      <w:r>
        <w:rPr/>
        <w:t xml:space="preserve">:  A subsidiary of El Paso Energy Corp.  The telecommunications side of El Paso Global Networks.  Based in Houston, Texas. </w:t>
      </w:r>
      <w:hyperlink r:id="rId11">
        <w:r>
          <w:rPr>
            <w:rStyle w:val="Hyperlink"/>
          </w:rPr>
          <w:t>http://www.epenergy.com</w:t>
        </w:r>
      </w:hyperlink>
    </w:p>
    <w:p>
      <w:pPr>
        <w:pStyle w:val="BodyText"/>
        <w:rPr/>
      </w:pPr>
      <w:r>
        <w:rPr>
          <w:u w:val="single"/>
        </w:rPr>
        <w:t>Reliant Energy Communications</w:t>
      </w:r>
      <w:r>
        <w:rPr/>
        <w:t xml:space="preserve">:  Reliant is a subsidiary of Reliant Energy based out of Houston, Texas.  Reliant Energy Communications installs fiber optic cables and is involved in bandwidth trading.  It is a registered CLEC.  </w:t>
      </w:r>
      <w:hyperlink r:id="rId12">
        <w:r>
          <w:rPr>
            <w:rStyle w:val="Hyperlink"/>
          </w:rPr>
          <w:t>http://www.reliantenergy.com</w:t>
        </w:r>
      </w:hyperlink>
    </w:p>
    <w:p>
      <w:pPr>
        <w:pStyle w:val="BodyText"/>
        <w:rPr/>
      </w:pPr>
      <w:r>
        <w:rPr>
          <w:u w:val="single"/>
        </w:rPr>
        <w:t>Williams Communications</w:t>
      </w:r>
      <w:r>
        <w:rPr/>
        <w:t xml:space="preserve">:  Operates a 26,000 mile nationwide fiber optic network, initially wasn’t supportive of bandwidth trading, but announced in early 2000 that it would take an active role in setting standards and driving growth for bandwidth trading.  </w:t>
      </w:r>
      <w:hyperlink r:id="rId13">
        <w:r>
          <w:rPr>
            <w:rStyle w:val="Hyperlink"/>
          </w:rPr>
          <w:t>http://www.williams.com</w:t>
        </w:r>
      </w:hyperlink>
    </w:p>
    <w:p>
      <w:pPr>
        <w:pStyle w:val="BodyText"/>
        <w:rPr/>
      </w:pPr>
      <w:r>
        <w:rPr/>
        <w:t xml:space="preserve"> </w:t>
      </w:r>
      <w:r>
        <w:rPr>
          <w:b/>
          <w:u w:val="single"/>
        </w:rPr>
        <w:t>Fiber Optic Competitor</w:t>
      </w:r>
      <w:r>
        <w:rPr/>
        <w:t>:</w:t>
      </w:r>
    </w:p>
    <w:p>
      <w:pPr>
        <w:pStyle w:val="BodyText"/>
        <w:rPr/>
      </w:pPr>
      <w:r>
        <w:rPr>
          <w:u w:val="single"/>
        </w:rPr>
        <w:t>Level 3 Communications</w:t>
      </w:r>
      <w:r>
        <w:rPr/>
        <w:t xml:space="preserve">:  A communications and information services company that is building an international IP based network.  Operations began in 1998.  CLEC based in Broomfield, CO.  </w:t>
      </w:r>
      <w:hyperlink r:id="rId14">
        <w:r>
          <w:rPr>
            <w:rStyle w:val="Hyperlink"/>
          </w:rPr>
          <w:t>http://www.Level3.com</w:t>
        </w:r>
      </w:hyperlink>
    </w:p>
    <w:p>
      <w:pPr>
        <w:pStyle w:val="BodyText"/>
        <w:rPr/>
      </w:pPr>
      <w:r>
        <w:rPr/>
      </w:r>
    </w:p>
    <w:p>
      <w:pPr>
        <w:pStyle w:val="BodyText"/>
        <w:rPr>
          <w:u w:val="single"/>
        </w:rPr>
      </w:pPr>
      <w:r>
        <w:rPr>
          <w:u w:val="single"/>
        </w:rPr>
      </w:r>
    </w:p>
    <w:p>
      <w:pPr>
        <w:pStyle w:val="BodyText"/>
        <w:rPr>
          <w:u w:val="single"/>
        </w:rPr>
      </w:pPr>
      <w:r>
        <w:rPr>
          <w:u w:val="single"/>
        </w:rPr>
      </w:r>
    </w:p>
    <w:p>
      <w:pPr>
        <w:pStyle w:val="BodyText"/>
        <w:rPr>
          <w:u w:val="single"/>
        </w:rPr>
      </w:pPr>
      <w:r>
        <w:rPr>
          <w:u w:val="single"/>
        </w:rPr>
      </w:r>
    </w:p>
    <w:p>
      <w:pPr>
        <w:pStyle w:val="BodyText"/>
        <w:rPr/>
      </w:pPr>
      <w:r>
        <w:rPr/>
      </w:r>
    </w:p>
    <w:p>
      <w:pPr>
        <w:pStyle w:val="BodyText"/>
        <w:rPr/>
      </w:pPr>
      <w:r>
        <w:rPr/>
      </w:r>
    </w:p>
    <w:p>
      <w:pPr>
        <w:pStyle w:val="BodyText"/>
        <w:rPr/>
      </w:pPr>
      <w:r>
        <w:rPr/>
      </w:r>
    </w:p>
    <w:p>
      <w:pPr>
        <w:pStyle w:val="BodyText"/>
        <w:rPr/>
      </w:pPr>
      <w:r>
        <w:rPr/>
      </w:r>
    </w:p>
    <w:p>
      <w:pPr>
        <w:pStyle w:val="BodyText"/>
        <w:spacing w:lineRule="atLeast" w:line="220" w:before="0" w:after="220"/>
        <w:ind w:hanging="0" w:start="840" w:end="-360"/>
        <w:rPr/>
      </w:pPr>
      <w:r>
        <w:rPr/>
      </w:r>
    </w:p>
    <w:sectPr>
      <w:headerReference w:type="default" r:id="rId15"/>
      <w:headerReference w:type="first" r:id="rId16"/>
      <w:footerReference w:type="default" r:id="rId17"/>
      <w:footerReference w:type="first" r:id="rId18"/>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6"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merexenergy.com/" TargetMode="External"/><Relationship Id="rId3" Type="http://schemas.openxmlformats.org/officeDocument/2006/relationships/hyperlink" Target="http://www.thexchange.com/" TargetMode="External"/><Relationship Id="rId4" Type="http://schemas.openxmlformats.org/officeDocument/2006/relationships/hyperlink" Target="http://www.band-x.com/" TargetMode="External"/><Relationship Id="rId5" Type="http://schemas.openxmlformats.org/officeDocument/2006/relationships/hyperlink" Target="http://www.bandwidth.com/" TargetMode="External"/><Relationship Id="rId6" Type="http://schemas.openxmlformats.org/officeDocument/2006/relationships/hyperlink" Target="http://www.lightrade.com/" TargetMode="External"/><Relationship Id="rId7" Type="http://schemas.openxmlformats.org/officeDocument/2006/relationships/hyperlink" Target="http://www.lightrade.com/" TargetMode="External"/><Relationship Id="rId8" Type="http://schemas.openxmlformats.org/officeDocument/2006/relationships/hyperlink" Target="http://www.ratexchange.com/" TargetMode="External"/><Relationship Id="rId9" Type="http://schemas.openxmlformats.org/officeDocument/2006/relationships/hyperlink" Target="http://www.duke-energy.com/" TargetMode="External"/><Relationship Id="rId10" Type="http://schemas.openxmlformats.org/officeDocument/2006/relationships/hyperlink" Target="http://dynegy.com/" TargetMode="External"/><Relationship Id="rId11" Type="http://schemas.openxmlformats.org/officeDocument/2006/relationships/hyperlink" Target="http://www.epenergy.com/" TargetMode="External"/><Relationship Id="rId12" Type="http://schemas.openxmlformats.org/officeDocument/2006/relationships/hyperlink" Target="http://www.reliantenergy.com/" TargetMode="External"/><Relationship Id="rId13" Type="http://schemas.openxmlformats.org/officeDocument/2006/relationships/hyperlink" Target="http://www.williams.com/" TargetMode="External"/><Relationship Id="rId14" Type="http://schemas.openxmlformats.org/officeDocument/2006/relationships/hyperlink" Target="http://www.Level3.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2000-12-04T20:49:00Z</dcterms:created>
  <dc:creator>Tracy J. McLaughlin</dc:creator>
  <dc:description/>
  <dc:language>en-CA</dc:language>
  <cp:lastModifiedBy>Tracy J. McLaughlin</cp:lastModifiedBy>
  <cp:lastPrinted>2000-11-30T10:18:00Z</cp:lastPrinted>
  <dcterms:modified xsi:type="dcterms:W3CDTF">2000-12-04T20:49:00Z</dcterms:modified>
  <cp:revision>2</cp:revision>
  <dc:subject/>
  <dc:title>Memo</dc:title>
</cp:coreProperties>
</file>