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AVAILABLE FIRM CAPACITY ON TRANSWESTERN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In accordance with Rate Schedule FTS-1, Section 13 of Transwestern's FERC Gas Tariff, the following capacity will be available on a firm basis beginning January 1, 2000: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8"/>
        <w:gridCol w:w="3924"/>
        <w:gridCol w:w="36"/>
        <w:gridCol w:w="2177"/>
        <w:gridCol w:w="1"/>
      </w:tblGrid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Volume:</w:t>
            </w:r>
          </w:p>
        </w:tc>
        <w:tc>
          <w:tcPr>
            <w:tcW w:w="3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30,000 Dth/day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Receipt/Delivery Points:</w:t>
            </w:r>
          </w:p>
        </w:tc>
        <w:tc>
          <w:tcPr>
            <w:tcW w:w="61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 Plata "A" (Northwest Pipeline POI #500533, Williams Ignacio POI #500535, Amoco Florida POI #500536) to Blanco Hub (El Paso Blanco, POI #500540, I/B Link POI #500545).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Maximum Rate:</w:t>
            </w:r>
          </w:p>
        </w:tc>
        <w:tc>
          <w:tcPr>
            <w:tcW w:w="61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$.1020/Dth reservation rate plus applicable commodity rate and surcharges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Fuel: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0.25%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Contingency bids will not be accepted.  The method for bid evaluation will be the highest rate.  Capacity will be allocated pursuant to Rate Schedule FTS-1, Section 13, of Transwestern's FERC Gas Tariff.  This capacity is subject to the "right to match" provisions of the Right of First Refusal procedures of Rate Schedule FTS-1.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Binding bids for a term of one (1) year or greater must be submitted in accordance with the requirements of Rate Schedule FTS-1, Section 13 by 5:00 p.m. CCT on Monday, July 31, 2000 to Lorraine Lindberg, P.O. Box 1188, Houston, Texas 77251-1188, facsimile (713) 646-4095.  Please contact Lorraine Lindberg with any questions at (713) 853-5403.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avacap13.doc</w:t>
    </w:r>
    <w:r>
      <w:rPr>
        <w:sz w:val="16"/>
        <w:lang w:eastAsia="en-US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2000-06-30T12:03:00Z</dcterms:created>
  <dc:creator>Lorraine Lindberg</dc:creator>
  <dc:description/>
  <dc:language>en-CA</dc:language>
  <cp:lastModifiedBy>Lorraine Lindberg</cp:lastModifiedBy>
  <cp:lastPrinted>2000-06-30T09:44:00Z</cp:lastPrinted>
  <dcterms:modified xsi:type="dcterms:W3CDTF">2000-06-30T12:20:00Z</dcterms:modified>
  <cp:revision>4</cp:revision>
  <dc:subject/>
  <dc:title>AVAILABLE FIRM CAPACITY ON TRANSWESTERN</dc:title>
</cp:coreProperties>
</file>