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rStyle w:val="Strong"/>
        </w:rPr>
        <w:t>Talking Points- FERC Audit of CAISO</w:t>
      </w:r>
    </w:p>
    <w:p>
      <w:pPr>
        <w:pStyle w:val="Normal"/>
        <w:ind w:start="750" w:end="0"/>
        <w:rPr>
          <w:rStyle w:val="Strong"/>
          <w:color w:val="000000"/>
        </w:rPr>
      </w:pPr>
      <w:r>
        <w:rPr/>
      </w:r>
    </w:p>
    <w:p>
      <w:pPr>
        <w:pStyle w:val="Normal"/>
        <w:ind w:start="750" w:end="0"/>
        <w:rPr>
          <w:color w:val="000000"/>
        </w:rPr>
      </w:pPr>
      <w:r>
        <w:rPr>
          <w:rStyle w:val="Strong"/>
          <w:color w:val="000000"/>
        </w:rPr>
        <w:t>Board /Stakeholder procedures:</w:t>
      </w:r>
    </w:p>
    <w:p>
      <w:pPr>
        <w:pStyle w:val="Normal"/>
        <w:numPr>
          <w:ilvl w:val="0"/>
          <w:numId w:val="3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>Composition of ISO board</w:t>
      </w:r>
    </w:p>
    <w:p>
      <w:pPr>
        <w:pStyle w:val="Normal"/>
        <w:numPr>
          <w:ilvl w:val="0"/>
          <w:numId w:val="3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 xml:space="preserve">Lack of stakeholder input at Board meeting on each specific issue.  Little if any "minority" opinions made to the Board. </w:t>
      </w:r>
    </w:p>
    <w:p>
      <w:pPr>
        <w:pStyle w:val="Normal"/>
        <w:numPr>
          <w:ilvl w:val="0"/>
          <w:numId w:val="3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>Stakeholder process.  What is it?  Does it exist?  What happens to minority opinions?</w:t>
      </w:r>
    </w:p>
    <w:p>
      <w:pPr>
        <w:pStyle w:val="Normal"/>
        <w:spacing w:before="300" w:after="0"/>
        <w:ind w:start="750" w:end="0"/>
        <w:rPr>
          <w:rFonts w:eastAsia="Arial Unicode MS"/>
          <w:color w:val="000000"/>
        </w:rPr>
      </w:pPr>
      <w:r>
        <w:rPr>
          <w:rStyle w:val="Strong"/>
          <w:color w:val="000000"/>
        </w:rPr>
        <w:t>Market Rules:</w:t>
      </w:r>
    </w:p>
    <w:p>
      <w:pPr>
        <w:pStyle w:val="Normal"/>
        <w:numPr>
          <w:ilvl w:val="0"/>
          <w:numId w:val="4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>Comparability of treatment for ALL market participants (including CDWR/CERS).</w:t>
      </w:r>
    </w:p>
    <w:p>
      <w:pPr>
        <w:pStyle w:val="Normal"/>
        <w:numPr>
          <w:ilvl w:val="0"/>
          <w:numId w:val="4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 xml:space="preserve">Calculation and Posting of TTC/ATC values. </w:t>
      </w:r>
    </w:p>
    <w:p>
      <w:pPr>
        <w:pStyle w:val="Normal"/>
        <w:numPr>
          <w:ilvl w:val="0"/>
          <w:numId w:val="4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 xml:space="preserve">Interpretation of CAISO generator compliance.  From what emerged at the FERC staff meeting with ISO and industry, the ISO has a very convoluted method of determining non-compliance.  </w:t>
      </w:r>
    </w:p>
    <w:p>
      <w:pPr>
        <w:pStyle w:val="Normal"/>
        <w:numPr>
          <w:ilvl w:val="0"/>
          <w:numId w:val="4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 xml:space="preserve">Creditworthness.  Who is the credit worthy counterparty and are there any special conditions being placed on market participants by this party (i.e. CDWR/CERS)?  Is there a creditworthy counterparty backing every transaction?   </w:t>
      </w:r>
    </w:p>
    <w:p>
      <w:pPr>
        <w:pStyle w:val="Normal"/>
        <w:numPr>
          <w:ilvl w:val="0"/>
          <w:numId w:val="4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 xml:space="preserve">Transparency of market prices.  </w:t>
      </w:r>
    </w:p>
    <w:p>
      <w:pPr>
        <w:pStyle w:val="Normal"/>
        <w:ind w:start="750" w:end="0"/>
        <w:rPr>
          <w:rStyle w:val="Strong"/>
          <w:color w:val="000000"/>
        </w:rPr>
      </w:pPr>
      <w:r>
        <w:rPr>
          <w:color w:val="000000"/>
        </w:rPr>
      </w:r>
    </w:p>
    <w:p>
      <w:pPr>
        <w:pStyle w:val="Normal"/>
        <w:ind w:start="750" w:end="0"/>
        <w:rPr>
          <w:color w:val="000000"/>
        </w:rPr>
      </w:pPr>
      <w:r>
        <w:rPr>
          <w:rStyle w:val="Strong"/>
          <w:color w:val="000000"/>
        </w:rPr>
        <w:t>Department of Market Analysis (DMA):</w:t>
      </w:r>
    </w:p>
    <w:p>
      <w:pPr>
        <w:pStyle w:val="Normal"/>
        <w:numPr>
          <w:ilvl w:val="0"/>
          <w:numId w:val="2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>Review procedures for internal audit of ISO by DMA to assure full compliance with CAISO procedures and protocols.</w:t>
      </w:r>
    </w:p>
    <w:p>
      <w:pPr>
        <w:pStyle w:val="Normal"/>
        <w:numPr>
          <w:ilvl w:val="0"/>
          <w:numId w:val="2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>Basic functional review.  Any DMA, whose mantra is, "Information to the market is bad" is fundamentally flawed!</w:t>
      </w:r>
    </w:p>
    <w:p>
      <w:pPr>
        <w:pStyle w:val="Normal"/>
        <w:ind w:start="750" w:end="0"/>
        <w:rPr>
          <w:rStyle w:val="Strong"/>
          <w:color w:val="000000"/>
        </w:rPr>
      </w:pPr>
      <w:r>
        <w:rPr>
          <w:color w:val="000000"/>
        </w:rPr>
      </w:r>
    </w:p>
    <w:p>
      <w:pPr>
        <w:pStyle w:val="Normal"/>
        <w:ind w:start="750" w:end="0"/>
        <w:rPr>
          <w:color w:val="000000"/>
        </w:rPr>
      </w:pPr>
      <w:r>
        <w:rPr>
          <w:rStyle w:val="Strong"/>
          <w:color w:val="000000"/>
        </w:rPr>
        <w:t>Operations:</w:t>
      </w:r>
    </w:p>
    <w:p>
      <w:pPr>
        <w:pStyle w:val="Normal"/>
        <w:numPr>
          <w:ilvl w:val="0"/>
          <w:numId w:val="1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>Communications procedures during times of emergency.  From the example shared by FERC at meeting at ISO last week, communications from the ISO are seriously deficient.</w:t>
      </w:r>
    </w:p>
    <w:p>
      <w:pPr>
        <w:pStyle w:val="Normal"/>
        <w:ind w:start="750" w:end="0"/>
        <w:rPr>
          <w:rStyle w:val="Strong"/>
          <w:color w:val="000000"/>
        </w:rPr>
      </w:pPr>
      <w:r>
        <w:rPr>
          <w:color w:val="000000"/>
        </w:rPr>
      </w:r>
    </w:p>
    <w:p>
      <w:pPr>
        <w:pStyle w:val="Normal"/>
        <w:ind w:start="750" w:end="0"/>
        <w:rPr>
          <w:color w:val="000000"/>
        </w:rPr>
      </w:pPr>
      <w:r>
        <w:rPr>
          <w:rStyle w:val="Strong"/>
          <w:color w:val="000000"/>
        </w:rPr>
        <w:t>Strategic Plans:</w:t>
      </w:r>
    </w:p>
    <w:p>
      <w:pPr>
        <w:pStyle w:val="Normal"/>
        <w:numPr>
          <w:ilvl w:val="0"/>
          <w:numId w:val="5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 xml:space="preserve">Plans for eliminating commerical seams between CA and forming RTOs </w:t>
      </w:r>
    </w:p>
    <w:p>
      <w:pPr>
        <w:pStyle w:val="Normal"/>
        <w:numPr>
          <w:ilvl w:val="0"/>
          <w:numId w:val="5"/>
        </w:numPr>
        <w:spacing w:before="100" w:after="100"/>
        <w:ind w:hanging="360" w:start="1470" w:end="0"/>
        <w:rPr>
          <w:color w:val="000000"/>
        </w:rPr>
      </w:pPr>
      <w:r>
        <w:rPr>
          <w:color w:val="000000"/>
        </w:rPr>
        <w:t>Plans for market redesign - another issue that FERC has told the ISO to take on, yet they keep putting it off.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ind w:hanging="0" w:start="750" w:end="0"/>
      <w:jc w:val="center"/>
    </w:pPr>
    <w:rPr>
      <w:color w:val="00000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2001-10-17T11:27:00Z</dcterms:created>
  <dc:creator>ralvare2</dc:creator>
  <dc:description/>
  <dc:language>en-CA</dc:language>
  <cp:lastModifiedBy>ralvare2</cp:lastModifiedBy>
  <cp:lastPrinted>2001-10-17T13:36:00Z</cp:lastPrinted>
  <dcterms:modified xsi:type="dcterms:W3CDTF">2001-10-17T15:06:00Z</dcterms:modified>
  <cp:revision>5</cp:revision>
  <dc:subject/>
  <dc:title>Market Rules:</dc:title>
</cp:coreProperties>
</file>