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To:  Enron Worldwide</w:t>
      </w:r>
    </w:p>
    <w:p>
      <w:pPr>
        <w:pStyle w:val="Normal"/>
        <w:rPr>
          <w:rFonts w:ascii="Arial" w:hAnsi="Arial" w:cs="Arial"/>
        </w:rPr>
      </w:pPr>
      <w:r>
        <w:rPr>
          <w:rFonts w:cs="Arial" w:ascii="Arial" w:hAnsi="Arial"/>
        </w:rPr>
        <w:t>From:  Steve Kean and Mike Terasso</w:t>
      </w:r>
    </w:p>
    <w:p>
      <w:pPr>
        <w:pStyle w:val="Normal"/>
        <w:rPr>
          <w:rFonts w:ascii="Arial" w:hAnsi="Arial" w:cs="Arial"/>
        </w:rPr>
      </w:pPr>
      <w:r>
        <w:rPr>
          <w:rFonts w:cs="Arial" w:ascii="Arial" w:hAnsi="Arial"/>
        </w:rPr>
        <w:t>Re: Organization Announcement</w:t>
      </w:r>
    </w:p>
    <w:p>
      <w:pPr>
        <w:pStyle w:val="Normal"/>
        <w:pBdr>
          <w:bottom w:val="single" w:sz="12" w:space="1" w:color="000000"/>
        </w:pBdr>
        <w:rPr/>
      </w:pPr>
      <w:r>
        <w:rPr/>
      </w:r>
    </w:p>
    <w:p>
      <w:pPr>
        <w:pStyle w:val="Normal"/>
        <w:rPr/>
      </w:pPr>
      <w:r>
        <w:rPr/>
      </w:r>
    </w:p>
    <w:p>
      <w:pPr>
        <w:pStyle w:val="Normal"/>
        <w:spacing w:lineRule="auto" w:line="480"/>
        <w:rPr/>
      </w:pPr>
      <w:r>
        <w:rPr>
          <w:rFonts w:cs="Arial" w:ascii="Arial" w:hAnsi="Arial"/>
          <w:szCs w:val="28"/>
        </w:rPr>
        <w:t xml:space="preserve">Effective immediately responsibility for the operational, environmental, safety and social audits of Enron facilities is transferred from Enron Transportation Services to Corporate Public Affairs under Mike Terraso, Enron's Vice President of Environment, Health and Safety and Chief Environmental Officer.  The current directors of Facility Audits, Chuck Goode and Steve Allen will report to Mike and will be responsible for leading the </w:t>
      </w:r>
      <w:r>
        <w:rPr>
          <w:rFonts w:cs="Arial" w:ascii="Arial" w:hAnsi="Arial"/>
          <w:szCs w:val="28"/>
          <w:highlight w:val="yellow"/>
        </w:rPr>
        <w:t>corporate operations management system audits of assets</w:t>
      </w:r>
      <w:r>
        <w:rPr>
          <w:rFonts w:cs="Arial" w:ascii="Arial" w:hAnsi="Arial"/>
          <w:szCs w:val="28"/>
        </w:rPr>
        <w:t>[what does this mean?].  Technical experts from business unit operations and engineering will continue to serve on the multidisciplinary audit teams.</w:t>
      </w:r>
      <w:r>
        <w:rPr>
          <w:rFonts w:cs="Arial" w:ascii="Arial" w:hAnsi="Arial"/>
          <w:szCs w:val="20"/>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2001-08-07T19:45:00Z</dcterms:created>
  <dc:creator>skean</dc:creator>
  <dc:description/>
  <dc:language>en-CA</dc:language>
  <cp:lastModifiedBy>skean</cp:lastModifiedBy>
  <dcterms:modified xsi:type="dcterms:W3CDTF">2001-08-07T19:51:00Z</dcterms:modified>
  <cp:revision>1</cp:revision>
  <dc:subject/>
  <dc:title>To:  Enron Worldwide</dc:title>
</cp:coreProperties>
</file>