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u w:val="single"/>
        </w:rPr>
      </w:pPr>
      <w:r>
        <w:rPr>
          <w:b/>
          <w:bCs/>
          <w:sz w:val="28"/>
          <w:szCs w:val="28"/>
          <w:u w:val="single"/>
        </w:rPr>
        <w:t>SUMMARY OF COLUMBIA &amp; KOCH AUCTION PROPOSALS</w:t>
      </w:r>
    </w:p>
    <w:p>
      <w:pPr>
        <w:pStyle w:val="Normal"/>
        <w:jc w:val="center"/>
        <w:rPr>
          <w:b/>
          <w:bCs/>
          <w:sz w:val="28"/>
          <w:szCs w:val="28"/>
          <w:u w:val="single"/>
        </w:rPr>
      </w:pPr>
      <w:r>
        <w:rPr>
          <w:b/>
          <w:bCs/>
          <w:sz w:val="28"/>
          <w:szCs w:val="28"/>
          <w:u w:val="single"/>
        </w:rPr>
      </w:r>
    </w:p>
    <w:p>
      <w:pPr>
        <w:pStyle w:val="Normal"/>
        <w:jc w:val="center"/>
        <w:rPr>
          <w:sz w:val="22"/>
          <w:szCs w:val="22"/>
        </w:rPr>
      </w:pPr>
      <w:r>
        <w:rPr>
          <w:sz w:val="22"/>
          <w:szCs w:val="22"/>
        </w:rPr>
      </w:r>
    </w:p>
    <w:p>
      <w:pPr>
        <w:pStyle w:val="Normal"/>
        <w:rPr/>
      </w:pPr>
      <w:r>
        <w:rPr>
          <w:b/>
          <w:bCs/>
          <w:sz w:val="22"/>
          <w:szCs w:val="22"/>
          <w:u w:val="single"/>
        </w:rPr>
        <w:t xml:space="preserve">Columbia Gas Transmission </w:t>
      </w:r>
      <w:r>
        <w:rPr>
          <w:sz w:val="22"/>
          <w:szCs w:val="22"/>
        </w:rPr>
        <w:t>submitted June 30, 2000</w:t>
      </w:r>
    </w:p>
    <w:p>
      <w:pPr>
        <w:pStyle w:val="Normal"/>
        <w:ind w:start="360" w:end="0"/>
        <w:rPr>
          <w:sz w:val="22"/>
          <w:szCs w:val="22"/>
          <w:u w:val="single"/>
        </w:rPr>
      </w:pPr>
      <w:r>
        <w:rPr>
          <w:sz w:val="22"/>
          <w:szCs w:val="22"/>
          <w:u w:val="single"/>
        </w:rPr>
        <w:t>Present System</w:t>
      </w:r>
    </w:p>
    <w:p>
      <w:pPr>
        <w:pStyle w:val="Normal"/>
        <w:numPr>
          <w:ilvl w:val="0"/>
          <w:numId w:val="1"/>
        </w:numPr>
        <w:tabs>
          <w:tab w:val="clear" w:pos="720"/>
          <w:tab w:val="left" w:pos="0" w:leader="none"/>
        </w:tabs>
        <w:ind w:hanging="720" w:start="1440" w:end="0"/>
        <w:rPr>
          <w:sz w:val="22"/>
          <w:szCs w:val="22"/>
        </w:rPr>
      </w:pPr>
      <w:r>
        <w:rPr>
          <w:sz w:val="22"/>
          <w:szCs w:val="22"/>
        </w:rPr>
        <w:t>Auction system posts available capacity on EBB on Wednesdays</w:t>
      </w:r>
    </w:p>
    <w:p>
      <w:pPr>
        <w:pStyle w:val="Normal"/>
        <w:numPr>
          <w:ilvl w:val="0"/>
          <w:numId w:val="1"/>
        </w:numPr>
        <w:tabs>
          <w:tab w:val="clear" w:pos="720"/>
          <w:tab w:val="left" w:pos="0" w:leader="none"/>
        </w:tabs>
        <w:ind w:hanging="720" w:start="1440" w:end="0"/>
        <w:rPr>
          <w:sz w:val="22"/>
          <w:szCs w:val="22"/>
        </w:rPr>
      </w:pPr>
      <w:r>
        <w:rPr>
          <w:sz w:val="22"/>
          <w:szCs w:val="22"/>
        </w:rPr>
        <w:t>Auctions over 5-day period - most action in last few hours of last morning</w:t>
      </w:r>
    </w:p>
    <w:p>
      <w:pPr>
        <w:pStyle w:val="Normal"/>
        <w:numPr>
          <w:ilvl w:val="0"/>
          <w:numId w:val="0"/>
        </w:numPr>
        <w:ind w:hanging="0" w:start="360" w:end="0"/>
        <w:rPr>
          <w:sz w:val="22"/>
          <w:szCs w:val="22"/>
          <w:u w:val="single"/>
        </w:rPr>
      </w:pPr>
      <w:r>
        <w:rPr>
          <w:sz w:val="22"/>
          <w:szCs w:val="22"/>
          <w:u w:val="single"/>
        </w:rPr>
        <w:t>Revisions</w:t>
      </w:r>
    </w:p>
    <w:p>
      <w:pPr>
        <w:pStyle w:val="Normal"/>
        <w:numPr>
          <w:ilvl w:val="0"/>
          <w:numId w:val="1"/>
        </w:numPr>
        <w:tabs>
          <w:tab w:val="clear" w:pos="720"/>
          <w:tab w:val="left" w:pos="0" w:leader="none"/>
        </w:tabs>
        <w:ind w:hanging="720" w:start="1440" w:end="0"/>
        <w:rPr>
          <w:sz w:val="22"/>
          <w:szCs w:val="22"/>
        </w:rPr>
      </w:pPr>
      <w:r>
        <w:rPr>
          <w:sz w:val="22"/>
          <w:szCs w:val="22"/>
        </w:rPr>
        <w:t>Will be "bid/offer" procedure similar to on-line commodity trading -real time bidding</w:t>
      </w:r>
    </w:p>
    <w:p>
      <w:pPr>
        <w:pStyle w:val="Normal"/>
        <w:numPr>
          <w:ilvl w:val="0"/>
          <w:numId w:val="1"/>
        </w:numPr>
        <w:tabs>
          <w:tab w:val="clear" w:pos="720"/>
          <w:tab w:val="left" w:pos="0" w:leader="none"/>
        </w:tabs>
        <w:ind w:hanging="720" w:start="1440" w:end="0"/>
        <w:rPr>
          <w:sz w:val="22"/>
          <w:szCs w:val="22"/>
        </w:rPr>
      </w:pPr>
      <w:r>
        <w:rPr>
          <w:sz w:val="22"/>
          <w:szCs w:val="22"/>
        </w:rPr>
        <w:t>Daily posting replaces current "general available capacity" (by 7 A.M.).  Posting will include all terms under which Columbia is willing to sell the capacity. If Columbia offers discounted capacity, the customer can counter with a different rate</w:t>
      </w:r>
    </w:p>
    <w:p>
      <w:pPr>
        <w:pStyle w:val="Normal"/>
        <w:numPr>
          <w:ilvl w:val="0"/>
          <w:numId w:val="1"/>
        </w:numPr>
        <w:tabs>
          <w:tab w:val="clear" w:pos="720"/>
          <w:tab w:val="left" w:pos="0" w:leader="none"/>
        </w:tabs>
        <w:ind w:hanging="720" w:start="1440" w:end="0"/>
        <w:rPr>
          <w:sz w:val="22"/>
          <w:szCs w:val="22"/>
        </w:rPr>
      </w:pPr>
      <w:r>
        <w:rPr>
          <w:sz w:val="22"/>
          <w:szCs w:val="22"/>
        </w:rPr>
        <w:t>If Columbia offers maximum rate capacity, the customer can counter with a different term</w:t>
      </w:r>
    </w:p>
    <w:p>
      <w:pPr>
        <w:pStyle w:val="Normal"/>
        <w:numPr>
          <w:ilvl w:val="0"/>
          <w:numId w:val="1"/>
        </w:numPr>
        <w:tabs>
          <w:tab w:val="clear" w:pos="720"/>
          <w:tab w:val="left" w:pos="0" w:leader="none"/>
        </w:tabs>
        <w:ind w:hanging="720" w:start="1440" w:end="0"/>
        <w:rPr>
          <w:sz w:val="22"/>
          <w:szCs w:val="22"/>
        </w:rPr>
      </w:pPr>
      <w:r>
        <w:rPr>
          <w:sz w:val="22"/>
          <w:szCs w:val="22"/>
        </w:rPr>
        <w:t>No other variables can be changed</w:t>
      </w:r>
    </w:p>
    <w:p>
      <w:pPr>
        <w:pStyle w:val="Normal"/>
        <w:numPr>
          <w:ilvl w:val="0"/>
          <w:numId w:val="1"/>
        </w:numPr>
        <w:tabs>
          <w:tab w:val="clear" w:pos="720"/>
          <w:tab w:val="left" w:pos="0" w:leader="none"/>
        </w:tabs>
        <w:ind w:hanging="720" w:start="1440" w:end="0"/>
        <w:rPr>
          <w:sz w:val="22"/>
          <w:szCs w:val="22"/>
        </w:rPr>
      </w:pPr>
      <w:r>
        <w:rPr>
          <w:sz w:val="22"/>
          <w:szCs w:val="22"/>
        </w:rPr>
        <w:t>From 8-8:15, Columbia will evaluate bids received since 7 AM and any bids received after 3 PM prior day.  If acceptable bids are received, capacity will be removed from future postings.</w:t>
      </w:r>
    </w:p>
    <w:p>
      <w:pPr>
        <w:pStyle w:val="Normal"/>
        <w:numPr>
          <w:ilvl w:val="0"/>
          <w:numId w:val="1"/>
        </w:numPr>
        <w:tabs>
          <w:tab w:val="clear" w:pos="720"/>
          <w:tab w:val="left" w:pos="0" w:leader="none"/>
        </w:tabs>
        <w:ind w:hanging="720" w:start="1440" w:end="0"/>
        <w:rPr>
          <w:sz w:val="22"/>
          <w:szCs w:val="22"/>
        </w:rPr>
      </w:pPr>
      <w:r>
        <w:rPr>
          <w:sz w:val="22"/>
          <w:szCs w:val="22"/>
        </w:rPr>
        <w:t xml:space="preserve">After 8:15, Columbia will run an interactive auction throughout the day until 3 pm.  </w:t>
      </w:r>
    </w:p>
    <w:p>
      <w:pPr>
        <w:pStyle w:val="Normal"/>
        <w:numPr>
          <w:ilvl w:val="0"/>
          <w:numId w:val="1"/>
        </w:numPr>
        <w:tabs>
          <w:tab w:val="clear" w:pos="720"/>
          <w:tab w:val="left" w:pos="0" w:leader="none"/>
        </w:tabs>
        <w:ind w:hanging="720" w:start="1440" w:end="0"/>
        <w:rPr>
          <w:sz w:val="22"/>
          <w:szCs w:val="22"/>
        </w:rPr>
      </w:pPr>
      <w:r>
        <w:rPr>
          <w:sz w:val="22"/>
          <w:szCs w:val="22"/>
        </w:rPr>
        <w:t>Sales will be immediate</w:t>
      </w:r>
    </w:p>
    <w:p>
      <w:pPr>
        <w:pStyle w:val="Normal"/>
        <w:numPr>
          <w:ilvl w:val="0"/>
          <w:numId w:val="1"/>
        </w:numPr>
        <w:tabs>
          <w:tab w:val="clear" w:pos="720"/>
          <w:tab w:val="left" w:pos="0" w:leader="none"/>
        </w:tabs>
        <w:ind w:hanging="720" w:start="1440" w:end="0"/>
        <w:rPr>
          <w:sz w:val="22"/>
          <w:szCs w:val="22"/>
        </w:rPr>
      </w:pPr>
      <w:r>
        <w:rPr>
          <w:sz w:val="22"/>
          <w:szCs w:val="22"/>
        </w:rPr>
        <w:t>Bids received in the after-hours market (3:00 p.m. - 8:00 a.m.) will be considered in the next day's initial non-interactive award at 8:15</w:t>
      </w:r>
    </w:p>
    <w:p>
      <w:pPr>
        <w:pStyle w:val="Normal"/>
        <w:numPr>
          <w:ilvl w:val="0"/>
          <w:numId w:val="1"/>
        </w:numPr>
        <w:tabs>
          <w:tab w:val="clear" w:pos="720"/>
          <w:tab w:val="left" w:pos="0" w:leader="none"/>
        </w:tabs>
        <w:ind w:hanging="720" w:start="1440" w:end="0"/>
        <w:rPr>
          <w:sz w:val="22"/>
          <w:szCs w:val="22"/>
        </w:rPr>
      </w:pPr>
      <w:r>
        <w:rPr>
          <w:sz w:val="22"/>
          <w:szCs w:val="22"/>
        </w:rPr>
        <w:t xml:space="preserve">Also proposes two-tiered ROFR matching period: capacity bid less than 18 months, ROFR rights to be exercised within 2-business days; capacity bid more than 18 months, ROFR rights to be exercised within 5-business days </w:t>
      </w:r>
    </w:p>
    <w:p>
      <w:pPr>
        <w:pStyle w:val="Normal"/>
        <w:numPr>
          <w:ilvl w:val="0"/>
          <w:numId w:val="0"/>
        </w:numPr>
        <w:ind w:hanging="0" w:start="2160" w:end="0"/>
        <w:rPr>
          <w:sz w:val="22"/>
          <w:szCs w:val="22"/>
        </w:rPr>
      </w:pPr>
      <w:r>
        <w:rPr>
          <w:sz w:val="22"/>
          <w:szCs w:val="22"/>
        </w:rPr>
      </w:r>
    </w:p>
    <w:p>
      <w:pPr>
        <w:pStyle w:val="Normal"/>
        <w:numPr>
          <w:ilvl w:val="0"/>
          <w:numId w:val="0"/>
        </w:numPr>
        <w:ind w:hanging="0" w:start="2160" w:end="0"/>
        <w:rPr>
          <w:sz w:val="22"/>
          <w:szCs w:val="22"/>
        </w:rPr>
      </w:pPr>
      <w:r>
        <w:rPr>
          <w:sz w:val="22"/>
          <w:szCs w:val="22"/>
        </w:rPr>
      </w:r>
    </w:p>
    <w:p>
      <w:pPr>
        <w:pStyle w:val="Normal"/>
        <w:numPr>
          <w:ilvl w:val="0"/>
          <w:numId w:val="0"/>
        </w:numPr>
        <w:ind w:hanging="0" w:start="0"/>
        <w:rPr/>
      </w:pPr>
      <w:r>
        <w:rPr>
          <w:b/>
          <w:bCs/>
          <w:sz w:val="22"/>
          <w:szCs w:val="22"/>
          <w:u w:val="single"/>
        </w:rPr>
        <w:t xml:space="preserve">Koch Gateway </w:t>
      </w:r>
      <w:r>
        <w:rPr>
          <w:sz w:val="22"/>
          <w:szCs w:val="22"/>
        </w:rPr>
        <w:t>submitted June 29, 2000</w:t>
      </w:r>
    </w:p>
    <w:p>
      <w:pPr>
        <w:pStyle w:val="Normal"/>
        <w:numPr>
          <w:ilvl w:val="0"/>
          <w:numId w:val="0"/>
        </w:numPr>
        <w:tabs>
          <w:tab w:val="clear" w:pos="720"/>
          <w:tab w:val="left" w:pos="360" w:leader="none"/>
        </w:tabs>
        <w:ind w:hanging="0" w:start="0" w:end="0"/>
        <w:rPr/>
      </w:pPr>
      <w:r>
        <w:rPr>
          <w:sz w:val="22"/>
          <w:szCs w:val="22"/>
        </w:rPr>
        <w:tab/>
      </w:r>
      <w:r>
        <w:rPr>
          <w:sz w:val="22"/>
          <w:szCs w:val="22"/>
          <w:u w:val="single"/>
        </w:rPr>
        <w:t>Present System</w:t>
      </w:r>
    </w:p>
    <w:p>
      <w:pPr>
        <w:pStyle w:val="Normal"/>
        <w:numPr>
          <w:ilvl w:val="0"/>
          <w:numId w:val="1"/>
        </w:numPr>
        <w:tabs>
          <w:tab w:val="clear" w:pos="720"/>
          <w:tab w:val="left" w:pos="0" w:leader="none"/>
        </w:tabs>
        <w:ind w:hanging="360" w:start="720" w:end="0"/>
        <w:rPr>
          <w:sz w:val="22"/>
          <w:szCs w:val="22"/>
        </w:rPr>
      </w:pPr>
      <w:r>
        <w:rPr>
          <w:sz w:val="22"/>
          <w:szCs w:val="22"/>
        </w:rPr>
        <w:t>Currently uses an interactive Internet auction for Firm Storage Service (with a 30-minute bidding period).  Sells other firm capacity through telephone negotiations</w:t>
      </w:r>
    </w:p>
    <w:p>
      <w:pPr>
        <w:pStyle w:val="Normal"/>
        <w:numPr>
          <w:ilvl w:val="0"/>
          <w:numId w:val="0"/>
        </w:numPr>
        <w:ind w:hanging="0" w:start="360" w:end="0"/>
        <w:rPr>
          <w:sz w:val="22"/>
          <w:szCs w:val="22"/>
          <w:u w:val="single"/>
        </w:rPr>
      </w:pPr>
      <w:r>
        <w:rPr>
          <w:sz w:val="22"/>
          <w:szCs w:val="22"/>
          <w:u w:val="single"/>
        </w:rPr>
        <w:t>Revisions</w:t>
      </w:r>
    </w:p>
    <w:p>
      <w:pPr>
        <w:pStyle w:val="Normal"/>
        <w:numPr>
          <w:ilvl w:val="0"/>
          <w:numId w:val="1"/>
        </w:numPr>
        <w:tabs>
          <w:tab w:val="clear" w:pos="720"/>
          <w:tab w:val="left" w:pos="0" w:leader="none"/>
          <w:tab w:val="left" w:pos="180" w:leader="none"/>
        </w:tabs>
        <w:ind w:hanging="720" w:start="1080" w:end="0"/>
        <w:rPr>
          <w:sz w:val="22"/>
          <w:szCs w:val="22"/>
        </w:rPr>
      </w:pPr>
      <w:r>
        <w:rPr>
          <w:sz w:val="22"/>
          <w:szCs w:val="22"/>
        </w:rPr>
        <w:t>Proposes to include Interruptible Storage Service (ISS) and Parking and Lending (PAL) in the auction.  Only ISS and PAL transactions involving future time spreads (currently 75% of ISS and PAL transactions) will be included in interactive auction.  Does not include auctions for transaction involving the cash market.</w:t>
      </w:r>
    </w:p>
    <w:p>
      <w:pPr>
        <w:pStyle w:val="Normal"/>
        <w:numPr>
          <w:ilvl w:val="0"/>
          <w:numId w:val="1"/>
        </w:numPr>
        <w:tabs>
          <w:tab w:val="clear" w:pos="720"/>
          <w:tab w:val="left" w:pos="0" w:leader="none"/>
          <w:tab w:val="left" w:pos="180" w:leader="none"/>
        </w:tabs>
        <w:ind w:hanging="720" w:start="1080" w:end="0"/>
        <w:rPr>
          <w:sz w:val="22"/>
          <w:szCs w:val="22"/>
        </w:rPr>
      </w:pPr>
      <w:r>
        <w:rPr>
          <w:sz w:val="22"/>
          <w:szCs w:val="22"/>
        </w:rPr>
        <w:t>Would include any transaction where the injection or withdrawal would begin in the month currently traded on the NYMEX.  For example, requests made during June for PAL and ISS transactions starting in July (the current month on the NYMEX) and ending in any future month (e.g. December) would be auctioned.  Transactions that commence in June would continue to be negotiated via telephone.</w:t>
      </w:r>
    </w:p>
    <w:p>
      <w:pPr>
        <w:pStyle w:val="Normal"/>
        <w:numPr>
          <w:ilvl w:val="0"/>
          <w:numId w:val="1"/>
        </w:numPr>
        <w:tabs>
          <w:tab w:val="clear" w:pos="720"/>
          <w:tab w:val="left" w:pos="0" w:leader="none"/>
          <w:tab w:val="left" w:pos="180" w:leader="none"/>
        </w:tabs>
        <w:ind w:hanging="720" w:start="1080" w:end="0"/>
        <w:rPr>
          <w:sz w:val="22"/>
          <w:szCs w:val="22"/>
        </w:rPr>
      </w:pPr>
      <w:r>
        <w:rPr>
          <w:sz w:val="22"/>
          <w:szCs w:val="22"/>
        </w:rPr>
        <w:t>By 10:00 am each day Koch will provide notice of auction for day</w:t>
      </w:r>
    </w:p>
    <w:p>
      <w:pPr>
        <w:pStyle w:val="Normal"/>
        <w:numPr>
          <w:ilvl w:val="0"/>
          <w:numId w:val="1"/>
        </w:numPr>
        <w:tabs>
          <w:tab w:val="clear" w:pos="720"/>
          <w:tab w:val="left" w:pos="0" w:leader="none"/>
          <w:tab w:val="left" w:pos="180" w:leader="none"/>
        </w:tabs>
        <w:ind w:hanging="720" w:start="1080" w:end="0"/>
        <w:rPr>
          <w:sz w:val="22"/>
          <w:szCs w:val="22"/>
        </w:rPr>
      </w:pPr>
      <w:r>
        <w:rPr>
          <w:sz w:val="22"/>
          <w:szCs w:val="22"/>
        </w:rPr>
        <w:t>The PAL and ISS auction will begin at 1:30 p.m. with 10-minute bidding period.  Bidders will be able to see other bids (but not bidder names).   Bidder can change bid, submit more than one valid bid or withdraw a bid.</w:t>
      </w:r>
    </w:p>
    <w:p>
      <w:pPr>
        <w:pStyle w:val="Normal"/>
        <w:numPr>
          <w:ilvl w:val="0"/>
          <w:numId w:val="1"/>
        </w:numPr>
        <w:tabs>
          <w:tab w:val="clear" w:pos="720"/>
          <w:tab w:val="left" w:pos="0" w:leader="none"/>
          <w:tab w:val="left" w:pos="180" w:leader="none"/>
          <w:tab w:val="left" w:pos="540" w:leader="none"/>
        </w:tabs>
        <w:ind w:hanging="360" w:start="1080" w:end="0"/>
        <w:rPr>
          <w:sz w:val="22"/>
          <w:szCs w:val="22"/>
        </w:rPr>
      </w:pPr>
      <w:r>
        <w:rPr>
          <w:sz w:val="22"/>
          <w:szCs w:val="22"/>
        </w:rPr>
        <w:t>Winning bidders allowed 10 minutes from end of auction to accept capacity; capacity not accepted will be offered to next highest bidder with 10 minute execution period; new service agreements will be executed before close of business day with one business day execution period.</w:t>
      </w:r>
    </w:p>
    <w:sectPr>
      <w:footerReference w:type="default" r:id="rId2"/>
      <w:type w:val="nextPage"/>
      <w:pgSz w:w="12240" w:h="15840"/>
      <w:pgMar w:left="1800" w:right="1800" w:gutter="0" w:header="0" w:top="90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Auctions.com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2000-07-19T14:31:00Z</dcterms:created>
  <dc:creator>Janet Butler</dc:creator>
  <dc:description/>
  <dc:language>en-CA</dc:language>
  <cp:lastModifiedBy>scorman</cp:lastModifiedBy>
  <cp:lastPrinted>2000-07-19T12:00:00Z</cp:lastPrinted>
  <dcterms:modified xsi:type="dcterms:W3CDTF">2000-07-19T14:31:00Z</dcterms:modified>
  <cp:revision>2</cp:revision>
  <dc:subject/>
  <dc:title>SUMMARY OF COLUMBIA &amp; KOCH AUCTION PROPOSALS</dc:title>
</cp:coreProperties>
</file>