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 xml:space="preserve">This Assignment and Assumption Agreement, dated as of </w:t>
      </w:r>
      <w:r>
        <w:rPr>
          <w:sz w:val="22"/>
          <w:u w:val="single"/>
        </w:rPr>
        <w:tab/>
        <w:tab/>
      </w:r>
      <w:r>
        <w:rPr>
          <w:sz w:val="22"/>
        </w:rPr>
        <w:t>, 2001 (this “Assignment Agreement”) is made by and among Enron North America Corp. (“Assignor”), Enron Credit Inc. (“Assignee”), and Morgan Stanley &amp; Co., Inc. (“Broker”).</w:t>
      </w:r>
    </w:p>
    <w:p>
      <w:pPr>
        <w:pStyle w:val="Normal"/>
        <w:jc w:val="both"/>
        <w:rPr>
          <w:sz w:val="22"/>
        </w:rPr>
      </w:pPr>
      <w:r>
        <w:rPr>
          <w:sz w:val="22"/>
        </w:rPr>
        <w:t xml:space="preserve"> </w:t>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Broker have entered into a </w:t>
      </w:r>
      <w:r>
        <w:rPr>
          <w:sz w:val="22"/>
          <w:u w:val="single"/>
        </w:rPr>
        <w:tab/>
        <w:tab/>
        <w:tab/>
        <w:tab/>
      </w:r>
      <w:r>
        <w:rPr>
          <w:sz w:val="22"/>
        </w:rPr>
        <w:t xml:space="preserve"> Agreement dated </w:t>
      </w:r>
      <w:r>
        <w:rPr>
          <w:sz w:val="22"/>
          <w:u w:val="single"/>
        </w:rPr>
        <w:tab/>
        <w:tab/>
        <w:tab/>
      </w:r>
      <w:r>
        <w:rPr>
          <w:sz w:val="22"/>
        </w:rPr>
        <w:t xml:space="preserve"> (the “Assignor Agreement”);</w:t>
      </w:r>
    </w:p>
    <w:p>
      <w:pPr>
        <w:pStyle w:val="Normal"/>
        <w:jc w:val="both"/>
        <w:rPr>
          <w:sz w:val="22"/>
        </w:rPr>
      </w:pPr>
      <w:r>
        <w:rPr>
          <w:sz w:val="22"/>
        </w:rPr>
      </w:r>
    </w:p>
    <w:p>
      <w:pPr>
        <w:pStyle w:val="Normal"/>
        <w:jc w:val="both"/>
        <w:rPr/>
      </w:pPr>
      <w:r>
        <w:rPr>
          <w:sz w:val="22"/>
        </w:rPr>
        <w:tab/>
        <w:t xml:space="preserve">WHEREAS, Assignee and Broker have entered into a </w:t>
      </w:r>
      <w:r>
        <w:rPr>
          <w:sz w:val="22"/>
          <w:u w:val="single"/>
        </w:rPr>
        <w:tab/>
        <w:tab/>
        <w:tab/>
      </w:r>
      <w:r>
        <w:rPr>
          <w:sz w:val="22"/>
        </w:rPr>
        <w:t xml:space="preserve"> Agreement dated </w:t>
      </w:r>
      <w:r>
        <w:rPr>
          <w:sz w:val="22"/>
          <w:u w:val="single"/>
        </w:rPr>
        <w:tab/>
        <w:tab/>
        <w:tab/>
      </w:r>
      <w:r>
        <w:rPr>
          <w:sz w:val="22"/>
        </w:rPr>
        <w:t xml:space="preserve"> (the “Assignee Agreement”);</w:t>
      </w:r>
    </w:p>
    <w:p>
      <w:pPr>
        <w:pStyle w:val="Normal"/>
        <w:jc w:val="both"/>
        <w:rPr>
          <w:sz w:val="22"/>
        </w:rPr>
      </w:pPr>
      <w:r>
        <w:rPr>
          <w:sz w:val="22"/>
        </w:rPr>
      </w:r>
    </w:p>
    <w:p>
      <w:pPr>
        <w:pStyle w:val="Normal"/>
        <w:jc w:val="both"/>
        <w:rPr/>
      </w:pPr>
      <w:r>
        <w:rPr>
          <w:sz w:val="22"/>
        </w:rPr>
        <w:tab/>
        <w:t xml:space="preserve">WHEREAS, pursuant to the Assignor Agreement, Assignor has entered into transactions with and through Broker (the “Transactions”) involving securities and other instruments, which are held in account no. </w:t>
      </w:r>
      <w:r>
        <w:rPr>
          <w:sz w:val="22"/>
          <w:u w:val="single"/>
        </w:rPr>
        <w:tab/>
        <w:tab/>
        <w:tab/>
      </w:r>
      <w:r>
        <w:rPr>
          <w:sz w:val="22"/>
        </w:rPr>
        <w:t xml:space="preserve"> (the “Account”);</w:t>
      </w:r>
    </w:p>
    <w:p>
      <w:pPr>
        <w:pStyle w:val="BodyText"/>
        <w:rPr>
          <w:sz w:val="22"/>
        </w:rPr>
      </w:pPr>
      <w:r>
        <w:rPr>
          <w:sz w:val="22"/>
        </w:rPr>
      </w:r>
    </w:p>
    <w:p>
      <w:pPr>
        <w:pStyle w:val="Normal"/>
        <w:jc w:val="both"/>
        <w:rPr>
          <w:sz w:val="22"/>
        </w:rPr>
      </w:pPr>
      <w:r>
        <w:rPr>
          <w:sz w:val="22"/>
        </w:rPr>
        <w:tab/>
        <w:t>WHEREAS, Assignor desires to assign and delegate to Assignee all of its rights, duties and obligations under the Transactions and Account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Broker to such assignment, delegation and assumption and Broker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xml:space="preserve">.  Effective as of and from </w:t>
      </w:r>
      <w:r>
        <w:rPr>
          <w:sz w:val="22"/>
          <w:u w:val="single"/>
        </w:rPr>
        <w:tab/>
        <w:tab/>
        <w:tab/>
      </w:r>
      <w:r>
        <w:rPr>
          <w:sz w:val="22"/>
        </w:rPr>
        <w:t>, 2001 (the “Assignment Effective Date”), Assignor hereby assigns and delegates to Assignee all Assignor’s rights, duties and obligations under the Transactions and Account, and Assignee hereby accepts such assignment and delegation and assumes all of such rights, duties and obligations.  As of and from the Assignment Effective Date, Assignor shall be fully released from all rights, duties and obligations under the Transactions and Account, except as may have arisen or accrued prior to the Assignment Effective Date.</w:t>
      </w:r>
    </w:p>
    <w:p>
      <w:pPr>
        <w:pStyle w:val="Normal"/>
        <w:jc w:val="both"/>
        <w:rPr>
          <w:sz w:val="22"/>
        </w:rPr>
      </w:pPr>
      <w:r>
        <w:rPr>
          <w:sz w:val="22"/>
        </w:rPr>
      </w:r>
    </w:p>
    <w:p>
      <w:pPr>
        <w:pStyle w:val="Normal"/>
        <w:numPr>
          <w:ilvl w:val="0"/>
          <w:numId w:val="2"/>
        </w:numPr>
        <w:jc w:val="both"/>
        <w:rPr>
          <w:sz w:val="22"/>
        </w:rPr>
      </w:pPr>
      <w:r>
        <w:rPr>
          <w:sz w:val="22"/>
          <w:u w:val="single"/>
        </w:rPr>
        <w:t>Representations</w:t>
      </w:r>
      <w:r>
        <w:rPr>
          <w:sz w:val="22"/>
        </w:rPr>
        <w:t xml:space="preserve">.  Each of Assignor, Assignee, and Broker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  </w:t>
      </w:r>
    </w:p>
    <w:p>
      <w:pPr>
        <w:pStyle w:val="Normal"/>
        <w:jc w:val="both"/>
        <w:rPr>
          <w:sz w:val="22"/>
        </w:rPr>
      </w:pPr>
      <w:r>
        <w:rPr>
          <w:sz w:val="22"/>
        </w:rPr>
      </w:r>
    </w:p>
    <w:p>
      <w:pPr>
        <w:pStyle w:val="Normal"/>
        <w:numPr>
          <w:ilvl w:val="0"/>
          <w:numId w:val="2"/>
        </w:numPr>
        <w:jc w:val="both"/>
        <w:rPr>
          <w:sz w:val="22"/>
        </w:rPr>
      </w:pPr>
      <w:r>
        <w:rPr>
          <w:sz w:val="22"/>
          <w:u w:val="single"/>
        </w:rPr>
        <w:t>Governing Law</w:t>
      </w:r>
      <w:r>
        <w:rPr>
          <w:sz w:val="22"/>
        </w:rPr>
        <w:t xml:space="preserve">.  This Assignment Agreement shall be governed by and construed in accordance with the laws of the State of </w:t>
      </w:r>
      <w:r>
        <w:rPr>
          <w:sz w:val="22"/>
          <w:u w:val="single"/>
        </w:rPr>
        <w:tab/>
        <w:tab/>
      </w:r>
      <w:r>
        <w:rPr>
          <w:sz w:val="22"/>
        </w:rPr>
        <w: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Consent and Acknowledgment of Broker</w:t>
      </w:r>
      <w:r>
        <w:rPr>
          <w:sz w:val="22"/>
        </w:rPr>
        <w:t>.  Broker hereby consents to the assignment and delegation by Assignor to Assignee of all the rights, duties and obligations of Assignor under the Transactions and Account, and acknowledges that Assignor shall be fully released as of and from the Assignment Effective Date from its rights, duties and obligations under such Transactions and Account, except as may have arisen or accrued prior to the Assignment Effective Date.</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Heading2"/>
        <w:rPr/>
      </w:pPr>
      <w:r>
        <w:rPr/>
        <w:t>ASSIGNOR</w:t>
      </w:r>
    </w:p>
    <w:p>
      <w:pPr>
        <w:pStyle w:val="Normal"/>
        <w:ind w:start="4320" w:end="0"/>
        <w:jc w:val="both"/>
        <w:rPr>
          <w:sz w:val="22"/>
        </w:rPr>
      </w:pPr>
      <w:r>
        <w:rPr>
          <w:sz w:val="22"/>
        </w:rPr>
      </w:r>
    </w:p>
    <w:p>
      <w:pPr>
        <w:pStyle w:val="BodyTextIndent"/>
        <w:rPr/>
      </w:pPr>
      <w:r>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ASSIGNEE</w:t>
      </w:r>
    </w:p>
    <w:p>
      <w:pPr>
        <w:pStyle w:val="Normal"/>
        <w:ind w:start="4320" w:end="0"/>
        <w:jc w:val="both"/>
        <w:rPr>
          <w:sz w:val="22"/>
        </w:rPr>
      </w:pPr>
      <w:r>
        <w:rPr>
          <w:sz w:val="22"/>
        </w:rPr>
      </w:r>
    </w:p>
    <w:p>
      <w:pPr>
        <w:pStyle w:val="Normal"/>
        <w:ind w:start="4320" w:end="0"/>
        <w:jc w:val="both"/>
        <w:rPr>
          <w:sz w:val="22"/>
        </w:rPr>
      </w:pPr>
      <w:r>
        <w:rPr>
          <w:sz w:val="22"/>
        </w:rPr>
        <w:t>ENRON CREDIT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jc w:val="both"/>
        <w:rPr>
          <w:sz w:val="22"/>
        </w:rPr>
      </w:pPr>
      <w:r>
        <w:rPr>
          <w:sz w:val="22"/>
        </w:rPr>
      </w:r>
    </w:p>
    <w:p>
      <w:pPr>
        <w:pStyle w:val="Normal"/>
        <w:ind w:start="4320" w:end="0"/>
        <w:rPr>
          <w:b/>
          <w:bCs/>
          <w:sz w:val="22"/>
        </w:rPr>
      </w:pPr>
      <w:r>
        <w:rPr>
          <w:b/>
          <w:bCs/>
          <w:sz w:val="22"/>
        </w:rPr>
      </w:r>
    </w:p>
    <w:p>
      <w:pPr>
        <w:pStyle w:val="Normal"/>
        <w:ind w:start="4320" w:end="0"/>
        <w:rPr>
          <w:b/>
          <w:bCs/>
          <w:sz w:val="22"/>
        </w:rPr>
      </w:pPr>
      <w:r>
        <w:rPr>
          <w:b/>
          <w:bCs/>
          <w:sz w:val="22"/>
        </w:rPr>
        <w:t>BROKER</w:t>
      </w:r>
    </w:p>
    <w:p>
      <w:pPr>
        <w:pStyle w:val="Normal"/>
        <w:ind w:start="4320" w:end="0"/>
        <w:rPr>
          <w:b/>
          <w:bCs/>
          <w:sz w:val="22"/>
        </w:rPr>
      </w:pPr>
      <w:r>
        <w:rPr>
          <w:b/>
          <w:bCs/>
          <w:sz w:val="22"/>
        </w:rPr>
      </w:r>
    </w:p>
    <w:p>
      <w:pPr>
        <w:pStyle w:val="Normal"/>
        <w:ind w:start="4320" w:end="0"/>
        <w:rPr>
          <w:sz w:val="22"/>
        </w:rPr>
      </w:pPr>
      <w:r>
        <w:rPr>
          <w:sz w:val="22"/>
        </w:rPr>
        <w:t>MORGAN STANLEY &amp; CO.,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/mnt/main-storage/datasets/enron-docs/doc/assign027_eci_morgan_.doc</w:t>
    </w:r>
    <w:r>
      <w:rPr>
        <w:rStyle w:val="PageNumbe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firstLine="720" w:start="3600" w:end="0"/>
      <w:jc w:val="both"/>
      <w:outlineLvl w:val="3"/>
    </w:pPr>
    <w:rPr>
      <w:b/>
      <w:bCs/>
      <w:sz w:val="22"/>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paragraph" w:styleId="Heading7">
    <w:name w:val="heading 7"/>
    <w:basedOn w:val="Normal"/>
    <w:next w:val="Normal"/>
    <w:qFormat/>
    <w:pPr>
      <w:keepNext w:val="true"/>
      <w:numPr>
        <w:ilvl w:val="6"/>
        <w:numId w:val="1"/>
      </w:numPr>
      <w:jc w:val="center"/>
      <w:outlineLvl w:val="6"/>
    </w:pPr>
    <w:rPr>
      <w:b/>
      <w:bCs/>
      <w:sz w:val="22"/>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2001-02-16T13:25:00Z</dcterms:created>
  <dc:creator>tjones</dc:creator>
  <dc:description/>
  <dc:language>en-CA</dc:language>
  <cp:lastModifiedBy>spanus</cp:lastModifiedBy>
  <cp:lastPrinted>2001-02-16T09:51:00Z</cp:lastPrinted>
  <dcterms:modified xsi:type="dcterms:W3CDTF">2001-02-16T13:25:00Z</dcterms:modified>
  <cp:revision>2</cp:revision>
  <dc:subject/>
  <dc:title>ASSIGNMENT AGREEMENT</dc:title>
</cp:coreProperties>
</file>