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4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3690"/>
        <w:gridCol w:w="3510"/>
        <w:gridCol w:w="3330"/>
      </w:tblGrid>
      <w:tr>
        <w:trPr/>
        <w:tc>
          <w:tcPr>
            <w:tcW w:w="1342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AMERICAN GAS ASSOCIATION</w:t>
            </w:r>
          </w:p>
          <w:p>
            <w:pPr>
              <w:pStyle w:val="Heading1"/>
              <w:ind w:hanging="0" w:start="0"/>
              <w:rPr>
                <w:b/>
              </w:rPr>
            </w:pPr>
            <w:r>
              <w:rPr>
                <w:b/>
              </w:rPr>
              <w:t>Energy Bill Side-By-Side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Issues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mallCaps/>
              </w:rPr>
            </w:pPr>
            <w:r>
              <w:rPr>
                <w:smallCaps/>
              </w:rPr>
              <w:t xml:space="preserve">Murkowski Bill </w:t>
            </w:r>
          </w:p>
          <w:p>
            <w:pPr>
              <w:pStyle w:val="Heading2"/>
              <w:ind w:hanging="0" w:start="0"/>
              <w:rPr>
                <w:smallCaps/>
              </w:rPr>
            </w:pPr>
            <w:r>
              <w:rPr>
                <w:smallCaps/>
              </w:rPr>
              <w:t>(S.389)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mallCaps/>
              </w:rPr>
            </w:pPr>
            <w:r>
              <w:rPr>
                <w:smallCaps/>
              </w:rPr>
              <w:t>Bingaman Bill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(S.596 &amp; S.597)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mallCaps/>
              </w:rPr>
            </w:pPr>
            <w:r>
              <w:rPr>
                <w:smallCaps/>
              </w:rPr>
              <w:t>National Energy Policy Development Group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Energy Supply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February, 2001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March, 2001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May, 2001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Energy-impact statements by agencies to DOE and DOE report on energy supply and delivery (101, 102)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DOE report on impact of state and federal tax and royalty policies on energy supply and price (303) 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Energy impact statements by federal agencies (Executive Order issued)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Extension and expansion of Section 29 tax credits (903)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Section 29 tax credits for Alaska gas (Tax 609)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tax incentives for exploration and production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Expensing geological and geophysical costs and delay rental payments (916)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Expensing geological and geophysical costs (Tax 604) and delay rental payments (Tax603)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tax incentives for exploration and production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Tax credits for marginal wells (901)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Tax credits for marginal wells (Tax 602)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tax incentives for exploration and production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Ten-year carryback for percentage depletion (911)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Tax credit for crude oil and natural gas E&amp;P (Tax 606)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tax incentives for exploration and production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Royalty relief for OCS (302) and partial credit for capital expenditures against royalties in periods of low prices (351)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Authorizes funds for additional personnel for expeditious NEPA compliance regarding public lands (1002)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DOI study of royalty relief for enhanced oil and gas production and for frontier, deep gas, and small fields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Timely issuance of federal decisions regarding oil and gas leasing and operations (337)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DOE study regarding increasing production on state and private lands (1003)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DOI to examine land status and lease impediments to oil and gas leasing and review public lands withdrawals to consider modifications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Opening ANWR (501-514)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Requires OCS 181 sale to go forward on a modified basis (1001)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Opening Area 1002 of ANWR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Rescinds FERC waiver of price cap for released pipeline capacity to California (509)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Requires disclosure of elements of bundled price for sales transactions under FERC jurisdiction (510)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Energy Infrastructure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Study of existing rights of way on federal lands regarding potential new infrastructure (104)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Expedite Alaska natural gas pipeline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FERC study of certification process (109)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FERC study of certification process (305)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Streamline pipeline permitting process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DOE and FERC interagency agreement regarding environmental review of pipeline projects (113)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CEQ and FERC memorandum of understanding regarding environmental review of pipeline projects (305)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Federal agencies to expedite permitting and federal, state and local coordination and create interagency task force under CEQ (Executive Order issued)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Seven-year depreciation for new natural gas facilities (921)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Seven-year depreciation for new natural gas facilities (Tax 605)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tax incentives for infrastructure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Expensing of gas storage facilities (922)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Expensing of fuel oil and propane storage facilities (Tax 501)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tax incentives for storage facilities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Repeal of tax on contributions in aid of construction (959)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repeal of tax on contributions in aid of construction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DOT/DOE accelerated cooperative R&amp;D program regarding pipeline safety (114)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DOT/DOE  accelerated cooperative R&amp;D program regarding pipeline safety (1101); Pipeline Integrity Advisory Committee (1102)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Increase pipeline safety and reliability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New Energy Technologies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Periodic federal agency review of regulations to ensure that they do not inhibit new technologies (112)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Periodic federal agency review of regulations to ensure that they do not inhibit new technologies (301) 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DOE five-year RD&amp;D program for infrastructure reliability, efficiency, safety and integrity and DG (115)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DOE study of financing for new electric technologies (307)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ANWR bid bonuses to finance alternative and renewable R&amp;D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Tax credit for DG used in business property and manufacturing and plant facilities and CHP (971)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Seven-year depreciation for DG used in business property and manufacturing and plant facilities (Tax 301)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Tax credit or shortened depreciation for Combined Heat and Power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Tax credit for residential solar, wind, and fuel cell property (Tax 203)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Tax incentives for biomass and landfill energy, wind energy and residential solar energy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Requires interconnection of DG under rules to be adopted by FERC (603) and net metering for onsite renewables and fuel cells (604) and transmission access to intermittent generators (605)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Credit for NGVs and refueling facilities (981-985)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Increased use of alternative fuels by federal fleets (1202)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Tax incentives during years 2002-2007 for hybrid and fuel-cell vehicles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Review of CAFÉ standards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Energy Efficiency &amp; Conservation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Does not address site v. source or total energy efficiency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Does not address site v. source or total energy efficiency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Does not address site v. source or total energy efficiency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Extends provisions for federal energy-savings contracts (605)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Creates Federal Energy Bank to fund energy efficient projects in federal agencies (1301)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Creates energy-efficient schools program (602)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Creates High Performance Schools program (1302)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Extend Energy Star to schools, retail, health care, homes and to additional appliances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Amends weatherization assistance program (603)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Enhanced energy efficiency R&amp;D (1402); enhanced renewables R&amp;D (1403); enhanced fossil R&amp;D (1404); enhanced nuclear R&amp;D (1405; enhanced programs in fundamental energy science (1406))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Double weatherization assistance program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Requires agencies to reduce energy consumption 30% by 2010 and 50% by 2020 (606)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Tax credits for certain energy-efficient property used in business (Tax 101) and tax deductions for energy-efficient commercial property (Tax 102)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Tax credits for energy-efficient appliances and homes (972-974)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Manufacturers’ tax credits for energy-efficient clothes washers and refrigerators (Tax 103); contractors’ tax credits for new energy-efficient homes (Tax 201); owners’ tax credits for home improvements (Tax 202)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Energy Consumers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Increase LIHEAP to $3 billion annually with $1 billion in emergency authorization (601)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Assess public benefits charge on electric generators to fund “public purpose” programs (502)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Increase LIHEAP to $1.7 billion and additionally use oil and gas royalties for LIHEAP in higher price periods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Other Notable Provisions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FERC jurisdiction over electric reliability organizations (801-802)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FERC jurisdiction over electric reliability organizations (401)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FERC jurisdiction over electric reliability organizations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PURPA repeal (803)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FERC price regulation of Western electric markets (508)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Comprehensive electric legislation including PUHCA repeal and PURPA reform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PUHCA repeal (810-825)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Federal eminent domain power for electric transmission siting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>May 22, 2001</w:t>
      </w:r>
    </w:p>
    <w:sectPr>
      <w:footerReference w:type="default" r:id="rId2"/>
      <w:type w:val="nextPage"/>
      <w:pgSz w:orient="landscape" w:w="15840" w:h="122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32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mallCap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2001-05-23T13:32:00Z</dcterms:created>
  <dc:creator>Authorized User</dc:creator>
  <dc:description/>
  <dc:language>en-CA</dc:language>
  <cp:lastModifiedBy>Authorized User</cp:lastModifiedBy>
  <cp:lastPrinted>2001-05-23T09:40:00Z</cp:lastPrinted>
  <dcterms:modified xsi:type="dcterms:W3CDTF">2001-05-23T13:32:00Z</dcterms:modified>
  <cp:revision>2</cp:revision>
  <dc:subject/>
  <dc:title>ENERGY BILL SIDE-BY-SIDE</dc:title>
</cp:coreProperties>
</file>