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broker identified below (“Broker”) wishes to access and utilize the Website; and Enron is willing to provide such access on the terms and conditions set forth herein and in the Broker Electronic Trading Agreement available on the website (the “BETA”),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additional passwords and userids, collectively the “Passwords”) that will enable Broker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Broker as the country in which its operations are situated is strictly prohibited.  (3) Its access to and use of the Website will be subject to the BETA.  Prior to Broker’s first Execution (as defined in the BETA) through the Website, it will be required to indicate its agreement to the BETA by “clicking” on the designated spaces and, thereafter, any access and utilization of the Website using any of the Passwords will be governed by this Fee Agreement and the BETA.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(or other action specified by Enron)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or resulting from the telephonic initiation of a Transaction using a Website price regardless of any prior agreement or understanding between Enron and Broker.</w:t>
      </w:r>
    </w:p>
    <w:p>
      <w:pPr>
        <w:pStyle w:val="Normal"/>
        <w:widowControl/>
        <w:ind w:firstLine="1440" w:end="0"/>
        <w:jc w:val="both"/>
        <w:rPr/>
      </w:pPr>
      <w:r>
        <w:rPr/>
      </w:r>
    </w:p>
    <w:p>
      <w:pPr>
        <w:pStyle w:val="Normal"/>
        <w:widowControl/>
        <w:ind w:firstLine="1440" w:end="0"/>
        <w:jc w:val="both"/>
        <w:rPr/>
      </w:pPr>
      <w:r>
        <w:rPr/>
        <w:t>In consideration of Enron granting of access to the Website to Broker, Broker will pay to Enron a fee of $250,000 (the “Access Fee”) which fee is due and payable in twelve equal monthly installments, the first of which shall be payable on execution of this Fee Agreement.  The term of this Fee Agreement shall be one year from the later of the receipt by Enron of the Access Fee or the date of issuance or activation of the initial password and userid for Broker.  The term may be renewed for additional one-year periods upon written agreement of the parties, provided, that at the end of the initial one year term Broker and Enron may negotiate renewal rights and fees, subject to a 10 % cap on any license fee increase.</w:t>
      </w:r>
    </w:p>
    <w:p>
      <w:pPr>
        <w:pStyle w:val="Normal"/>
        <w:widowControl/>
        <w:rPr/>
      </w:pPr>
      <w:r>
        <w:rPr/>
      </w:r>
    </w:p>
    <w:p>
      <w:pPr>
        <w:pStyle w:val="Normal"/>
        <w:widowControl/>
        <w:ind w:firstLine="1440" w:end="0"/>
        <w:rPr/>
      </w:pPr>
      <w:r>
        <w:rPr/>
        <w:t>This Fee Agreement will be governed by and construed in accordance with the laws of the State of New York.</w:t>
      </w:r>
    </w:p>
    <w:p>
      <w:pPr>
        <w:pStyle w:val="Normal"/>
        <w:widowControl/>
        <w:rPr/>
      </w:pPr>
      <w:r>
        <w:rPr/>
      </w:r>
    </w:p>
    <w:p>
      <w:pPr>
        <w:pStyle w:val="Normal"/>
        <w:widowControl/>
        <w:rPr/>
      </w:pPr>
      <w:r>
        <w:rPr/>
        <w:t>Date:</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ab/>
        <w:t>AMEREX POWER, LTD.</w:t>
      </w:r>
    </w:p>
    <w:p>
      <w:pPr>
        <w:pStyle w:val="Normal"/>
        <w:widowControl/>
        <w:ind w:firstLine="720" w:start="1440" w:end="0"/>
        <w:rPr/>
      </w:pPr>
      <w:r>
        <w:rPr/>
        <w:tab/>
        <w:tab/>
        <w:tab/>
        <w:tab/>
        <w:tab/>
        <w:t>BROKER</w:t>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sz w:val="44"/>
        </w:rPr>
      </w:pPr>
      <w:r>
        <w:rPr>
          <w:rFonts w:eastAsia="Symbol" w:cs="Symbol" w:ascii="Symbol" w:hAnsi="Symbol"/>
          <w:sz w:val="44"/>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pStyle w:val="Normal"/>
        <w:widowControl/>
        <w:tabs>
          <w:tab w:val="clear" w:pos="720"/>
          <w:tab w:val="left" w:pos="-1440" w:leader="none"/>
        </w:tabs>
        <w:ind w:hanging="5760" w:start="5760" w:end="0"/>
        <w:rPr/>
      </w:pPr>
      <w:r>
        <w:rPr/>
        <w:t>(Note: The Website will require that the initial password be changed when it is first used.)</w:t>
      </w:r>
    </w:p>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113030"/>
              <wp:effectExtent l="0" t="0" r="0" b="0"/>
              <wp:wrapTopAndBottom/>
              <wp:docPr id="1" name="Frame1"/>
              <a:graphic xmlns:a="http://schemas.openxmlformats.org/drawingml/2006/main">
                <a:graphicData uri="http://schemas.microsoft.com/office/word/2010/wordprocessingShape">
                  <wps:wsp>
                    <wps:cNvSpPr txBox="1"/>
                    <wps:spPr>
                      <a:xfrm>
                        <a:off x="0" y="0"/>
                        <a:ext cx="5486400" cy="113030"/>
                      </a:xfrm>
                      <a:prstGeom prst="rect"/>
                      <a:solidFill>
                        <a:srgbClr val="FFFFFF">
                          <a:alpha val="0"/>
                        </a:srgbClr>
                      </a:solidFill>
                    </wps:spPr>
                    <wps:txbx>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/mnt/main-storage/datasets/enron-docs/doc/amerex_power_fee_agmt.doc</w:t>
                          </w:r>
                          <w:r>
                            <w:rPr>
                              <w:sz w:val="16"/>
                            </w:rPr>
                            <w:fldChar w:fldCharType="end"/>
                          </w:r>
                        </w:p>
                      </w:txbxContent>
                    </wps:txbx>
                    <wps:bodyPr anchor="t" lIns="0" tIns="0" rIns="0" bIns="0">
                      <a:noAutofit/>
                    </wps:bodyPr>
                  </wps:wsp>
                </a:graphicData>
              </a:graphic>
            </wp:anchor>
          </w:drawing>
        </mc:Choice>
        <mc:Fallback>
          <w:pict>
            <v:rect fillcolor="#FFFFFF" style="position:absolute;rotation:-0;width:432pt;height:8.9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6"/>
                      </w:rPr>
                    </w:pPr>
                    <w:r>
                      <w:rPr>
                        <w:sz w:val="16"/>
                      </w:rPr>
                      <w:fldChar w:fldCharType="begin"/>
                    </w:r>
                    <w:r>
                      <w:rPr>
                        <w:sz w:val="16"/>
                      </w:rPr>
                      <w:instrText xml:space="preserve"> FILENAME \p </w:instrText>
                    </w:r>
                    <w:r>
                      <w:rPr>
                        <w:sz w:val="16"/>
                      </w:rPr>
                      <w:fldChar w:fldCharType="separate"/>
                    </w:r>
                    <w:r>
                      <w:rPr>
                        <w:sz w:val="16"/>
                      </w:rPr>
                      <w:t>/mnt/main-storage/datasets/enron-docs/doc/amerex_power_fee_agmt.doc</w:t>
                    </w:r>
                    <w:r>
                      <w:rPr>
                        <w:sz w:val="16"/>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2001-01-05T20:10:00Z</dcterms:created>
  <dc:creator>mtaylo1</dc:creator>
  <dc:description/>
  <dc:language>en-CA</dc:language>
  <cp:lastModifiedBy>tjones</cp:lastModifiedBy>
  <cp:lastPrinted>2001-01-05T16:51:00Z</cp:lastPrinted>
  <dcterms:modified xsi:type="dcterms:W3CDTF">2001-01-08T19:58:00Z</dcterms:modified>
  <cp:revision>6</cp:revision>
  <dc:subject/>
  <dc:title/>
</cp:coreProperties>
</file>