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Fonts w:eastAsia="Arial"/>
        </w:rPr>
        <w:t xml:space="preserve">  </w:t>
      </w:r>
      <w:r>
        <w:rPr/>
        <w:t>Enron Advisory Council</w:t>
      </w:r>
    </w:p>
    <w:p>
      <w:pPr>
        <w:pStyle w:val="Subtitle"/>
        <w:rPr>
          <w:b/>
        </w:rPr>
      </w:pPr>
      <w:r>
        <w:rPr>
          <w:b/>
        </w:rPr>
        <w:t>April 10-11, 2001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AGENDA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b/>
          <w:u w:val="single"/>
        </w:rPr>
      </w:pPr>
      <w:r>
        <w:rPr>
          <w:b/>
          <w:u w:val="single"/>
        </w:rPr>
        <w:t>Tuesday, April 10, 2001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6:00 – 6:30 p.m.</w:t>
        <w:tab/>
        <w:t>Reception (Four Seasons Hotel)</w:t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  <w:tab/>
        <w:tab/>
        <w:t>Whitney Room, 2</w:t>
      </w:r>
      <w:r>
        <w:rPr>
          <w:rFonts w:cs="Arial" w:ascii="Arial" w:hAnsi="Arial"/>
          <w:sz w:val="24"/>
          <w:vertAlign w:val="superscript"/>
        </w:rPr>
        <w:t>nd</w:t>
      </w:r>
      <w:r>
        <w:rPr>
          <w:rFonts w:cs="Arial" w:ascii="Arial" w:hAnsi="Arial"/>
          <w:sz w:val="24"/>
        </w:rPr>
        <w:t xml:space="preserve"> level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6:30 – 8:30 p.m.</w:t>
        <w:tab/>
        <w:t>Dinner and Discussion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5"/>
        <w:ind w:hanging="0" w:start="0"/>
        <w:rPr/>
      </w:pPr>
      <w:r>
        <w:rPr/>
        <w:t>Wednesday, April 11, 2001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7:20 a.m.</w:t>
        <w:tab/>
        <w:tab/>
        <w:t>Depart Four Seasons Hotel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Van transportation provided by Karr Limousines (713) 780-8300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>7:30 – 8:00 a.m.</w:t>
        <w:tab/>
        <w:t>Breakfast (Enron Building, 50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Floor Boardroom)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8:00 – 8:45 a.m.</w:t>
        <w:tab/>
        <w:t xml:space="preserve">Gavyn Davies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8:45 – 9:30 a.m.</w:t>
        <w:tab/>
        <w:t xml:space="preserve">Larry Kudlow – Developments in the U.S. economy; likely policy </w:t>
        <w:tab/>
        <w:tab/>
        <w:tab/>
        <w:tab/>
        <w:t>reactions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9:30  – 10:30 a.m.</w:t>
        <w:tab/>
        <w:t>Discussion – Jeff Skilling – “What worries us most”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10:30 – 11:00 p.m.</w:t>
        <w:tab/>
        <w:t>Break/Continue discussion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11:00 - 12:00 p.m.</w:t>
        <w:tab/>
        <w:t xml:space="preserve">The California situation:  Report by Enron and discussion of the </w:t>
        <w:tab/>
        <w:tab/>
        <w:tab/>
        <w:tab/>
        <w:t xml:space="preserve">implications of the California situation for future policy and Enron </w:t>
        <w:tab/>
        <w:tab/>
        <w:tab/>
        <w:tab/>
        <w:t>prospects.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12:00 – 12:30 p.m.</w:t>
        <w:tab/>
        <w:t>The political situation:  Bill Kristol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12:30 – 1:30 p.m.</w:t>
        <w:tab/>
        <w:t>Lunch</w:t>
      </w:r>
    </w:p>
    <w:p>
      <w:pPr>
        <w:pStyle w:val="Normal"/>
        <w:ind w:firstLine="720"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Discussion of Kristol report</w:t>
      </w:r>
    </w:p>
    <w:p>
      <w:pPr>
        <w:pStyle w:val="Normal"/>
        <w:ind w:firstLine="720"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Ken Lay – Information and appraisal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1:30 – 2:00 p.m.</w:t>
        <w:tab/>
        <w:t xml:space="preserve">Paul Portney - Environmental policy – Emphasis on whether recent </w:t>
        <w:tab/>
        <w:tab/>
        <w:tab/>
        <w:t>changes are likely to affect Enron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2:00  - 2:30 p.m.</w:t>
        <w:tab/>
        <w:t>Discussion on Paul Portney presentation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2:30 – 3:00 p.m.</w:t>
        <w:tab/>
        <w:t xml:space="preserve">The availability to Enron of human capital.  Pankaj Ghemawat will </w:t>
        <w:tab/>
        <w:tab/>
        <w:tab/>
        <w:tab/>
        <w:t xml:space="preserve">review what he and his Harvard colleagues, as well as other </w:t>
        <w:tab/>
        <w:tab/>
        <w:tab/>
        <w:tab/>
        <w:tab/>
        <w:t xml:space="preserve">experts are saying about the ability of companies such as Enron, </w:t>
        <w:tab/>
        <w:tab/>
        <w:tab/>
        <w:tab/>
        <w:t>no longer small, to continue to attract the best and the brightest.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3:00 – 3:45 p.m.</w:t>
        <w:tab/>
        <w:t>Discussion of Pankaj Ghemawat’s presentation.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Agenda082900FINAL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24"/>
      <w:u w:val="single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spacing w:before="0" w:after="240"/>
      <w:ind w:hanging="2160" w:start="2160" w:end="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2001-03-09T11:19:00Z</dcterms:created>
  <dc:creator>maureen mcvicker</dc:creator>
  <dc:description/>
  <dc:language>en-CA</dc:language>
  <cp:lastModifiedBy>vgroscr</cp:lastModifiedBy>
  <cp:lastPrinted>2001-04-03T10:38:00Z</cp:lastPrinted>
  <dcterms:modified xsi:type="dcterms:W3CDTF">2001-04-03T13:09:00Z</dcterms:modified>
  <cp:revision>4</cp:revision>
  <dc:subject/>
  <dc:title>[DRAFT]</dc:title>
</cp:coreProperties>
</file>