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Africa ONE Ltd.</w:t>
      </w:r>
    </w:p>
    <w:p>
      <w:pPr>
        <w:pStyle w:val="Normal"/>
        <w:jc w:val="both"/>
        <w:rPr>
          <w:rFonts w:ascii="Times New Roman" w:hAnsi="Times New Roman" w:cs="Times New Roman"/>
          <w:sz w:val="22"/>
        </w:rPr>
      </w:pPr>
      <w:r>
        <w:rPr>
          <w:rFonts w:cs="Times New Roman" w:ascii="Times New Roman" w:hAnsi="Times New Roman"/>
          <w:sz w:val="22"/>
        </w:rPr>
        <w:t>14 Oak Street</w:t>
      </w:r>
    </w:p>
    <w:p>
      <w:pPr>
        <w:pStyle w:val="Normal"/>
        <w:jc w:val="both"/>
        <w:rPr>
          <w:rFonts w:ascii="Times New Roman" w:hAnsi="Times New Roman" w:cs="Times New Roman"/>
          <w:sz w:val="22"/>
        </w:rPr>
      </w:pPr>
      <w:r>
        <w:rPr>
          <w:rFonts w:cs="Times New Roman" w:ascii="Times New Roman" w:hAnsi="Times New Roman"/>
          <w:sz w:val="22"/>
        </w:rPr>
        <w:t>Needham, Massachusetts  02492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Africa ONE Ltd.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AFRICA ONE LTD.</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/mnt/main-storage/datasets/enron-docs/doc/africa_one.doc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Africa ONE Ltd.</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2001-02-12T13:28:00Z</dcterms:created>
  <dc:creator>ECT</dc:creator>
  <dc:description/>
  <dc:language>en-CA</dc:language>
  <cp:lastModifiedBy>tjones</cp:lastModifiedBy>
  <cp:lastPrinted>2001-02-12T10:01:00Z</cp:lastPrinted>
  <dcterms:modified xsi:type="dcterms:W3CDTF">2001-02-12T13:31:00Z</dcterms:modified>
  <cp:revision>5</cp:revision>
  <dc:subject/>
  <dc:title>Reciprocal Confidentiality Agreement</dc:title>
</cp:coreProperties>
</file>