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Times New Roman" w:hAnsi="Times New Roman" w:cs="Times New Roman"/>
          <w:sz w:val="22"/>
        </w:rPr>
      </w:pPr>
      <w:r>
        <w:rPr>
          <w:rFonts w:cs="Times New Roman" w:ascii="Times New Roman" w:hAnsi="Times New Roman"/>
          <w:sz w:val="22"/>
        </w:rPr>
        <w:t>May __, 2000</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Aether Systems Incorporated</w:t>
      </w:r>
    </w:p>
    <w:p>
      <w:pPr>
        <w:pStyle w:val="Normal"/>
        <w:jc w:val="both"/>
        <w:rPr>
          <w:rFonts w:ascii="Times New Roman" w:hAnsi="Times New Roman" w:cs="Times New Roman"/>
          <w:sz w:val="22"/>
        </w:rPr>
      </w:pPr>
      <w:r>
        <w:rPr>
          <w:rFonts w:cs="Times New Roman" w:ascii="Times New Roman" w:hAnsi="Times New Roman"/>
          <w:sz w:val="22"/>
        </w:rPr>
        <w:t>11460 Cronridge Drive</w:t>
      </w:r>
    </w:p>
    <w:p>
      <w:pPr>
        <w:pStyle w:val="Normal"/>
        <w:jc w:val="both"/>
        <w:rPr>
          <w:rFonts w:ascii="Times New Roman" w:hAnsi="Times New Roman" w:cs="Times New Roman"/>
          <w:sz w:val="22"/>
        </w:rPr>
      </w:pPr>
      <w:r>
        <w:rPr>
          <w:rFonts w:cs="Times New Roman" w:ascii="Times New Roman" w:hAnsi="Times New Roman"/>
          <w:sz w:val="22"/>
        </w:rPr>
        <w:t>Owings Mills, Maryland  21117</w:t>
      </w:r>
    </w:p>
    <w:p>
      <w:pPr>
        <w:pStyle w:val="Normal"/>
        <w:jc w:val="both"/>
        <w:rPr>
          <w:rFonts w:ascii="Times New Roman" w:hAnsi="Times New Roman" w:cs="Times New Roman"/>
          <w:sz w:val="22"/>
        </w:rPr>
      </w:pPr>
      <w:r>
        <w:rPr>
          <w:rFonts w:cs="Times New Roman" w:ascii="Times New Roman" w:hAnsi="Times New Roman"/>
          <w:sz w:val="22"/>
        </w:rPr>
        <w:t>Attn:  Evan Deoul</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Aether Systems Incorporated and Enron North America Corp. are prepared to furnish each other with information in connection with a possible transaction or other business relationship (“Transaction”) involving the EnronOnline website (the "Confidential Information").  The term "Confidential Information" shall, with respect to the receiving party, not include information (a) that was delivered in anticipation of disclosure on the EnronOnline website, (b) as is or may become generally available to the public, (c) known to the receiving party at the time of disclosure or is thereafter acquired at any time from a source other than the other party hereto that was not known to the receiving party to be prohibited from making disclosure or (d) is hereafter independently developed by the receiving party.</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the Confidential Information to each other, the parties agree as follows:</w:t>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Neither party will disclose the Confidential Information furnished to it pursuant to this agreement without the prior written consent of the disclosing party, other than to its directors, officers and employees, as well as those individual representatives, lenders, counsel and affiliates and each of their respective individual directors, officers, employees, representatives, lenders, counsel and affiliates, 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  A party may also disclose the Confidential Information as may be required or appropriate in response to any summons, subpoena, or otherwise in connection with any litigation or to comply with any applicable law, order, regulation, ruling, or accounting disclosure rule or standard.</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otherwise provided herein, neither party will use the Confidential Information other than for the purpose of evaluating, negotiating and consummating the proposed Transaction.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the Confidential Information that is oral and the Confidential Information that is not so requested or returned will be held by such party and kept subject to the terms of this agreement or destroyed.</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understands that the other party will endeavor to include in the information furnished hereunder materials that it believes to be reliable and relevant for the purposes of the other party’s evaluation, that neither party makes any representation or warranty as to the accuracy or completeness of any information that is so provided, and that neither party nor any Representative of such party shall have any liability to the other party or its Representatives resulting from the use of such information by such party or its Representatives.  For purposes of this section 3, "information" is deemed to include all information furnished under this agreement.</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shall have the right to apply to a court to enjoin any breach of this agreement.  Excepting the right of a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It is expressly agreed that the arbitrators shall have no authority to award punitive or exemplary damages, the parties hereby waiving their right, if any, to recover punitive or exemplary damages, either in arbitration or in litigation.  The provisions of this agreement are necessary for the protection of the business and goodwill of the parties and are considered by the parties to be reasonable for such purpose.  The receiving party agrees that any breach of this agreement will cause the disclosing party substantial and irreparable damages and, therefore, in the event of any such breach, in addition to other remedies which may be available, the disclosing party shall have the right to seek specific performance and other injunctive and equitable relief, including but not limited to, accounting and payment of all lost profits.</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THIS AGREEMENT SHALL BE GOVERNED BY AND CONSTRUED IN ACCORDANCE WITH THE LAWS OF THE STATE OF TEXAS WITHOUT REGARD TO THE PRINCIPLES OF CONFLICTS OF LAWS THEREOF.</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0" w:leader="none"/>
        </w:tabs>
        <w:jc w:val="both"/>
        <w:rPr>
          <w:rFonts w:ascii="Times New Roman" w:hAnsi="Times New Roman" w:cs="Times New Roman"/>
          <w:sz w:val="22"/>
        </w:rPr>
      </w:pPr>
      <w:r>
        <w:rPr>
          <w:rFonts w:cs="Times New Roman" w:ascii="Times New Roman" w:hAnsi="Times New Roman"/>
          <w:sz w:val="22"/>
        </w:rPr>
        <w:t>The parties hereto agree that no employment, agency, joint venture, partnership or fiduciary relationship shall be deemed to exist or arise between them with respect to the proposed Transaction.</w:t>
      </w:r>
    </w:p>
    <w:p>
      <w:pPr>
        <w:pStyle w:val="Normal"/>
        <w:numPr>
          <w:ilvl w:val="0"/>
          <w:numId w:val="0"/>
        </w:numPr>
        <w:tabs>
          <w:tab w:val="clear" w:pos="720"/>
          <w:tab w:val="left" w:pos="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keepNext w:val="true"/>
        <w:numPr>
          <w:ilvl w:val="0"/>
          <w:numId w:val="2"/>
        </w:numPr>
        <w:spacing w:before="0" w:after="120"/>
        <w:jc w:val="both"/>
        <w:rPr>
          <w:rFonts w:ascii="Times New Roman" w:hAnsi="Times New Roman" w:cs="Times New Roman"/>
          <w:sz w:val="22"/>
        </w:rPr>
      </w:pPr>
      <w:r>
        <w:rPr>
          <w:rFonts w:cs="Times New Roman" w:ascii="Times New Roman" w:hAnsi="Times New Roman"/>
          <w:sz w:val="22"/>
        </w:rPr>
        <w:t>The effective date of this agreement shall be the date of the last signature below.  The obligations of the parties contained in paragraphs 1 and 2 above shall continue in effect for a period of three (3) years from the effective date of this agreement.</w:t>
      </w:r>
    </w:p>
    <w:p>
      <w:pPr>
        <w:pStyle w:val="Normal"/>
        <w:keepNext w:val="true"/>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NORTH AMERICA CORP.</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jc w:val="both"/>
        <w:rPr>
          <w:rFonts w:ascii="Times New Roman" w:hAnsi="Times New Roman" w:cs="Times New Roman"/>
          <w:sz w:val="22"/>
        </w:rPr>
      </w:pPr>
      <w:r>
        <w:rPr>
          <w:rFonts w:cs="Times New Roman" w:ascii="Times New Roman" w:hAnsi="Times New Roman"/>
          <w:sz w:val="22"/>
        </w:rPr>
        <w:t>date first written above:</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AETHER SYSTEMS INCORPORATED</w:t>
      </w:r>
    </w:p>
    <w:p>
      <w:pPr>
        <w:pStyle w:val="Normal"/>
        <w:keepNext w:val="true"/>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/mnt/main-storage/datasets/enron-docs/doc/aether_systems_1.doc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Aether Systems Incorporated</w:t>
    </w:r>
  </w:p>
  <w:p>
    <w:pPr>
      <w:pStyle w:val="Header"/>
      <w:rPr/>
    </w:pPr>
    <w:r>
      <w:rPr>
        <w:rFonts w:cs="Times New Roman" w:ascii="Times New Roman" w:hAnsi="Times New Roman"/>
        <w:sz w:val="22"/>
      </w:rPr>
      <w:t xml:space="preserve">Page -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3</w:t>
    </w:r>
    <w:r>
      <w:rPr>
        <w:sz w:val="22"/>
        <w:rFonts w:cs="Times New Roman" w:ascii="Times New Roman" w:hAnsi="Times New Roman"/>
      </w:rPr>
      <w:fldChar w:fldCharType="end"/>
    </w:r>
    <w:r>
      <w:rPr>
        <w:rFonts w:cs="Times New Roman" w:ascii="Times New Roman" w:hAnsi="Times New Roman"/>
        <w:sz w:val="22"/>
      </w:rPr>
      <w:t xml:space="preserve"> -</w:t>
    </w:r>
  </w:p>
  <w:p>
    <w:pPr>
      <w:pStyle w:val="Header"/>
      <w:rPr>
        <w:rFonts w:ascii="Times New Roman" w:hAnsi="Times New Roman" w:cs="Times New Roman"/>
        <w:sz w:val="22"/>
      </w:rPr>
    </w:pPr>
    <w:r>
      <w:rPr>
        <w:rFonts w:cs="Times New Roman" w:ascii="Times New Roman" w:hAnsi="Times New Roman"/>
        <w:sz w:val="22"/>
      </w:rPr>
    </w:r>
  </w:p>
  <w:p>
    <w:pPr>
      <w:pStyle w:val="Header"/>
      <w:rPr>
        <w:rFonts w:ascii="Times New Roman" w:hAnsi="Times New Roman" w:cs="Times New Roman"/>
        <w:sz w:val="22"/>
      </w:rPr>
    </w:pPr>
    <w:r>
      <w:rPr>
        <w:rFonts w:cs="Times New Roman" w:ascii="Times New Roman" w:hAnsi="Times New Roman"/>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Times New Roman" w:hAnsi="Tms Rmn;Times New Roma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360" w:end="0"/>
      <w:jc w:val="both"/>
    </w:pPr>
    <w:rPr>
      <w:rFonts w:ascii="Times New Roman" w:hAnsi="Times New Roman" w:cs="Times New Roman"/>
      <w:sz w:val="22"/>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2000-05-12T16:28:00Z</dcterms:created>
  <dc:creator>ECT</dc:creator>
  <dc:description/>
  <dc:language>en-CA</dc:language>
  <cp:lastModifiedBy>tjones</cp:lastModifiedBy>
  <cp:lastPrinted>2000-05-10T12:40:00Z</cp:lastPrinted>
  <dcterms:modified xsi:type="dcterms:W3CDTF">2000-05-12T16:32:00Z</dcterms:modified>
  <cp:revision>3</cp:revision>
  <dc:subject/>
  <dc:title>Reciprocal Confidentiality Agreement</dc:title>
</cp:coreProperties>
</file>