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32"/>
        </w:rPr>
      </w:pPr>
      <w:r>
        <w:rPr>
          <w:sz w:val="32"/>
        </w:rPr>
        <w:t>HOWARD UNIVERSITY</w:t>
      </w:r>
    </w:p>
    <w:p>
      <w:pPr>
        <w:pStyle w:val="Heading1"/>
        <w:ind w:hanging="0" w:start="0"/>
        <w:rPr>
          <w:b w:val="false"/>
          <w:sz w:val="26"/>
        </w:rPr>
      </w:pPr>
      <w:r>
        <w:rPr>
          <w:sz w:val="26"/>
        </w:rPr>
        <w:t>Office of the Secretary of the Board of Trustees</w:t>
      </w:r>
    </w:p>
    <w:p>
      <w:pPr>
        <w:pStyle w:val="Normal"/>
        <w:jc w:val="center"/>
        <w:rPr>
          <w:rFonts w:ascii="Palatino;Book Antiqua" w:hAnsi="Palatino;Book Antiqua" w:cs="Palatino;Book Antiqua"/>
        </w:rPr>
      </w:pPr>
      <w:r>
        <w:rPr>
          <w:rFonts w:cs="Palatino;Book Antiqua" w:ascii="Palatino;Book Antiqua" w:hAnsi="Palatino;Book Antiqua"/>
        </w:rPr>
        <w:t>2400 Sixth Street, NW, Suite 440</w:t>
      </w:r>
    </w:p>
    <w:p>
      <w:pPr>
        <w:pStyle w:val="Normal"/>
        <w:jc w:val="center"/>
        <w:rPr>
          <w:rFonts w:ascii="Palatino;Book Antiqua" w:hAnsi="Palatino;Book Antiqua" w:cs="Palatino;Book Antiqua"/>
        </w:rPr>
      </w:pPr>
      <w:r>
        <w:rPr>
          <w:rFonts w:cs="Palatino;Book Antiqua" w:ascii="Palatino;Book Antiqua" w:hAnsi="Palatino;Book Antiqua"/>
        </w:rPr>
        <w:t>Washington, DC  20059</w:t>
      </w:r>
    </w:p>
    <w:p>
      <w:pPr>
        <w:pStyle w:val="Normal"/>
        <w:jc w:val="center"/>
        <w:rPr>
          <w:rFonts w:ascii="Palatino;Book Antiqua" w:hAnsi="Palatino;Book Antiqua" w:cs="Palatino;Book Antiqua"/>
          <w:sz w:val="26"/>
        </w:rPr>
      </w:pPr>
      <w:r>
        <w:rPr>
          <w:rFonts w:cs="Palatino;Book Antiqua" w:ascii="Palatino;Book Antiqua" w:hAnsi="Palatino;Book Antiqua"/>
        </w:rPr>
        <w:t>PHONE:  (202) 806-2250</w:t>
        <w:tab/>
        <w:t>FAX:  (202) 332-2961</w:t>
      </w:r>
    </w:p>
    <w:p>
      <w:pPr>
        <w:pStyle w:val="Normal"/>
        <w:rPr>
          <w:rFonts w:ascii="Palatino;Book Antiqua" w:hAnsi="Palatino;Book Antiqua" w:cs="Palatino;Book Antiqua"/>
          <w:sz w:val="26"/>
        </w:rPr>
      </w:pPr>
      <w:r>
        <w:rPr>
          <w:rFonts w:cs="Palatino;Book Antiqua" w:ascii="Palatino;Book Antiqua" w:hAnsi="Palatino;Book Antiqua"/>
          <w:sz w:val="26"/>
        </w:rPr>
      </w:r>
    </w:p>
    <w:p>
      <w:pPr>
        <w:pStyle w:val="Heading2"/>
        <w:ind w:hanging="0" w:start="0"/>
        <w:rPr/>
      </w:pPr>
      <w:r>
        <w:rPr/>
        <w:t>ACTION ALERT</w:t>
      </w:r>
    </w:p>
    <w:p>
      <w:pPr>
        <w:pStyle w:val="Header"/>
        <w:tabs>
          <w:tab w:val="clear" w:pos="4320"/>
          <w:tab w:val="clear" w:pos="8640"/>
        </w:tabs>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jc w:val="end"/>
        <w:rPr>
          <w:rFonts w:ascii="Times New Roman;Times New Roman" w:hAnsi="Times New Roman;Times New Roman" w:cs="Times New Roman;Times New Roman"/>
        </w:rPr>
      </w:pPr>
      <w:r>
        <w:rPr>
          <w:rFonts w:cs="Times New Roman;Times New Roman" w:ascii="Times New Roman;Times New Roman" w:hAnsi="Times New Roman;Times New Roman"/>
        </w:rPr>
        <w:t>January 2, 2002</w:t>
      </w:r>
    </w:p>
    <w:p>
      <w:pPr>
        <w:pStyle w:val="Header"/>
        <w:tabs>
          <w:tab w:val="clear" w:pos="4320"/>
          <w:tab w:val="clear" w:pos="8640"/>
        </w:tabs>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Header"/>
        <w:tabs>
          <w:tab w:val="clear" w:pos="4320"/>
          <w:tab w:val="clear" w:pos="8640"/>
        </w:tabs>
        <w:rPr>
          <w:rFonts w:ascii="Times New Roman;Times New Roman" w:hAnsi="Times New Roman;Times New Roman" w:cs="Times New Roman;Times New Roman"/>
        </w:rPr>
      </w:pPr>
      <w:r>
        <w:rPr>
          <w:rFonts w:cs="Times New Roman;Times New Roman" w:ascii="Times New Roman;Times New Roman" w:hAnsi="Times New Roman;Times New Roman"/>
        </w:rPr>
        <w:t xml:space="preserve">Memorandum for </w:t>
      </w:r>
      <w:r>
        <w:rPr>
          <w:rFonts w:cs="Times New Roman;Times New Roman" w:ascii="Times New Roman;Times New Roman" w:hAnsi="Times New Roman;Times New Roman"/>
          <w:b/>
          <w:bCs/>
        </w:rPr>
        <w:t>MEMBERS OF THE EXECUTIVE COMMITTEE</w:t>
      </w:r>
    </w:p>
    <w:p>
      <w:pPr>
        <w:pStyle w:val="Header"/>
        <w:tabs>
          <w:tab w:val="clear" w:pos="4320"/>
          <w:tab w:val="clear" w:pos="8640"/>
        </w:tabs>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Header"/>
        <w:tabs>
          <w:tab w:val="clear" w:pos="4320"/>
          <w:tab w:val="clear" w:pos="8640"/>
        </w:tabs>
        <w:rPr>
          <w:rFonts w:ascii="Times New Roman;Times New Roman" w:hAnsi="Times New Roman;Times New Roman" w:cs="Times New Roman;Times New Roman"/>
        </w:rPr>
      </w:pPr>
      <w:r>
        <w:rPr>
          <w:rFonts w:cs="Times New Roman;Times New Roman" w:ascii="Times New Roman;Times New Roman" w:hAnsi="Times New Roman;Times New Roman"/>
        </w:rPr>
        <w:t>From:</w:t>
        <w:tab/>
        <w:tab/>
        <w:tab/>
        <w:t>Artis G. Hampshire-Cowan, Esq.</w:t>
      </w:r>
    </w:p>
    <w:p>
      <w:pPr>
        <w:pStyle w:val="Header"/>
        <w:tabs>
          <w:tab w:val="clear" w:pos="4320"/>
          <w:tab w:val="clear" w:pos="8640"/>
        </w:tabs>
        <w:rPr>
          <w:rFonts w:ascii="Times New Roman;Times New Roman" w:hAnsi="Times New Roman;Times New Roman" w:cs="Times New Roman;Times New Roman"/>
        </w:rPr>
      </w:pPr>
      <w:r>
        <w:rPr>
          <w:rFonts w:cs="Times New Roman;Times New Roman" w:ascii="Times New Roman;Times New Roman" w:hAnsi="Times New Roman;Times New Roman"/>
        </w:rPr>
        <w:tab/>
        <w:tab/>
        <w:tab/>
        <w:t>Secretary of the Board of Trustees</w:t>
      </w:r>
    </w:p>
    <w:p>
      <w:pPr>
        <w:pStyle w:val="Header"/>
        <w:tabs>
          <w:tab w:val="clear" w:pos="4320"/>
          <w:tab w:val="clear" w:pos="8640"/>
        </w:tabs>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rPr>
          <w:rFonts w:ascii="Times New Roman;Times New Roman" w:hAnsi="Times New Roman;Times New Roman" w:cs="Times New Roman;Times New Roman"/>
          <w:sz w:val="22"/>
        </w:rPr>
      </w:pPr>
      <w:r>
        <w:rPr>
          <w:rFonts w:cs="Times New Roman;Times New Roman" w:ascii="Times New Roman;Times New Roman" w:hAnsi="Times New Roman;Times New Roman"/>
          <w:bCs/>
          <w:sz w:val="22"/>
        </w:rPr>
        <w:t>Subject:</w:t>
      </w:r>
      <w:r>
        <w:rPr>
          <w:rFonts w:cs="Times New Roman;Times New Roman" w:ascii="Times New Roman;Times New Roman" w:hAnsi="Times New Roman;Times New Roman"/>
          <w:sz w:val="22"/>
        </w:rPr>
        <w:t xml:space="preserve"> </w:t>
        <w:tab/>
        <w:tab/>
      </w:r>
      <w:r>
        <w:rPr>
          <w:rFonts w:cs="Times New Roman;Times New Roman" w:ascii="Times New Roman;Times New Roman" w:hAnsi="Times New Roman;Times New Roman"/>
          <w:b/>
          <w:sz w:val="22"/>
        </w:rPr>
        <w:t>APPROVAL OF HENRY G. JACKSON FOR BOARD TREASURER</w:t>
      </w:r>
    </w:p>
    <w:p>
      <w:pPr>
        <w:pStyle w:val="BodyText"/>
        <w:rPr>
          <w:rFonts w:ascii="Times New Roman;Times New Roman" w:hAnsi="Times New Roman;Times New Roman" w:cs="Times New Roman;Times New Roman"/>
          <w:sz w:val="22"/>
        </w:rPr>
      </w:pPr>
      <w:r>
        <w:rPr>
          <w:rFonts w:cs="Times New Roman;Times New Roman"/>
          <w:sz w:val="22"/>
        </w:rPr>
      </w:r>
    </w:p>
    <w:p>
      <w:pPr>
        <w:pStyle w:val="BodyText"/>
        <w:rPr/>
      </w:pPr>
      <w:r>
        <w:rPr/>
        <w:t>Mr. Thomas J. Elzey’s resignation as Senior Vice President and Chief Financial Officer – Treasurer was effective today, January 2, 2002.  Following consultation with Chairman Savage, Vice Chair McKenzie, and Greg White, Chairman of the Finance Committee, President Swygert appointed Henry B. Jackson as Interim Senior Vice President and Chief Financial Officer.  Mr. Jackson is the University Controller and a highly respected professional fully committed to the University’s practices of fiscal integrity and transparency.</w:t>
      </w:r>
    </w:p>
    <w:p>
      <w:pPr>
        <w:pStyle w:val="BodyText"/>
        <w:rPr/>
      </w:pPr>
      <w:r>
        <w:rPr/>
      </w:r>
    </w:p>
    <w:p>
      <w:pPr>
        <w:pStyle w:val="BodyText"/>
        <w:rPr/>
      </w:pPr>
      <w:r>
        <w:rPr/>
        <w:t>Board approval is required to elect Mr. Jackson as Treasurer.  As well, Board approval is required to authorize signatory authority.</w:t>
      </w:r>
    </w:p>
    <w:p>
      <w:pPr>
        <w:pStyle w:val="BodyText"/>
        <w:rPr/>
      </w:pPr>
      <w:r>
        <w:rPr/>
      </w:r>
    </w:p>
    <w:p>
      <w:pPr>
        <w:pStyle w:val="BodyText"/>
        <w:rPr/>
      </w:pPr>
      <w:r>
        <w:rPr/>
        <w:t>Please review the attached resolution and note your concurrence or non-concurrence with Mr. Jackson’s appointment as Treasurer and the granting of signatory authority by checking the appropriate box and signing below. Responses should be returned via facsimile to (202) 332-2961.</w:t>
      </w:r>
    </w:p>
    <w:p>
      <w:pPr>
        <w:pStyle w:val="BodyText"/>
        <w:rPr/>
      </w:pPr>
      <w:r>
        <w:rPr/>
      </w:r>
    </w:p>
    <w:p>
      <w:pPr>
        <w:pStyle w:val="Normal"/>
        <w:jc w:val="both"/>
        <w:rPr/>
      </w:pPr>
      <w:r>
        <w:rPr>
          <w:rFonts w:cs="Times New Roman;Times New Roman" w:ascii="Times New Roman;Times New Roman" w:hAnsi="Times New Roman;Times New Roman"/>
          <w:sz w:val="36"/>
        </w:rPr>
        <w:t>□</w:t>
      </w:r>
      <w:r>
        <w:rPr>
          <w:rFonts w:cs="Times New Roman;Times New Roman" w:ascii="Times New Roman;Times New Roman" w:hAnsi="Times New Roman;Times New Roman"/>
          <w:sz w:val="22"/>
        </w:rPr>
        <w:tab/>
      </w:r>
      <w:r>
        <w:rPr>
          <w:rFonts w:cs="Times New Roman;Times New Roman" w:ascii="Times New Roman;Times New Roman" w:hAnsi="Times New Roman;Times New Roman"/>
          <w:b/>
          <w:sz w:val="22"/>
        </w:rPr>
        <w:t>I concur</w:t>
      </w:r>
      <w:r>
        <w:rPr>
          <w:rFonts w:cs="Times New Roman;Times New Roman" w:ascii="Times New Roman;Times New Roman" w:hAnsi="Times New Roman;Times New Roman"/>
          <w:sz w:val="22"/>
        </w:rPr>
        <w:t>.</w:t>
      </w:r>
    </w:p>
    <w:p>
      <w:pPr>
        <w:pStyle w:val="Normal"/>
        <w:jc w:val="both"/>
        <w:rPr>
          <w:rFonts w:ascii="Times New Roman;Times New Roman" w:hAnsi="Times New Roman;Times New Roman" w:cs="Times New Roman;Times New Roman"/>
          <w:sz w:val="10"/>
        </w:rPr>
      </w:pPr>
      <w:r>
        <w:rPr>
          <w:rFonts w:cs="Times New Roman;Times New Roman" w:ascii="Times New Roman;Times New Roman" w:hAnsi="Times New Roman;Times New Roman"/>
          <w:sz w:val="10"/>
        </w:rPr>
      </w:r>
    </w:p>
    <w:p>
      <w:pPr>
        <w:pStyle w:val="Normal"/>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36"/>
        </w:rPr>
        <w:t>□</w:t>
      </w:r>
      <w:r>
        <w:rPr>
          <w:rFonts w:cs="Times New Roman;Times New Roman" w:ascii="Times New Roman;Times New Roman" w:hAnsi="Times New Roman;Times New Roman"/>
          <w:sz w:val="22"/>
        </w:rPr>
        <w:tab/>
      </w:r>
      <w:r>
        <w:rPr>
          <w:rFonts w:cs="Times New Roman;Times New Roman" w:ascii="Times New Roman;Times New Roman" w:hAnsi="Times New Roman;Times New Roman"/>
          <w:b/>
          <w:sz w:val="22"/>
        </w:rPr>
        <w:t>I do not concur.</w:t>
      </w:r>
      <w:r>
        <w:rPr>
          <w:rFonts w:cs="Times New Roman;Times New Roman" w:ascii="Times New Roman;Times New Roman" w:hAnsi="Times New Roman;Times New Roman"/>
          <w:sz w:val="22"/>
        </w:rPr>
        <w:tab/>
        <w:tab/>
        <w:tab/>
      </w:r>
      <w:r>
        <w:rPr>
          <w:rFonts w:cs="Times New Roman;Times New Roman" w:ascii="Times New Roman;Times New Roman" w:hAnsi="Times New Roman;Times New Roman"/>
          <w:sz w:val="22"/>
          <w:u w:val="single"/>
        </w:rPr>
        <w:tab/>
        <w:tab/>
        <w:tab/>
        <w:tab/>
        <w:tab/>
        <w:tab/>
        <w:tab/>
      </w:r>
    </w:p>
    <w:p>
      <w:pPr>
        <w:pStyle w:val="Normal"/>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ab/>
        <w:tab/>
        <w:tab/>
        <w:tab/>
        <w:tab/>
        <w:tab/>
        <w:t>Trustee Name (please print)</w:t>
      </w:r>
    </w:p>
    <w:p>
      <w:pPr>
        <w:pStyle w:val="Normal"/>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ab/>
        <w:tab/>
        <w:tab/>
        <w:tab/>
        <w:tab/>
        <w:tab/>
        <w:t>__________________________________________</w:t>
      </w:r>
    </w:p>
    <w:p>
      <w:pPr>
        <w:pStyle w:val="Normal"/>
        <w:jc w:val="both"/>
        <w:rPr/>
      </w:pPr>
      <w:r>
        <w:rPr/>
        <w:tab/>
        <w:tab/>
        <w:tab/>
        <w:tab/>
        <w:tab/>
        <w:tab/>
      </w:r>
      <w:r>
        <w:rPr>
          <w:rFonts w:cs="Times New Roman;Times New Roman" w:ascii="Times New Roman;Times New Roman" w:hAnsi="Times New Roman;Times New Roman"/>
        </w:rPr>
        <w:t>Signature</w:t>
      </w:r>
    </w:p>
    <w:sectPr>
      <w:headerReference w:type="default" r:id="rId2"/>
      <w:type w:val="nextPage"/>
      <w:pgSz w:w="12240" w:h="15840"/>
      <w:pgMar w:left="1440" w:right="144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w:charset w:val="00" w:characterSet="windows-1252"/>
    <w:family w:val="roman"/>
    <w:pitch w:val="variable"/>
  </w:font>
  <w:font w:name="Palatino">
    <w:altName w:val="Book Antiqua"/>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4605" cy="17399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7399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7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Header"/>
                      <w:rPr>
                        <w:rStyle w:val="PageNumber"/>
                      </w:rPr>
                    </w:pPr>
                    <w:r>
                      <w:rPr/>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Times New Roman" w:cs="Courier New"/>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Times New Roman;Times New Roman" w:hAnsi="Times New Roman;Times New Roman" w:cs="Times New Roman;Times New Roman"/>
      <w:b/>
    </w:rPr>
  </w:style>
  <w:style w:type="paragraph" w:styleId="Heading2">
    <w:name w:val="heading 2"/>
    <w:basedOn w:val="Normal"/>
    <w:next w:val="Normal"/>
    <w:qFormat/>
    <w:pPr>
      <w:keepNext w:val="true"/>
      <w:numPr>
        <w:ilvl w:val="1"/>
        <w:numId w:val="1"/>
      </w:numPr>
      <w:pBdr>
        <w:top w:val="single" w:sz="4" w:space="1" w:color="000000"/>
        <w:left w:val="single" w:sz="4" w:space="4" w:color="000000"/>
        <w:bottom w:val="single" w:sz="4" w:space="1" w:color="000000"/>
        <w:right w:val="single" w:sz="4" w:space="4" w:color="000000"/>
      </w:pBdr>
      <w:shd w:fill="DFDFDF" w:val="clear"/>
      <w:jc w:val="center"/>
      <w:outlineLvl w:val="1"/>
    </w:pPr>
    <w:rPr>
      <w:rFonts w:ascii="Times New Roman;Times New Roman" w:hAnsi="Times New Roman;Times New Roman" w:cs="Times New Roman;Times New Roman"/>
      <w:b/>
      <w:sz w:val="40"/>
    </w:rPr>
  </w:style>
  <w:style w:type="paragraph" w:styleId="Heading3">
    <w:name w:val="heading 3"/>
    <w:basedOn w:val="Normal"/>
    <w:next w:val="Normal"/>
    <w:qFormat/>
    <w:pPr>
      <w:keepNext w:val="true"/>
      <w:numPr>
        <w:ilvl w:val="2"/>
        <w:numId w:val="1"/>
      </w:numPr>
      <w:outlineLvl w:val="2"/>
    </w:pPr>
    <w:rPr>
      <w:rFonts w:ascii="Times New Roman;Times New Roman" w:hAnsi="Times New Roman;Times New Roman" w:cs="Times New Roman;Times New Roman"/>
      <w:b/>
    </w:rPr>
  </w:style>
  <w:style w:type="paragraph" w:styleId="Heading4">
    <w:name w:val="heading 4"/>
    <w:basedOn w:val="Normal"/>
    <w:next w:val="Normal"/>
    <w:qFormat/>
    <w:pPr>
      <w:keepNext w:val="true"/>
      <w:numPr>
        <w:ilvl w:val="3"/>
        <w:numId w:val="1"/>
      </w:numPr>
      <w:jc w:val="center"/>
      <w:outlineLvl w:val="3"/>
    </w:pPr>
    <w:rPr>
      <w:rFonts w:ascii="Palatino;Book Antiqua" w:hAnsi="Palatino;Book Antiqua" w:cs="Palatino;Book Antiqua"/>
      <w:b/>
      <w:sz w:val="3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Times New Roman;Times New Roman" w:hAnsi="Times New Roman;Times New Roman" w:cs="Times New Roman;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360" w:start="360" w:end="0"/>
      <w:jc w:val="both"/>
    </w:pPr>
    <w:rPr>
      <w:rFonts w:ascii="Times New Roman;Times New Roman" w:hAnsi="Times New Roman;Times New Roman" w:cs="Times New Roman;Times New Roman"/>
    </w:rPr>
  </w:style>
  <w:style w:type="paragraph" w:styleId="BodyText2">
    <w:name w:val="Body Text 2"/>
    <w:basedOn w:val="Normal"/>
    <w:qFormat/>
    <w:pPr>
      <w:jc w:val="both"/>
    </w:pPr>
    <w:rPr>
      <w:rFonts w:ascii="Times New Roman;Times New Roman" w:hAnsi="Times New Roman;Times New Roman" w:cs="Times New Roman;Times New Roman"/>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2002-01-03T15:04:00Z</dcterms:created>
  <dc:creator>User17</dc:creator>
  <dc:description/>
  <dc:language>en-CA</dc:language>
  <cp:lastModifiedBy>lblanchard</cp:lastModifiedBy>
  <cp:lastPrinted>2002-01-03T12:06:00Z</cp:lastPrinted>
  <dcterms:modified xsi:type="dcterms:W3CDTF">2002-01-03T15:33:00Z</dcterms:modified>
  <cp:revision>3</cp:revision>
  <dc:subject/>
  <dc:title>To: Mem    board  of trustees</dc:title>
</cp:coreProperties>
</file>