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t>EOTT 1Q2000 FINANCIAL ANALYSIS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REPORTS / WRITTEN DOCUMENTATION REQUESTS OF ARTHUR ANDERSEN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Prepare detailed process flow sheets and relationship diagrams of EOTT’s Financial and Accounting Systems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Include field ticket inputs through the income statement generation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Provide detail for all inter-system interface as well as input and output details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Written assessment of the systems, system interfaces, and the work processes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Areas of strengths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Areas of weaknesses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Specific recommendations for improvement of systems, system interfaces, &amp; work processes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Written estimate of earnings by region for Jan, Feb, Mar 2000 (DELETE)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Gathering &amp; Marketing segment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Pipeline segment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Written estimate of EOTT’s North American Strategic marketing contribution to earnings in Jan, Feb, Mar 2000  (DELETE)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Written analysis, evaluation and recommendation for the improvement of EOTT’s: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Approach to hedge accrual/deferral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Top side manual entries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Weighted average sales processes</w:t>
      </w:r>
    </w:p>
    <w:p>
      <w:pPr>
        <w:pStyle w:val="Normal"/>
        <w:rPr/>
      </w:pPr>
      <w:r>
        <w:rPr/>
      </w:r>
    </w:p>
    <w:p>
      <w:pPr>
        <w:pStyle w:val="Normal"/>
        <w:keepLines/>
        <w:numPr>
          <w:ilvl w:val="0"/>
          <w:numId w:val="6"/>
        </w:numPr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Describe the value, positive or negative, of the reports EOTT has created for all reconciliation actions</w:t>
      </w:r>
    </w:p>
    <w:p>
      <w:pPr>
        <w:pStyle w:val="Normal"/>
        <w:keepLines/>
        <w:spacing w:lineRule="atLeast" w:line="240"/>
        <w:ind w:firstLine="720" w:end="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keepLines/>
        <w:numPr>
          <w:ilvl w:val="0"/>
          <w:numId w:val="6"/>
        </w:numPr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Validate the implementation and adherence to the Right Angle/Solarc recommendations for accuracy and compliance, i.e. the “12 step checklist”</w:t>
      </w:r>
    </w:p>
    <w:p>
      <w:pPr>
        <w:pStyle w:val="Normal"/>
        <w:keepLines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keepLines/>
        <w:numPr>
          <w:ilvl w:val="0"/>
          <w:numId w:val="6"/>
        </w:numPr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Review the timing of scheduled events for the current processes</w:t>
      </w:r>
    </w:p>
    <w:p>
      <w:pPr>
        <w:pStyle w:val="Normal"/>
        <w:keepLines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keepLines/>
        <w:numPr>
          <w:ilvl w:val="0"/>
          <w:numId w:val="6"/>
        </w:numPr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Finalize the Right Angle implementation Audit completed in January</w:t>
      </w:r>
    </w:p>
    <w:p>
      <w:pPr>
        <w:pStyle w:val="Normal"/>
        <w:keepLines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numPr>
          <w:ilvl w:val="0"/>
          <w:numId w:val="6"/>
        </w:numPr>
        <w:rPr/>
      </w:pPr>
      <w:r>
        <w:rPr>
          <w:color w:val="000000"/>
          <w:lang w:eastAsia="en-US"/>
        </w:rPr>
        <w:t>Finalize the Right Angle Interface Audit results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28"/>
      <w:u w:val="singl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2000-05-03T18:25:00Z</dcterms:created>
  <dc:creator>Shelly Worrell</dc:creator>
  <dc:description/>
  <dc:language>en-CA</dc:language>
  <cp:lastModifiedBy>Shelly Worrell</cp:lastModifiedBy>
  <cp:lastPrinted>2000-05-03T17:01:00Z</cp:lastPrinted>
  <dcterms:modified xsi:type="dcterms:W3CDTF">2000-05-17T11:26:00Z</dcterms:modified>
  <cp:revision>3</cp:revision>
  <dc:subject/>
  <dc:title>REPORTS / WRITTEN DOCUMENTATION FROM ARTHUR ANDERSEN</dc:title>
</cp:coreProperties>
</file>