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64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304"/>
      </w:tblGrid>
      <w:tr>
        <w:trPr/>
        <w:tc>
          <w:tcPr>
            <w:tcW w:w="2160" w:type="dxa"/>
            <w:tcBorders/>
          </w:tcPr>
          <w:p>
            <w:pPr>
              <w:pStyle w:val="Address2"/>
              <w:rPr>
                <w:sz w:val="18"/>
              </w:rPr>
            </w:pPr>
            <w:r>
              <w:rPr>
                <w:sz w:val="18"/>
              </w:rPr>
              <w:t>8855 Merlin Ct.</w:t>
            </w:r>
          </w:p>
          <w:p>
            <w:pPr>
              <w:pStyle w:val="Address2"/>
              <w:rPr>
                <w:sz w:val="18"/>
              </w:rPr>
            </w:pPr>
            <w:r>
              <w:rPr>
                <w:sz w:val="18"/>
              </w:rPr>
              <w:t>Houston, TX 77055</w:t>
            </w:r>
          </w:p>
        </w:tc>
        <w:tc>
          <w:tcPr>
            <w:tcW w:w="2304" w:type="dxa"/>
            <w:tcBorders/>
          </w:tcPr>
          <w:p>
            <w:pPr>
              <w:pStyle w:val="Address1"/>
              <w:rPr>
                <w:sz w:val="18"/>
              </w:rPr>
            </w:pPr>
            <w:r>
              <w:rPr>
                <w:sz w:val="18"/>
              </w:rPr>
              <w:t>Phone (713) 463-8626</w:t>
            </w:r>
          </w:p>
          <w:p>
            <w:pPr>
              <w:pStyle w:val="Address1"/>
              <w:rPr>
                <w:sz w:val="18"/>
              </w:rPr>
            </w:pPr>
            <w:r>
              <w:rPr>
                <w:sz w:val="18"/>
              </w:rPr>
              <w:t>E-mail pallen@enron.com</w:t>
            </w:r>
          </w:p>
        </w:tc>
      </w:tr>
    </w:tbl>
    <w:p>
      <w:pPr>
        <w:pStyle w:val="Name"/>
        <w:rPr/>
      </w:pPr>
      <w:r>
        <w:rPr/>
        <w:t>Phillip Allen</w:t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0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before="220" w:after="0"/>
              <w:rPr>
                <w:sz w:val="24"/>
              </w:rPr>
            </w:pPr>
            <w:r>
              <w:rPr>
                <w:sz w:val="24"/>
              </w:rPr>
              <w:t>Education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TEXAS A&amp;M UNIVERSITY</w:t>
              <w:tab/>
            </w:r>
          </w:p>
          <w:p>
            <w:pPr>
              <w:pStyle w:val="JobTitl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Bachelor of Business Administration, May 1991                   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>
                <w:sz w:val="24"/>
              </w:rPr>
            </w:pPr>
            <w:r>
              <w:rPr>
                <w:sz w:val="24"/>
              </w:rPr>
              <w:t xml:space="preserve">Accounting                                                                       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before="220" w:after="0"/>
              <w:rPr>
                <w:sz w:val="24"/>
              </w:rPr>
            </w:pPr>
            <w:r>
              <w:rPr>
                <w:sz w:val="24"/>
              </w:rPr>
              <w:t>Professional experience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ENRON CORP</w:t>
            </w:r>
          </w:p>
          <w:p>
            <w:pPr>
              <w:pStyle w:val="JobTitl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Managing Director (July 1993-present)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4"/>
              </w:rPr>
            </w:pPr>
            <w:r>
              <w:rPr>
                <w:sz w:val="24"/>
              </w:rPr>
              <w:t>Traded natural gas and electricity swaps, forwards, futures and options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4"/>
              </w:rPr>
            </w:pPr>
            <w:r>
              <w:rPr>
                <w:sz w:val="24"/>
              </w:rPr>
              <w:t>Managed several trading desks supervising trading and back office support personnel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4"/>
              </w:rPr>
            </w:pPr>
            <w:r>
              <w:rPr>
                <w:sz w:val="24"/>
              </w:rPr>
              <w:t>Developed extensive expertise in the western region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4"/>
              </w:rPr>
            </w:pPr>
            <w:r>
              <w:rPr>
                <w:sz w:val="24"/>
              </w:rPr>
              <w:t>Progressed from accountant to junior trader to current senior level position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ARTHUR ANDERSEN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jc w:val="start"/>
              <w:rPr>
                <w:sz w:val="24"/>
              </w:rPr>
            </w:pPr>
            <w:r>
              <w:rPr>
                <w:sz w:val="24"/>
              </w:rPr>
              <w:t>Senior Auditor(July 1991-July 1993)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4"/>
              </w:rPr>
            </w:pPr>
            <w:r>
              <w:rPr>
                <w:sz w:val="24"/>
              </w:rPr>
              <w:t>Performed a variety of auditing tasks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>
                <w:sz w:val="24"/>
              </w:rPr>
            </w:pPr>
            <w:r>
              <w:rPr>
                <w:rFonts w:eastAsia="Arial"/>
                <w:sz w:val="24"/>
              </w:rPr>
              <w:t xml:space="preserve"> </w:t>
            </w:r>
            <w:r>
              <w:rPr>
                <w:sz w:val="24"/>
              </w:rPr>
              <w:t>Gained experience on multiple energy clients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before="220" w:after="0"/>
              <w:rPr>
                <w:sz w:val="24"/>
              </w:rPr>
            </w:pPr>
            <w:r>
              <w:rPr>
                <w:sz w:val="24"/>
              </w:rPr>
              <w:t>Additional Information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before="240" w:after="2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Real Estate Activity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>
                <w:sz w:val="24"/>
              </w:rPr>
              <w:t xml:space="preserve">Owned a 44 unit apartment complex in Seguin, TX 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>
                <w:sz w:val="24"/>
              </w:rPr>
              <w:t>Supervised manager and maintenance personnel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>
                <w:sz w:val="24"/>
              </w:rPr>
              <w:t>Purchased 32 acre tract in Leander and oversaw rezoning and annexation.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 xml:space="preserve"> </w:t>
            </w:r>
          </w:p>
          <w:p>
            <w:pPr>
              <w:pStyle w:val="BodyText"/>
              <w:spacing w:before="0" w:after="220"/>
              <w:rPr/>
            </w:pPr>
            <w:r>
              <w:rPr/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0"/>
    <w:docVar w:name="Resume Post Wizard Balloon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>
      <w:b/>
      <w:bCs/>
      <w:sz w:val="24"/>
    </w:rPr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171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2001-06-07T15:25:00Z</dcterms:created>
  <dc:creator>pallen</dc:creator>
  <dc:description/>
  <dc:language>en-CA</dc:language>
  <cp:lastModifiedBy>pallen</cp:lastModifiedBy>
  <cp:lastPrinted>2001-06-07T13:38:00Z</cp:lastPrinted>
  <dcterms:modified xsi:type="dcterms:W3CDTF">2001-06-07T18:17:00Z</dcterms:modified>
  <cp:revision>2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